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6EA21" w14:textId="77777777" w:rsidR="00F62D63" w:rsidRPr="00F62D63" w:rsidRDefault="00F62D63" w:rsidP="00F62D63">
      <w:pPr>
        <w:pBdr>
          <w:bottom w:val="single" w:sz="6" w:space="7" w:color="EEEEEE"/>
        </w:pBdr>
        <w:shd w:val="clear" w:color="auto" w:fill="FFFFFF"/>
        <w:spacing w:after="300"/>
        <w:outlineLvl w:val="0"/>
        <w:rPr>
          <w:rFonts w:ascii="Raleway" w:eastAsia="Times New Roman" w:hAnsi="Raleway" w:cs="Times New Roman"/>
          <w:caps/>
          <w:color w:val="333333"/>
          <w:spacing w:val="15"/>
          <w:kern w:val="36"/>
          <w:sz w:val="54"/>
          <w:szCs w:val="54"/>
          <w14:ligatures w14:val="none"/>
        </w:rPr>
      </w:pPr>
      <w:r w:rsidRPr="00F62D63">
        <w:rPr>
          <w:rFonts w:ascii="Raleway" w:eastAsia="Times New Roman" w:hAnsi="Raleway" w:cs="Times New Roman"/>
          <w:caps/>
          <w:color w:val="333333"/>
          <w:spacing w:val="15"/>
          <w:kern w:val="36"/>
          <w:sz w:val="54"/>
          <w:szCs w:val="54"/>
          <w14:ligatures w14:val="none"/>
        </w:rPr>
        <w:t>CONTENTS OF THE 1997 CONFERENCE ON COMMUNICATION AND ENVIRONMENT PROCEEDINGS</w:t>
      </w:r>
    </w:p>
    <w:p w14:paraId="42DE140D" w14:textId="4917E7CF" w:rsidR="00F62D63" w:rsidRPr="00F62D63" w:rsidRDefault="00F62D63" w:rsidP="00F62D63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fldChar w:fldCharType="begin"/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instrText xml:space="preserve"> INCLUDEPICTURE "https://theieca.org/sites/default/files/fourth.jpg" \* MERGEFORMATINET </w:instrTex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fldChar w:fldCharType="separate"/>
      </w:r>
      <w:r w:rsidRPr="00F62D63">
        <w:rPr>
          <w:rFonts w:ascii="Raleway" w:eastAsia="Times New Roman" w:hAnsi="Raleway" w:cs="Times New Roman"/>
          <w:noProof/>
          <w:color w:val="333333"/>
          <w:kern w:val="0"/>
          <w:sz w:val="21"/>
          <w:szCs w:val="21"/>
          <w14:ligatures w14:val="none"/>
        </w:rPr>
        <w:drawing>
          <wp:inline distT="0" distB="0" distL="0" distR="0" wp14:anchorId="532C1AA4" wp14:editId="0858934F">
            <wp:extent cx="1819910" cy="2543810"/>
            <wp:effectExtent l="0" t="0" r="0" b="0"/>
            <wp:docPr id="1085071766" name="Picture 1" descr="Cover of Fourth COCE Proceed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ver of Fourth COCE Proceeding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fldChar w:fldCharType="end"/>
      </w:r>
    </w:p>
    <w:p w14:paraId="5CB40C24" w14:textId="77777777" w:rsidR="00F62D63" w:rsidRPr="00F62D63" w:rsidRDefault="00F62D63" w:rsidP="00F62D6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Preface</w:t>
      </w:r>
    </w:p>
    <w:p w14:paraId="02429D9E" w14:textId="77777777" w:rsidR="00F62D63" w:rsidRPr="00F62D63" w:rsidRDefault="00F62D63" w:rsidP="00F62D63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 </w:t>
      </w:r>
    </w:p>
    <w:p w14:paraId="50A57663" w14:textId="77777777" w:rsidR="00F62D63" w:rsidRPr="00F62D63" w:rsidRDefault="00F62D63" w:rsidP="00F62D6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Conference Program</w:t>
      </w:r>
    </w:p>
    <w:p w14:paraId="76BB9273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Greeting to Open the Council Fire</w:t>
      </w:r>
    </w:p>
    <w:p w14:paraId="14EE387F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Henry Lickers - Mohawk Council of the Akwesasne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1FA1736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Rhetoric, Environment, and the Incorporation of Meaning</w:t>
      </w:r>
    </w:p>
    <w:p w14:paraId="42593980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John Opie and Norbert Elliot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3FFB6E4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Using Narratives to Think About Environmental Attitude and Behavior</w:t>
      </w:r>
    </w:p>
    <w:p w14:paraId="34184F66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James Shanahan, Lisa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Pelstring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and Katherine McComas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23AADE96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Nature Imagery in Indigenous Documentary</w:t>
      </w:r>
    </w:p>
    <w:p w14:paraId="6D29F4DC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Steven Leuthold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DA389FD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Cultural and Critical Grammars of the Apocalypse: Strategies for a New Millennium</w:t>
      </w:r>
    </w:p>
    <w:p w14:paraId="05F1A8AC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Star A. Muir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22E08868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Define and Conquer: Technical Definitions and the Rhetoric of Risk Communication</w:t>
      </w:r>
    </w:p>
    <w:p w14:paraId="1ADDC0EB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lastRenderedPageBreak/>
        <w:t>J. Harrison Carpenter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483EC79E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Fusion Discourse: A Possibility </w:t>
      </w:r>
      <w:proofErr w:type="gramStart"/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For</w:t>
      </w:r>
      <w:proofErr w:type="gramEnd"/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Public-Expert Communication Through Identification Of A Third Perspective</w:t>
      </w:r>
    </w:p>
    <w:p w14:paraId="2B7CE6D8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Caitlin M. Young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1B0BC44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Reasons Why: Describing Polarized Orientations Toward Perception of Environmental Risk</w:t>
      </w:r>
    </w:p>
    <w:p w14:paraId="243367B4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Craig W. Trumbo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31E268D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Discourse of Pollution Prevention: A Rhetorical Analysis and Case Study</w:t>
      </w:r>
    </w:p>
    <w:p w14:paraId="16B9D7FA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Nancy Walters Coppola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29F42BF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Viewers Work: Framing Environmentalists</w:t>
      </w:r>
    </w:p>
    <w:p w14:paraId="62D08AAD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James P.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LaLumia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5650143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Computerized Content Analysis: Identifying Themes and Frames in Text on Pesticides, Wetlands, and Forest Salvage</w:t>
      </w:r>
    </w:p>
    <w:p w14:paraId="3EEE4F31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Bonnie Parnell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Riechert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 and M. Mark Miller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760DB59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Packaging Nature from Farm Fields to Supermarket Shelves</w:t>
      </w:r>
    </w:p>
    <w:p w14:paraId="39CBC949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Jean P.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Retzinger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9F5DB32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Recovering Environmental Discourse: A Historical-Rhetorical Analysis of Frederick Law Olmsted's Report, 'The Yosemite Valley and The Mariposa Big Trees'</w:t>
      </w:r>
    </w:p>
    <w:p w14:paraId="47E6F9A9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Daniel O.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Buchler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0304A2D6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Association and Dissociation in an Ecological Controversy: The Great Whale Case</w:t>
      </w:r>
    </w:p>
    <w:p w14:paraId="63E7A86F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Francois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Cooren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 and James R. Taylor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4935891C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Condemning A Corporation: Exxon </w:t>
      </w:r>
      <w:proofErr w:type="gramStart"/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As</w:t>
      </w:r>
      <w:proofErr w:type="gramEnd"/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Scapegoat</w:t>
      </w:r>
    </w:p>
    <w:p w14:paraId="25D9DF66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Terence Check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25C18EF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What's the </w:t>
      </w:r>
      <w:proofErr w:type="gramStart"/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Problem?:</w:t>
      </w:r>
      <w:proofErr w:type="gramEnd"/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The Rhetorical Definition of Environmental Issues</w:t>
      </w:r>
    </w:p>
    <w:p w14:paraId="12354A3D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Richard Jones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216DCF98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Magazines as a Medium for Environmental Communications</w:t>
      </w:r>
    </w:p>
    <w:p w14:paraId="0CC1ADFF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Donny Roush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D3CD6D1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Telling Stories about Global Climate Change: Measuring the Impact of - Narratives on Issue Cycles</w:t>
      </w:r>
    </w:p>
    <w:p w14:paraId="2209FF32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Katherine McComas and James Shanahan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48FF0F6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Escalation of Media Discourse About Nature: Deforestation of The Amazon '</w:t>
      </w:r>
    </w:p>
    <w:p w14:paraId="511BF85D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Allen W. Palmer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913F050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Media Coverage of Sustainability: The Agenda, Frame </w:t>
      </w:r>
      <w:proofErr w:type="gramStart"/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And</w:t>
      </w:r>
      <w:proofErr w:type="gramEnd"/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Sources</w:t>
      </w:r>
    </w:p>
    <w:p w14:paraId="4CF6EF73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JoAnn M.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Valenti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Lillian Billing, and Alisa P. Brousseau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84CE612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Relationships between Individual and Community-Oriented Motivations: A Three-part study of Message Factors for Promoting Conservation of Communal Resources</w:t>
      </w:r>
    </w:p>
    <w:p w14:paraId="79230B77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C. B. Tyson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07BC6A5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lastRenderedPageBreak/>
        <w:t>Redefining the Wilderness Experience: The Grand Canyon, Canyon Forest Village, and Controlled Tourism -</w:t>
      </w:r>
    </w:p>
    <w:p w14:paraId="37808FDE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Dayle C. Hardy-Short and C. Brant Short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A1C0F03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A Social Communication Analysis of Public Participation: The Case of the </w:t>
      </w:r>
      <w:proofErr w:type="spellStart"/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Cispus</w:t>
      </w:r>
      <w:proofErr w:type="spellEnd"/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Adaptive Management Area</w:t>
      </w:r>
    </w:p>
    <w:p w14:paraId="0178DE5B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Amanda C. Graham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4F6EAA1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Public Involvement, Civic Discovery, and the Formation of Environmental Policy: A Comparative Analysis of the Fernald Citizens Task Force and the Fernald Health Effects Subcommittee</w:t>
      </w:r>
    </w:p>
    <w:p w14:paraId="5F93E45A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Stephen P. Depoe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47AC2913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Variability of Stakeholder Expectations about Citizen Participation in the Fernald Radium Debate</w:t>
      </w:r>
    </w:p>
    <w:p w14:paraId="32B08DED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Jennifer Duffield Hamilton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A4196A3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Lessons from a Successful Grassroots Environmental Campaign: The Southern Utah Wilderness Alliance</w:t>
      </w:r>
    </w:p>
    <w:p w14:paraId="013CC761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David W. Shapiro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3B997C0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Collaborative Public Participation in Environmental Conflict Management: An Introduction to Five Approaches</w:t>
      </w:r>
    </w:p>
    <w:p w14:paraId="51FF6D7A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Gregg B. Walker and Steven E. Daniels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4F17C6A9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Dumping in the Desert of the US/Mexico Border: Issues for the Environmental Justice Movement</w:t>
      </w:r>
    </w:p>
    <w:p w14:paraId="5E2D21C0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John P.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Linney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0474B339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Pitching The Beast: Representations of Non-human Animals in Contemporary Print Advertising</w:t>
      </w:r>
    </w:p>
    <w:p w14:paraId="0C0C3779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Mark Meisner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4BB8E56A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Ecological Feminism and the Critique of Masculine 'Regulation' Based Discourse in Environmental Decision Making '</w:t>
      </w:r>
    </w:p>
    <w:p w14:paraId="0F45DFCA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Frank P. Irizarry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06A6F86A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An Empirical Exploration </w:t>
      </w:r>
      <w:proofErr w:type="gramStart"/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Of</w:t>
      </w:r>
      <w:proofErr w:type="gramEnd"/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Ecofeminist Issues: Gender Differences And The Feminization Of Nature</w:t>
      </w:r>
    </w:p>
    <w:p w14:paraId="4E94BE8B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Connie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Bullis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Carrie Gartner, &amp; JoAnne Gribble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B5EB1A3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Ecology According to Silent Spring's Vision of Progress</w:t>
      </w:r>
    </w:p>
    <w:p w14:paraId="3AD19D92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Tarla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 Rai Peterson and Markus J. Peterson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696BE56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Strategic Rhetoric and the Control of Place from Wilderness to Ecosystem: An Exploration of the Legacy of Yellowstone National Park</w:t>
      </w:r>
    </w:p>
    <w:p w14:paraId="3010A9FB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Peter K.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Bsumek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0A55D9A1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Chemical Manufacturers in Transition: Progressing from Closed to Open Systems</w:t>
      </w:r>
    </w:p>
    <w:p w14:paraId="1A8AA7FE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Ann D.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Jabro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45B7F15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New Casuistry: An Ethical Tool for Conflict Resolution in Environmental Decision Making</w:t>
      </w:r>
    </w:p>
    <w:p w14:paraId="5527313A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lastRenderedPageBreak/>
        <w:t xml:space="preserve">A.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Chiaviello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B986DC9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Environmental Communication Survey</w:t>
      </w:r>
    </w:p>
    <w:p w14:paraId="01B8B18F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Lea J. Parker</w:t>
      </w: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25805FE4" w14:textId="77777777" w:rsidR="00F62D63" w:rsidRPr="00F62D63" w:rsidRDefault="00F62D63" w:rsidP="00F62D6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Second Nature: Exploring Ecofeminism Through Creativity</w:t>
      </w:r>
    </w:p>
    <w:p w14:paraId="48EB765C" w14:textId="77777777" w:rsidR="00F62D63" w:rsidRPr="00F62D63" w:rsidRDefault="00F62D63" w:rsidP="00F62D6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Janine </w:t>
      </w:r>
      <w:proofErr w:type="spellStart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DeBaise</w:t>
      </w:r>
      <w:proofErr w:type="spellEnd"/>
      <w:r w:rsidRPr="00F62D6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Patrick Lawler, and Kendall Watkins</w:t>
      </w:r>
    </w:p>
    <w:p w14:paraId="754565F1" w14:textId="77777777" w:rsidR="00DC20F0" w:rsidRDefault="00DC20F0"/>
    <w:sectPr w:rsidR="00DC20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82B2C"/>
    <w:multiLevelType w:val="multilevel"/>
    <w:tmpl w:val="F660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770E92"/>
    <w:multiLevelType w:val="multilevel"/>
    <w:tmpl w:val="6890E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950953">
    <w:abstractNumId w:val="1"/>
  </w:num>
  <w:num w:numId="2" w16cid:durableId="1598634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D63"/>
    <w:rsid w:val="00770562"/>
    <w:rsid w:val="00DC20F0"/>
    <w:rsid w:val="00F6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76729E"/>
  <w15:chartTrackingRefBased/>
  <w15:docId w15:val="{E2C14B4D-7450-1641-AB4A-1E9486400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62D6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F62D6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F62D63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2D63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F62D63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F62D63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F62D63"/>
    <w:rPr>
      <w:color w:val="0000FF"/>
      <w:u w:val="single"/>
    </w:rPr>
  </w:style>
  <w:style w:type="paragraph" w:customStyle="1" w:styleId="active">
    <w:name w:val="active"/>
    <w:basedOn w:val="Normal"/>
    <w:rsid w:val="00F62D6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lement-invisible">
    <w:name w:val="element-invisible"/>
    <w:basedOn w:val="DefaultParagraphFont"/>
    <w:rsid w:val="00F62D63"/>
  </w:style>
  <w:style w:type="paragraph" w:styleId="NormalWeb">
    <w:name w:val="Normal (Web)"/>
    <w:basedOn w:val="Normal"/>
    <w:uiPriority w:val="99"/>
    <w:semiHidden/>
    <w:unhideWhenUsed/>
    <w:rsid w:val="00F62D6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0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02403">
          <w:marLeft w:val="0"/>
          <w:marRight w:val="0"/>
          <w:marTop w:val="0"/>
          <w:marBottom w:val="300"/>
          <w:divBdr>
            <w:top w:val="single" w:sz="6" w:space="11" w:color="EBCCD1"/>
            <w:left w:val="single" w:sz="6" w:space="11" w:color="EBCCD1"/>
            <w:bottom w:val="single" w:sz="6" w:space="11" w:color="EBCCD1"/>
            <w:right w:val="single" w:sz="6" w:space="26" w:color="EBCCD1"/>
          </w:divBdr>
        </w:div>
        <w:div w:id="194780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812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61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01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40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81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654</Words>
  <Characters>3732</Characters>
  <Application>Microsoft Office Word</Application>
  <DocSecurity>0</DocSecurity>
  <Lines>31</Lines>
  <Paragraphs>8</Paragraphs>
  <ScaleCrop>false</ScaleCrop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Hunt</dc:creator>
  <cp:keywords/>
  <dc:description/>
  <cp:lastModifiedBy>Kathleen Hunt</cp:lastModifiedBy>
  <cp:revision>1</cp:revision>
  <dcterms:created xsi:type="dcterms:W3CDTF">2023-06-22T23:08:00Z</dcterms:created>
  <dcterms:modified xsi:type="dcterms:W3CDTF">2023-06-22T23:10:00Z</dcterms:modified>
</cp:coreProperties>
</file>