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520" w:rsidRDefault="00533520" w:rsidP="00533520">
      <w:r>
        <w:t>Informatics Problem Solving Assignment</w:t>
      </w:r>
    </w:p>
    <w:p w:rsidR="00533520" w:rsidRDefault="00533520" w:rsidP="00533520">
      <w:r>
        <w:t>Carly Scheper BSN, RN &amp; Matthew Colton Hemm BSN, RN</w:t>
      </w:r>
    </w:p>
    <w:p w:rsidR="00533520" w:rsidRDefault="00533520" w:rsidP="00533520">
      <w:r>
        <w:t>Executive Summary</w:t>
      </w:r>
    </w:p>
    <w:p w:rsidR="00533520" w:rsidRDefault="00533520" w:rsidP="00533520">
      <w:pPr>
        <w:jc w:val="center"/>
      </w:pPr>
    </w:p>
    <w:p w:rsidR="00533520" w:rsidRDefault="006375EE" w:rsidP="00533520">
      <w:pPr>
        <w:jc w:val="center"/>
      </w:pPr>
      <w:r>
        <w:t>National Prescription Monitoring</w:t>
      </w:r>
      <w:r w:rsidR="00533520">
        <w:t xml:space="preserve"> Database for the Tracking of Controlled Substances</w:t>
      </w:r>
    </w:p>
    <w:p w:rsidR="00533520" w:rsidRDefault="00533520" w:rsidP="00535983">
      <w:pPr>
        <w:jc w:val="center"/>
      </w:pPr>
    </w:p>
    <w:p w:rsidR="00776A2E" w:rsidRDefault="00533520" w:rsidP="00533520">
      <w:r>
        <w:tab/>
        <w:t>Diversion of controlled substances is a major issue in the U.S.</w:t>
      </w:r>
      <w:r w:rsidR="00776A2E">
        <w:t xml:space="preserve"> This issue contributes to the current drug crisis in America.</w:t>
      </w:r>
      <w:r>
        <w:t xml:space="preserve"> Individual Prescription Drug Monitoring Programs (PDMPs) in each state are part of the problem.</w:t>
      </w:r>
      <w:r w:rsidR="00776A2E">
        <w:t xml:space="preserve"> These programs track controlled substances but they are often difficult to use, unintuitive, inaccessible</w:t>
      </w:r>
      <w:r w:rsidR="00170D5E">
        <w:t xml:space="preserve"> to providers</w:t>
      </w:r>
      <w:r w:rsidR="00776A2E">
        <w:t>, controlled by multiple agencies, optional for prescribers to use, lack adequate security, lack EHR interoperability, and the individual state databases do not communicate with each other.</w:t>
      </w:r>
    </w:p>
    <w:p w:rsidR="00776A2E" w:rsidRDefault="00776A2E" w:rsidP="00533520">
      <w:r>
        <w:tab/>
        <w:t xml:space="preserve">A national database is needed in order to track substances across state lines. The database needs to have an intuitive interface, encourage consistent use, </w:t>
      </w:r>
      <w:r w:rsidR="00170D5E">
        <w:t xml:space="preserve">be </w:t>
      </w:r>
      <w:r>
        <w:t>accessible to authorized individuals,</w:t>
      </w:r>
      <w:r w:rsidR="00170D5E">
        <w:t xml:space="preserve"> exceptionally</w:t>
      </w:r>
      <w:r>
        <w:t xml:space="preserve"> secure, interoperable with multiple EHR platforms, and it needs to have unique patient identifiers to link patients with their data in order to track them across the country.</w:t>
      </w:r>
    </w:p>
    <w:p w:rsidR="00533520" w:rsidRDefault="00776A2E" w:rsidP="00533520">
      <w:r>
        <w:tab/>
        <w:t>This database will help to track controlled substances and prevent their diversion and abuse. This will help prevent deaths due to overdose and help to identify at-risk individuals so that they may receive treatment. Providers will also be protected because they need to be able to prescribe medications for legitimate medical conditions and do so with the knowledge that the medications aren’t being diverted or abused.</w:t>
      </w:r>
    </w:p>
    <w:p w:rsidR="00533520" w:rsidRDefault="00533520" w:rsidP="00535983">
      <w:pPr>
        <w:jc w:val="center"/>
      </w:pPr>
    </w:p>
    <w:p w:rsidR="00535983" w:rsidRDefault="00535983" w:rsidP="00535983">
      <w:pPr>
        <w:jc w:val="center"/>
      </w:pPr>
      <w:r>
        <w:t>References</w:t>
      </w:r>
    </w:p>
    <w:p w:rsidR="00535983" w:rsidRDefault="00535983" w:rsidP="00533520">
      <w:pPr>
        <w:ind w:left="630" w:hanging="630"/>
      </w:pPr>
      <w:r>
        <w:t>Califf, R.M., Woodcock, J., &amp; Ostroff, S. (2016). A Proactive Response to Prescription Opioid Abuse. New England Journal of Medicine, 374(15), 1480-1485. doi:10.1056/nejmsr1601307</w:t>
      </w:r>
    </w:p>
    <w:p w:rsidR="00535983" w:rsidRDefault="00535983" w:rsidP="00533520">
      <w:pPr>
        <w:ind w:left="630" w:hanging="630"/>
      </w:pPr>
      <w:r>
        <w:t>Office of National Drug Control Policy. (2019). National Drug Control Strategy. Retrieved from National Alliance for Model State Drug Laws: https://namsdl.org/topics/prevention-intervention/</w:t>
      </w:r>
    </w:p>
    <w:p w:rsidR="00535983" w:rsidRDefault="00535983" w:rsidP="00533520">
      <w:pPr>
        <w:tabs>
          <w:tab w:val="left" w:pos="90"/>
        </w:tabs>
        <w:ind w:left="630" w:hanging="630"/>
      </w:pPr>
      <w:r>
        <w:t>PDMP TTAC (n.d.). State Profiles. Retrieved April 5, 2019, from http://www.pdmpassist.org/content/state-profiles</w:t>
      </w:r>
    </w:p>
    <w:p w:rsidR="00535983" w:rsidRDefault="00535983" w:rsidP="00533520">
      <w:pPr>
        <w:tabs>
          <w:tab w:val="left" w:pos="90"/>
        </w:tabs>
        <w:ind w:left="630" w:hanging="630"/>
      </w:pPr>
      <w:r>
        <w:t>Perrone, J., &amp; Nelson, L. S. (2012). Medication Reconciliation for Controlled Substances- An "Ideal" Prescription-Drug Monitoring Program. New England Journal of Medicine, 366(25), 2341-2343. doi:10.1056/nejmp1204493</w:t>
      </w:r>
    </w:p>
    <w:p w:rsidR="00535983" w:rsidRDefault="00535983" w:rsidP="00533520">
      <w:pPr>
        <w:ind w:left="630" w:hanging="630"/>
      </w:pPr>
      <w:r>
        <w:t>US Department of Justice Drug Enforcement Administration- Diversion Control Division. (</w:t>
      </w:r>
      <w:proofErr w:type="gramStart"/>
      <w:r>
        <w:t>n</w:t>
      </w:r>
      <w:proofErr w:type="gramEnd"/>
      <w:r>
        <w:t>.d.) State Prescription Drug Monitoring Programs. Retrieved from https://www.deadiversion.usdoj.gov/faq/rx_monitor.htm#4</w:t>
      </w:r>
    </w:p>
    <w:p w:rsidR="00533520" w:rsidRDefault="00535983" w:rsidP="00535983">
      <w:pPr>
        <w:ind w:left="630" w:hanging="630"/>
      </w:pPr>
      <w:r>
        <w:t>Wilsey, B. Fishman, S., Gilson, A. Casamalhuapa, C., Baxi, H., Zhang, H., &amp; Li, C. (2010). Prof</w:t>
      </w:r>
      <w:r w:rsidR="00533520">
        <w:t>iling multiple provider prescrib</w:t>
      </w:r>
      <w:r>
        <w:t>ing of opioids, benzodiazepines, stimulants, and anorectics. Drug and Alcohol Dependence, 112(1-2), 99-106. doi</w:t>
      </w:r>
      <w:proofErr w:type="gramStart"/>
      <w:r>
        <w:t>:10.1016</w:t>
      </w:r>
      <w:proofErr w:type="gramEnd"/>
      <w:r>
        <w:t>/j.drugalcdep.2010.05.007</w:t>
      </w:r>
    </w:p>
    <w:sectPr w:rsidR="00533520" w:rsidSect="00533520">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35983"/>
    <w:rsid w:val="00170D5E"/>
    <w:rsid w:val="00533520"/>
    <w:rsid w:val="00535983"/>
    <w:rsid w:val="006375EE"/>
    <w:rsid w:val="00776A2E"/>
  </w:rsids>
  <m:mathPr>
    <m:mathFont m:val="+mn-e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B6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Scheper</dc:creator>
  <cp:keywords/>
  <cp:lastModifiedBy>Carly Scheper</cp:lastModifiedBy>
  <cp:revision>3</cp:revision>
  <dcterms:created xsi:type="dcterms:W3CDTF">2019-04-06T17:41:00Z</dcterms:created>
  <dcterms:modified xsi:type="dcterms:W3CDTF">2019-04-06T21:19:00Z</dcterms:modified>
</cp:coreProperties>
</file>