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8A086" w14:textId="71E6CD55" w:rsidR="00A45F9E" w:rsidRDefault="00772C5F" w:rsidP="00E24973">
      <w:pPr>
        <w:jc w:val="center"/>
      </w:pPr>
      <w:r>
        <w:t>4/</w:t>
      </w:r>
      <w:r w:rsidR="003D0F05">
        <w:t>2</w:t>
      </w:r>
      <w:r w:rsidR="007554AB">
        <w:t>4</w:t>
      </w:r>
      <w:r w:rsidR="00E24973">
        <w:t>/2026</w:t>
      </w:r>
    </w:p>
    <w:p w14:paraId="573A9274" w14:textId="77777777" w:rsidR="001E51C1" w:rsidRDefault="00F8798C" w:rsidP="00F8798C">
      <w:pPr>
        <w:jc w:val="center"/>
        <w:rPr>
          <w:rFonts w:ascii="Arial Black" w:hAnsi="Arial Black"/>
          <w:sz w:val="40"/>
          <w:szCs w:val="40"/>
        </w:rPr>
      </w:pPr>
      <w:r w:rsidRPr="00F8798C">
        <w:rPr>
          <w:rFonts w:ascii="Arial Black" w:hAnsi="Arial Black"/>
          <w:sz w:val="40"/>
          <w:szCs w:val="40"/>
        </w:rPr>
        <w:t>POLITICAL &amp; LEGAL APPLICATIONS FOR EMERGENCY SERVICES</w:t>
      </w:r>
    </w:p>
    <w:p w14:paraId="197D2DF4" w14:textId="0791CE66" w:rsidR="001E51C1" w:rsidRDefault="00297058" w:rsidP="00F8798C">
      <w:pPr>
        <w:jc w:val="center"/>
      </w:pPr>
      <w:r>
        <w:t xml:space="preserve">FREE, ONLINE LINK: </w:t>
      </w:r>
      <w:hyperlink r:id="rId5" w:history="1">
        <w:r w:rsidRPr="00D1547A">
          <w:rPr>
            <w:rStyle w:val="Hyperlink"/>
            <w:sz w:val="28"/>
            <w:szCs w:val="28"/>
          </w:rPr>
          <w:t>https://doi.org/10.7945/av8d-c920</w:t>
        </w:r>
      </w:hyperlink>
    </w:p>
    <w:p w14:paraId="3290EBE0" w14:textId="77777777" w:rsidR="002B308B" w:rsidRDefault="002B308B" w:rsidP="002B308B">
      <w:pPr>
        <w:pStyle w:val="NoSpacing"/>
        <w:ind w:left="0" w:firstLine="0"/>
        <w:rPr>
          <w:rFonts w:ascii="Arial Black" w:hAnsi="Arial Black"/>
          <w:b/>
          <w:color w:val="EE0000"/>
          <w:lang w:val="en"/>
        </w:rPr>
      </w:pPr>
    </w:p>
    <w:p w14:paraId="765C6373" w14:textId="6D5009B2" w:rsidR="00627161" w:rsidRDefault="00786C86" w:rsidP="002B308B">
      <w:pPr>
        <w:pStyle w:val="NoSpacing"/>
        <w:ind w:left="720" w:firstLine="720"/>
        <w:rPr>
          <w:rFonts w:ascii="Arial Black" w:hAnsi="Arial Black"/>
          <w:b/>
          <w:color w:val="EE0000"/>
          <w:lang w:val="en"/>
        </w:rPr>
      </w:pPr>
      <w:r>
        <w:rPr>
          <w:rFonts w:ascii="Arial Black" w:hAnsi="Arial Black"/>
          <w:b/>
          <w:color w:val="EE0000"/>
          <w:lang w:val="en"/>
        </w:rPr>
        <w:t xml:space="preserve">For use in the </w:t>
      </w:r>
      <w:r w:rsidR="00EF03C2">
        <w:rPr>
          <w:rFonts w:ascii="Arial Black" w:hAnsi="Arial Black"/>
          <w:b/>
          <w:color w:val="EE0000"/>
          <w:lang w:val="en"/>
        </w:rPr>
        <w:t xml:space="preserve">2026 </w:t>
      </w:r>
      <w:r>
        <w:rPr>
          <w:rFonts w:ascii="Arial Black" w:hAnsi="Arial Black"/>
          <w:b/>
          <w:color w:val="EE0000"/>
          <w:lang w:val="en"/>
        </w:rPr>
        <w:t>r</w:t>
      </w:r>
      <w:r w:rsidR="00EF03C2">
        <w:rPr>
          <w:rFonts w:ascii="Arial Black" w:hAnsi="Arial Black"/>
          <w:b/>
          <w:color w:val="EE0000"/>
          <w:lang w:val="en"/>
        </w:rPr>
        <w:t xml:space="preserve">evised FESHE course: </w:t>
      </w:r>
    </w:p>
    <w:p w14:paraId="45A0BF85" w14:textId="35A37268" w:rsidR="00627161" w:rsidRPr="004E4061" w:rsidRDefault="00627161" w:rsidP="00EF03C2">
      <w:pPr>
        <w:pStyle w:val="NoSpacing"/>
        <w:ind w:left="0" w:firstLine="720"/>
        <w:jc w:val="center"/>
        <w:rPr>
          <w:rFonts w:ascii="Arial Black" w:hAnsi="Arial Black"/>
          <w:b/>
          <w:color w:val="EE0000"/>
          <w:lang w:val="en"/>
        </w:rPr>
      </w:pPr>
      <w:r w:rsidRPr="004E4061">
        <w:rPr>
          <w:rFonts w:ascii="Arial Black" w:hAnsi="Arial Black"/>
          <w:b/>
          <w:color w:val="EE0000"/>
          <w:lang w:val="en"/>
        </w:rPr>
        <w:t>Political and Legal Foundations for Fire Protection (C0258)</w:t>
      </w:r>
    </w:p>
    <w:p w14:paraId="77CC9C5B" w14:textId="5D4B84EA" w:rsidR="00EF03C2" w:rsidRDefault="00627161" w:rsidP="00EF03C2">
      <w:pPr>
        <w:pStyle w:val="NoSpacing"/>
        <w:ind w:left="0" w:firstLine="720"/>
        <w:jc w:val="center"/>
      </w:pPr>
      <w:hyperlink r:id="rId6" w:history="1">
        <w:r w:rsidRPr="00A833D3">
          <w:rPr>
            <w:rStyle w:val="Hyperlink"/>
          </w:rPr>
          <w:t>https://www.usfa.fema.gov/nfa/about/feshe/course-outlines.html</w:t>
        </w:r>
      </w:hyperlink>
    </w:p>
    <w:p w14:paraId="40C31994" w14:textId="77777777" w:rsidR="00EF03C2" w:rsidRDefault="00EF03C2" w:rsidP="006A70DF">
      <w:pPr>
        <w:jc w:val="center"/>
        <w:rPr>
          <w:b/>
          <w:bCs/>
        </w:rPr>
      </w:pPr>
    </w:p>
    <w:p w14:paraId="1A5EBFF4" w14:textId="7FF6F933" w:rsidR="006A70DF" w:rsidRPr="00EF03C2" w:rsidRDefault="006A70DF" w:rsidP="006A70DF">
      <w:pPr>
        <w:jc w:val="center"/>
        <w:rPr>
          <w:rFonts w:ascii="Arial Black" w:hAnsi="Arial Black"/>
          <w:b/>
          <w:bCs/>
        </w:rPr>
      </w:pPr>
      <w:r w:rsidRPr="00EF03C2">
        <w:rPr>
          <w:rFonts w:ascii="Arial Black" w:hAnsi="Arial Black"/>
          <w:b/>
        </w:rPr>
        <w:t>NOT PROVIDING LEGAL ADVICE</w:t>
      </w:r>
    </w:p>
    <w:p w14:paraId="0CE11C00" w14:textId="2421BE96" w:rsidR="00551722" w:rsidRPr="00DB068A" w:rsidRDefault="00551722" w:rsidP="00147608">
      <w:pPr>
        <w:pStyle w:val="NoSpacing"/>
        <w:numPr>
          <w:ilvl w:val="0"/>
          <w:numId w:val="11"/>
        </w:numPr>
        <w:ind w:left="1800"/>
      </w:pPr>
      <w:r w:rsidRPr="00895291">
        <w:rPr>
          <w:b/>
        </w:rPr>
        <w:t xml:space="preserve">Professor Emeritus Lawrence </w:t>
      </w:r>
      <w:r w:rsidR="00F571B8" w:rsidRPr="00895291">
        <w:rPr>
          <w:b/>
        </w:rPr>
        <w:t>Bennett, Esq</w:t>
      </w:r>
      <w:r w:rsidR="00F571B8" w:rsidRPr="00DB068A">
        <w:t>.</w:t>
      </w:r>
    </w:p>
    <w:p w14:paraId="31CA5E2C" w14:textId="31448F1A" w:rsidR="00B07F03" w:rsidRDefault="00E3374E" w:rsidP="00147608">
      <w:pPr>
        <w:pStyle w:val="NoSpacing"/>
        <w:ind w:left="1440" w:firstLine="360"/>
      </w:pPr>
      <w:hyperlink r:id="rId7" w:history="1">
        <w:r w:rsidRPr="00F44D7D">
          <w:rPr>
            <w:rStyle w:val="Hyperlink"/>
          </w:rPr>
          <w:t>Lawrence.bennett@uc.edu</w:t>
        </w:r>
      </w:hyperlink>
    </w:p>
    <w:p w14:paraId="1798D5EE" w14:textId="0AF201A3" w:rsidR="004829A1" w:rsidRDefault="00542A15" w:rsidP="00147608">
      <w:pPr>
        <w:pStyle w:val="NoSpacing"/>
        <w:ind w:left="1440" w:firstLine="360"/>
      </w:pPr>
      <w:r>
        <w:t xml:space="preserve">All Modules: </w:t>
      </w:r>
      <w:r w:rsidR="004829A1">
        <w:t>Recent Cases, Current Events</w:t>
      </w:r>
    </w:p>
    <w:p w14:paraId="4B80C410" w14:textId="77777777" w:rsidR="00822E83" w:rsidRDefault="00822E83" w:rsidP="00147608">
      <w:pPr>
        <w:pStyle w:val="NoSpacing"/>
        <w:ind w:left="1440" w:firstLine="360"/>
      </w:pPr>
      <w:r>
        <w:t xml:space="preserve">Questions for Module 1, Module 5 </w:t>
      </w:r>
    </w:p>
    <w:p w14:paraId="17221ACD" w14:textId="77777777" w:rsidR="00C33898" w:rsidRPr="00C33898" w:rsidRDefault="00C33898" w:rsidP="00C33898">
      <w:pPr>
        <w:pStyle w:val="NoSpacing"/>
        <w:ind w:firstLine="360"/>
      </w:pPr>
    </w:p>
    <w:p w14:paraId="126AF63A" w14:textId="77777777" w:rsidR="00C33898" w:rsidRPr="00C33898" w:rsidRDefault="00C33898" w:rsidP="00C33898">
      <w:pPr>
        <w:pStyle w:val="NoSpacing"/>
        <w:ind w:left="1800" w:firstLine="0"/>
        <w:rPr>
          <w:b/>
          <w:sz w:val="20"/>
          <w:szCs w:val="20"/>
        </w:rPr>
      </w:pPr>
      <w:r w:rsidRPr="00C33898">
        <w:rPr>
          <w:b/>
          <w:sz w:val="20"/>
          <w:szCs w:val="20"/>
        </w:rPr>
        <w:t>Cases are from: 2026: FIRE &amp; EMS LAW –LIBRARY RECENT CASE SUMMARIES</w:t>
      </w:r>
      <w:r w:rsidRPr="00C33898">
        <w:rPr>
          <w:sz w:val="20"/>
          <w:szCs w:val="20"/>
        </w:rPr>
        <w:t xml:space="preserve">:  Over 1,600 case summaries since 2018 from monthly newsletters (supplement my 2017 Textbook, Fire Service Law):  </w:t>
      </w:r>
      <w:hyperlink r:id="rId8" w:history="1">
        <w:r w:rsidRPr="00C33898">
          <w:rPr>
            <w:rStyle w:val="Hyperlink"/>
            <w:sz w:val="20"/>
            <w:szCs w:val="20"/>
          </w:rPr>
          <w:t>https://doi.org/10.7945/j6c2-q930</w:t>
        </w:r>
      </w:hyperlink>
    </w:p>
    <w:p w14:paraId="68C88243" w14:textId="77777777" w:rsidR="00F4596E" w:rsidRDefault="00F4596E" w:rsidP="00147608">
      <w:pPr>
        <w:pStyle w:val="NoSpacing"/>
        <w:ind w:left="1440" w:firstLine="360"/>
      </w:pPr>
    </w:p>
    <w:p w14:paraId="4A4022B7" w14:textId="249FBBC8" w:rsidR="00B07F03" w:rsidRPr="00B07F03" w:rsidRDefault="00C55D48" w:rsidP="00147608">
      <w:pPr>
        <w:pStyle w:val="NoSpacing"/>
        <w:numPr>
          <w:ilvl w:val="0"/>
          <w:numId w:val="11"/>
        </w:numPr>
        <w:ind w:left="1800"/>
        <w:rPr>
          <w:b/>
          <w:bCs w:val="0"/>
        </w:rPr>
      </w:pPr>
      <w:r>
        <w:rPr>
          <w:b/>
        </w:rPr>
        <w:t xml:space="preserve">Professor </w:t>
      </w:r>
      <w:r w:rsidR="00B07F03" w:rsidRPr="00B07F03">
        <w:rPr>
          <w:b/>
        </w:rPr>
        <w:t xml:space="preserve">John M. Moschella, </w:t>
      </w:r>
      <w:r w:rsidR="000B2CB8">
        <w:rPr>
          <w:b/>
        </w:rPr>
        <w:t xml:space="preserve">Ed.D., </w:t>
      </w:r>
      <w:r w:rsidR="00B07F03" w:rsidRPr="00B07F03">
        <w:rPr>
          <w:b/>
        </w:rPr>
        <w:t>EFO</w:t>
      </w:r>
    </w:p>
    <w:p w14:paraId="06374049" w14:textId="7A4675DE" w:rsidR="00551722" w:rsidRDefault="00E3374E" w:rsidP="00147608">
      <w:pPr>
        <w:pStyle w:val="NoSpacing"/>
        <w:ind w:left="1440" w:firstLine="360"/>
      </w:pPr>
      <w:hyperlink r:id="rId9" w:history="1">
        <w:r w:rsidRPr="00F44D7D">
          <w:rPr>
            <w:rStyle w:val="Hyperlink"/>
          </w:rPr>
          <w:t>jmosch13@aol.com</w:t>
        </w:r>
      </w:hyperlink>
    </w:p>
    <w:p w14:paraId="4FCA30E4" w14:textId="1AA03D89" w:rsidR="00162E59" w:rsidRDefault="00822E83" w:rsidP="00147608">
      <w:pPr>
        <w:pStyle w:val="NoSpacing"/>
        <w:ind w:left="1440" w:firstLine="360"/>
      </w:pPr>
      <w:r>
        <w:t xml:space="preserve">Questions for </w:t>
      </w:r>
      <w:r w:rsidR="00902634">
        <w:t xml:space="preserve">Module </w:t>
      </w:r>
      <w:r w:rsidR="00542A15">
        <w:t>3</w:t>
      </w:r>
      <w:r w:rsidR="004E3B4E">
        <w:t xml:space="preserve">, Module </w:t>
      </w:r>
      <w:r w:rsidR="00722E27">
        <w:t>4</w:t>
      </w:r>
      <w:r w:rsidR="00902634">
        <w:t xml:space="preserve"> </w:t>
      </w:r>
    </w:p>
    <w:p w14:paraId="4BC6E111" w14:textId="77777777" w:rsidR="003D209A" w:rsidRDefault="003D209A" w:rsidP="00147608">
      <w:pPr>
        <w:pStyle w:val="NoSpacing"/>
        <w:ind w:left="1440" w:firstLine="360"/>
      </w:pPr>
    </w:p>
    <w:p w14:paraId="5E4284D7" w14:textId="77777777" w:rsidR="003D209A" w:rsidRPr="00DB068A" w:rsidRDefault="003D209A" w:rsidP="00147608">
      <w:pPr>
        <w:pStyle w:val="NoSpacing"/>
        <w:numPr>
          <w:ilvl w:val="0"/>
          <w:numId w:val="11"/>
        </w:numPr>
        <w:ind w:left="1800"/>
      </w:pPr>
      <w:r w:rsidRPr="00895291">
        <w:rPr>
          <w:b/>
        </w:rPr>
        <w:t>Professor Steve</w:t>
      </w:r>
      <w:r>
        <w:rPr>
          <w:b/>
        </w:rPr>
        <w:t>n</w:t>
      </w:r>
      <w:r w:rsidRPr="00895291">
        <w:rPr>
          <w:b/>
        </w:rPr>
        <w:t xml:space="preserve"> Bardwel</w:t>
      </w:r>
      <w:r w:rsidRPr="00DB068A">
        <w:t>l</w:t>
      </w:r>
      <w:r w:rsidRPr="00830FF0">
        <w:rPr>
          <w:b/>
        </w:rPr>
        <w:t>, MA, EFO</w:t>
      </w:r>
      <w:hyperlink r:id="rId10" w:history="1"/>
    </w:p>
    <w:p w14:paraId="38EF1395" w14:textId="77777777" w:rsidR="003D209A" w:rsidRDefault="003D209A" w:rsidP="00147608">
      <w:pPr>
        <w:pStyle w:val="NoSpacing"/>
        <w:ind w:left="1440" w:firstLine="360"/>
      </w:pPr>
      <w:hyperlink r:id="rId11" w:history="1">
        <w:r w:rsidRPr="00F44D7D">
          <w:rPr>
            <w:rStyle w:val="Hyperlink"/>
          </w:rPr>
          <w:t>sbwell2525@gmail.com</w:t>
        </w:r>
      </w:hyperlink>
    </w:p>
    <w:p w14:paraId="6FA7B94D" w14:textId="3281A648" w:rsidR="00CB1CF3" w:rsidRDefault="004E3B4E" w:rsidP="00147608">
      <w:pPr>
        <w:pStyle w:val="NoSpacing"/>
        <w:ind w:left="1440" w:firstLine="360"/>
      </w:pPr>
      <w:r>
        <w:t xml:space="preserve">Questions for </w:t>
      </w:r>
      <w:r w:rsidR="003D209A">
        <w:t xml:space="preserve">Module </w:t>
      </w:r>
      <w:r w:rsidR="00542A15">
        <w:t>2</w:t>
      </w:r>
    </w:p>
    <w:p w14:paraId="4C88B0BC" w14:textId="77777777" w:rsidR="000B2CB8" w:rsidRDefault="000B2CB8" w:rsidP="00147608">
      <w:pPr>
        <w:pStyle w:val="NoSpacing"/>
        <w:ind w:left="0"/>
        <w:rPr>
          <w:b/>
          <w:bCs w:val="0"/>
          <w:lang w:val="en"/>
        </w:rPr>
      </w:pPr>
    </w:p>
    <w:p w14:paraId="6A1C7FAD" w14:textId="56466AF5" w:rsidR="00E21A21" w:rsidRPr="00E21A21" w:rsidRDefault="00E21A21" w:rsidP="00147608">
      <w:pPr>
        <w:pStyle w:val="NoSpacing"/>
        <w:ind w:left="0"/>
        <w:rPr>
          <w:b/>
          <w:bCs w:val="0"/>
          <w:lang w:val="en"/>
        </w:rPr>
      </w:pPr>
      <w:r w:rsidRPr="00E21A21">
        <w:rPr>
          <w:b/>
          <w:lang w:val="en"/>
        </w:rPr>
        <w:t>Course Description</w:t>
      </w:r>
    </w:p>
    <w:p w14:paraId="625AF3CD" w14:textId="77777777" w:rsidR="00E21A21" w:rsidRPr="00E21A21" w:rsidRDefault="00E21A21" w:rsidP="00E21A21">
      <w:pPr>
        <w:pStyle w:val="NoSpacing"/>
        <w:rPr>
          <w:lang w:val="en"/>
        </w:rPr>
      </w:pPr>
      <w:r w:rsidRPr="00E21A21">
        <w:rPr>
          <w:lang w:val="en"/>
        </w:rPr>
        <w:t>This course explores the legal foundations of fire and emergency services and the political and social impacts of legal issues. Topics include the American legal system, employment and personnel law, administrative operations, planning and code enforcement, and legislative processes affecting the fire and emergency services.</w:t>
      </w:r>
    </w:p>
    <w:p w14:paraId="0F84284A" w14:textId="77777777" w:rsidR="00E21A21" w:rsidRDefault="00E21A21" w:rsidP="00E21A21">
      <w:pPr>
        <w:pStyle w:val="NoSpacing"/>
        <w:rPr>
          <w:lang w:val="en"/>
        </w:rPr>
      </w:pPr>
    </w:p>
    <w:p w14:paraId="5647E526" w14:textId="0F88D5F1" w:rsidR="00E21A21" w:rsidRPr="00E21A21" w:rsidRDefault="00E21A21" w:rsidP="00E21A21">
      <w:pPr>
        <w:pStyle w:val="NoSpacing"/>
        <w:rPr>
          <w:b/>
          <w:bCs w:val="0"/>
          <w:lang w:val="en"/>
        </w:rPr>
      </w:pPr>
      <w:r w:rsidRPr="00E21A21">
        <w:rPr>
          <w:b/>
          <w:lang w:val="en"/>
        </w:rPr>
        <w:t>Prerequisite</w:t>
      </w:r>
    </w:p>
    <w:p w14:paraId="14063996" w14:textId="18A6711D" w:rsidR="00E21A21" w:rsidRPr="00E21A21" w:rsidRDefault="00E21A21" w:rsidP="00E21A21">
      <w:pPr>
        <w:pStyle w:val="NoSpacing"/>
        <w:rPr>
          <w:lang w:val="en"/>
        </w:rPr>
      </w:pPr>
      <w:r>
        <w:rPr>
          <w:lang w:val="en"/>
        </w:rPr>
        <w:t>None</w:t>
      </w:r>
    </w:p>
    <w:p w14:paraId="1F2ECF4E" w14:textId="77777777" w:rsidR="00E21A21" w:rsidRPr="00E21A21" w:rsidRDefault="00E21A21" w:rsidP="00E21A21">
      <w:pPr>
        <w:pStyle w:val="NoSpacing"/>
        <w:rPr>
          <w:lang w:val="en"/>
        </w:rPr>
      </w:pPr>
    </w:p>
    <w:p w14:paraId="61D39769" w14:textId="77777777" w:rsidR="00E21A21" w:rsidRPr="00E21A21" w:rsidRDefault="00E21A21" w:rsidP="00E21A21">
      <w:pPr>
        <w:pStyle w:val="NoSpacing"/>
        <w:rPr>
          <w:b/>
          <w:bCs w:val="0"/>
          <w:lang w:val="en"/>
        </w:rPr>
      </w:pPr>
      <w:r w:rsidRPr="00E21A21">
        <w:rPr>
          <w:b/>
          <w:lang w:val="en"/>
        </w:rPr>
        <w:t>Course Learning Outcomes</w:t>
      </w:r>
    </w:p>
    <w:p w14:paraId="0D647A34" w14:textId="77777777" w:rsidR="00E21A21" w:rsidRPr="00E21A21" w:rsidRDefault="00E21A21" w:rsidP="00E21A21">
      <w:pPr>
        <w:pStyle w:val="NoSpacing"/>
        <w:rPr>
          <w:lang w:val="en"/>
        </w:rPr>
      </w:pPr>
      <w:r w:rsidRPr="00E21A21">
        <w:rPr>
          <w:lang w:val="en"/>
        </w:rPr>
        <w:t>CLO1(2): Understand the American system of government, the principle of due process, and potential legal and political issues in fire and emergency services.</w:t>
      </w:r>
    </w:p>
    <w:p w14:paraId="62B0D54F" w14:textId="77777777" w:rsidR="00E21A21" w:rsidRPr="00E21A21" w:rsidRDefault="00E21A21" w:rsidP="00E21A21">
      <w:pPr>
        <w:pStyle w:val="NoSpacing"/>
        <w:rPr>
          <w:lang w:val="en"/>
        </w:rPr>
      </w:pPr>
      <w:r w:rsidRPr="00E21A21">
        <w:rPr>
          <w:lang w:val="en"/>
        </w:rPr>
        <w:lastRenderedPageBreak/>
        <w:t>CLO2(2): Explain legal lessons learned from recent cases and summarize best practices in the fire and emergency services to avoid legal liability.</w:t>
      </w:r>
    </w:p>
    <w:p w14:paraId="34F42F49" w14:textId="77777777" w:rsidR="00E21A21" w:rsidRPr="00E21A21" w:rsidRDefault="00E21A21" w:rsidP="00E21A21">
      <w:pPr>
        <w:pStyle w:val="NoSpacing"/>
        <w:rPr>
          <w:lang w:val="en"/>
        </w:rPr>
      </w:pPr>
      <w:r w:rsidRPr="00E21A21">
        <w:rPr>
          <w:lang w:val="en"/>
        </w:rPr>
        <w:t>CLO3(3): Examine the role of emergency services in influencing public policy and legislative processes.</w:t>
      </w:r>
    </w:p>
    <w:p w14:paraId="16C6D977" w14:textId="77777777" w:rsidR="00E21A21" w:rsidRPr="00E21A21" w:rsidRDefault="00E21A21" w:rsidP="00E21A21">
      <w:pPr>
        <w:pStyle w:val="NoSpacing"/>
        <w:rPr>
          <w:lang w:val="en"/>
        </w:rPr>
      </w:pPr>
      <w:r w:rsidRPr="00E21A21">
        <w:rPr>
          <w:lang w:val="en"/>
        </w:rPr>
        <w:t xml:space="preserve">CLO4(3): Identify the Authority Having Jurisdiction's role in shaping, supporting, and enforcing fire and life safety regulations within the context of community risk reduction. </w:t>
      </w:r>
    </w:p>
    <w:p w14:paraId="65916AD1" w14:textId="77777777" w:rsidR="00E21A21" w:rsidRPr="00E21A21" w:rsidRDefault="00E21A21" w:rsidP="00E21A21">
      <w:pPr>
        <w:pStyle w:val="NoSpacing"/>
        <w:rPr>
          <w:lang w:val="en"/>
        </w:rPr>
      </w:pPr>
      <w:r w:rsidRPr="00E21A21">
        <w:rPr>
          <w:lang w:val="en"/>
        </w:rPr>
        <w:t xml:space="preserve">CLO5(4): Analyze political issues and legal rules to manage risk. </w:t>
      </w:r>
    </w:p>
    <w:p w14:paraId="01CC36E8" w14:textId="77777777" w:rsidR="00C300E4" w:rsidRDefault="00C300E4" w:rsidP="00E24973">
      <w:pPr>
        <w:rPr>
          <w:rFonts w:ascii="Arial Black" w:hAnsi="Arial Black"/>
          <w:sz w:val="28"/>
          <w:szCs w:val="28"/>
        </w:rPr>
      </w:pPr>
    </w:p>
    <w:p w14:paraId="5832ECB0" w14:textId="5BDB294C" w:rsidR="00E24973" w:rsidRDefault="00E24973" w:rsidP="00E24973">
      <w:pPr>
        <w:rPr>
          <w:rFonts w:ascii="Arial Black" w:hAnsi="Arial Black"/>
          <w:sz w:val="28"/>
          <w:szCs w:val="28"/>
        </w:rPr>
      </w:pPr>
      <w:r>
        <w:rPr>
          <w:rFonts w:ascii="Arial Black" w:hAnsi="Arial Black"/>
          <w:sz w:val="28"/>
          <w:szCs w:val="28"/>
        </w:rPr>
        <w:t>MODULE 1: Overview of the Law</w:t>
      </w:r>
    </w:p>
    <w:p w14:paraId="16030BB3" w14:textId="2BB47320" w:rsidR="004B1BC5" w:rsidRDefault="00A12C1C" w:rsidP="004B1BC5">
      <w:pPr>
        <w:pStyle w:val="NoSpacing"/>
      </w:pPr>
      <w:r>
        <w:t>Discussions</w:t>
      </w:r>
      <w:r w:rsidR="0030691E">
        <w:t xml:space="preserve">: </w:t>
      </w:r>
      <w:r w:rsidR="00CE3014">
        <w:t>Student Learning Outcomes</w:t>
      </w:r>
    </w:p>
    <w:p w14:paraId="7B58CA09" w14:textId="552EC947" w:rsidR="00A12C1C" w:rsidRDefault="00A12C1C" w:rsidP="004B1BC5">
      <w:pPr>
        <w:pStyle w:val="NoSpacing"/>
      </w:pPr>
      <w:r>
        <w:t>Recent Cases / Current Events</w:t>
      </w:r>
    </w:p>
    <w:p w14:paraId="5DFD378F" w14:textId="2C4CB686" w:rsidR="004B1BC5" w:rsidRDefault="004B1BC5" w:rsidP="004B1BC5">
      <w:pPr>
        <w:pStyle w:val="NoSpacing"/>
      </w:pPr>
      <w:r w:rsidRPr="00E774CB">
        <w:t xml:space="preserve">1-1: American Legal System, incl. Fire Codes, Investigations, Arson  </w:t>
      </w:r>
    </w:p>
    <w:p w14:paraId="56494CFA" w14:textId="77777777" w:rsidR="004B1BC5" w:rsidRPr="00E774CB" w:rsidRDefault="004B1BC5" w:rsidP="004B1BC5">
      <w:pPr>
        <w:pStyle w:val="NoSpacing"/>
      </w:pPr>
      <w:r>
        <w:t>1-2:</w:t>
      </w:r>
      <w:r w:rsidRPr="00564CB3">
        <w:t xml:space="preserve"> </w:t>
      </w:r>
      <w:r w:rsidRPr="00E774CB">
        <w:t>Americans With Disabilities Act</w:t>
      </w:r>
      <w:r w:rsidRPr="00E774CB">
        <w:tab/>
      </w:r>
    </w:p>
    <w:p w14:paraId="551AFF77" w14:textId="77777777" w:rsidR="004B1BC5" w:rsidRDefault="004B1BC5" w:rsidP="004B1BC5">
      <w:pPr>
        <w:pStyle w:val="NoSpacing"/>
      </w:pPr>
      <w:r>
        <w:t>1-3:</w:t>
      </w:r>
      <w:r w:rsidRPr="00E774CB">
        <w:t xml:space="preserve"> Family Medical Leave Act</w:t>
      </w:r>
      <w:r w:rsidRPr="00E774CB">
        <w:tab/>
      </w:r>
    </w:p>
    <w:p w14:paraId="07C7609C" w14:textId="77777777" w:rsidR="004B1BC5" w:rsidRPr="00E774CB" w:rsidRDefault="004B1BC5" w:rsidP="004B1BC5">
      <w:pPr>
        <w:pStyle w:val="NoSpacing"/>
      </w:pPr>
      <w:r>
        <w:t>1</w:t>
      </w:r>
      <w:r w:rsidRPr="00E774CB">
        <w:t>-</w:t>
      </w:r>
      <w:r>
        <w:t>4</w:t>
      </w:r>
      <w:r w:rsidRPr="00E774CB">
        <w:t>: Fair Labor Standards Act and Military Leave</w:t>
      </w:r>
    </w:p>
    <w:p w14:paraId="2759E150" w14:textId="77777777" w:rsidR="006A3633" w:rsidRDefault="006A3633" w:rsidP="00E24973">
      <w:pPr>
        <w:rPr>
          <w:rFonts w:ascii="Arial Black" w:hAnsi="Arial Black"/>
          <w:sz w:val="28"/>
          <w:szCs w:val="28"/>
        </w:rPr>
      </w:pPr>
    </w:p>
    <w:p w14:paraId="0A7987E1" w14:textId="0F14ADBD" w:rsidR="00E24973" w:rsidRDefault="00E24973" w:rsidP="00E24973">
      <w:pPr>
        <w:rPr>
          <w:rFonts w:ascii="Arial Black" w:hAnsi="Arial Black"/>
          <w:sz w:val="28"/>
          <w:szCs w:val="28"/>
        </w:rPr>
      </w:pPr>
      <w:r>
        <w:rPr>
          <w:rFonts w:ascii="Arial Black" w:hAnsi="Arial Black"/>
          <w:sz w:val="28"/>
          <w:szCs w:val="28"/>
        </w:rPr>
        <w:t>MODULE 2: Employment and Personnel Issues</w:t>
      </w:r>
    </w:p>
    <w:p w14:paraId="52B9972E" w14:textId="16E832EB" w:rsidR="006A3633" w:rsidRDefault="006A3633" w:rsidP="006A3633">
      <w:pPr>
        <w:pStyle w:val="NoSpacing"/>
      </w:pPr>
      <w:r>
        <w:t>Disc</w:t>
      </w:r>
      <w:r w:rsidR="00CE3014">
        <w:t>ussions</w:t>
      </w:r>
      <w:r w:rsidR="0030691E">
        <w:t xml:space="preserve">: </w:t>
      </w:r>
      <w:r w:rsidR="00CE3014">
        <w:t>Student Learning Outcomes</w:t>
      </w:r>
    </w:p>
    <w:p w14:paraId="001B61B8" w14:textId="28F8CCB8" w:rsidR="00CE3014" w:rsidRDefault="00CE3014" w:rsidP="006A3633">
      <w:pPr>
        <w:pStyle w:val="NoSpacing"/>
      </w:pPr>
      <w:r>
        <w:t>Recent Cases / Current Events</w:t>
      </w:r>
    </w:p>
    <w:p w14:paraId="7D71DF0B" w14:textId="49C2D6DC" w:rsidR="006A3633" w:rsidRPr="00E774CB" w:rsidRDefault="006A3633" w:rsidP="006A3633">
      <w:pPr>
        <w:pStyle w:val="NoSpacing"/>
      </w:pPr>
      <w:r w:rsidRPr="00E774CB">
        <w:t>2-1: Employment Litigation, including Work Comp., Age, Vet Rights</w:t>
      </w:r>
    </w:p>
    <w:p w14:paraId="1486A993" w14:textId="77777777" w:rsidR="006A3633" w:rsidRPr="00E774CB" w:rsidRDefault="006A3633" w:rsidP="006A3633">
      <w:pPr>
        <w:pStyle w:val="NoSpacing"/>
      </w:pPr>
      <w:r w:rsidRPr="00E774CB">
        <w:t>2-2: Sexual Harassment, incl. Pregnancy Discrimination, Gay Rights</w:t>
      </w:r>
    </w:p>
    <w:p w14:paraId="0D243A8E" w14:textId="77777777" w:rsidR="006A3633" w:rsidRDefault="006A3633" w:rsidP="006A3633">
      <w:pPr>
        <w:pStyle w:val="NoSpacing"/>
      </w:pPr>
      <w:r w:rsidRPr="00E774CB">
        <w:t>2-3: Race / National Origin Discrimination</w:t>
      </w:r>
    </w:p>
    <w:p w14:paraId="41E71E5F" w14:textId="77777777" w:rsidR="006A3633" w:rsidRDefault="006A3633" w:rsidP="006A3633">
      <w:pPr>
        <w:pStyle w:val="NoSpacing"/>
      </w:pPr>
      <w:r>
        <w:t xml:space="preserve">2-4: </w:t>
      </w:r>
      <w:r w:rsidRPr="00E774CB">
        <w:t>Drug-Free Workplace, inc. Recovery</w:t>
      </w:r>
    </w:p>
    <w:p w14:paraId="4B6F0724" w14:textId="77777777" w:rsidR="006A3633" w:rsidRDefault="006A3633" w:rsidP="00E24973">
      <w:pPr>
        <w:rPr>
          <w:rFonts w:ascii="Arial Black" w:hAnsi="Arial Black"/>
          <w:sz w:val="28"/>
          <w:szCs w:val="28"/>
        </w:rPr>
      </w:pPr>
    </w:p>
    <w:p w14:paraId="273AA21B" w14:textId="0F6371AD" w:rsidR="00E24973" w:rsidRDefault="00E24973" w:rsidP="00E24973">
      <w:pPr>
        <w:rPr>
          <w:rFonts w:ascii="Arial Black" w:hAnsi="Arial Black"/>
          <w:sz w:val="28"/>
          <w:szCs w:val="28"/>
        </w:rPr>
      </w:pPr>
      <w:r>
        <w:rPr>
          <w:rFonts w:ascii="Arial Black" w:hAnsi="Arial Black"/>
          <w:sz w:val="28"/>
          <w:szCs w:val="28"/>
        </w:rPr>
        <w:t>MODULE 3: Operational and Managerial Issues</w:t>
      </w:r>
    </w:p>
    <w:p w14:paraId="157E7E85" w14:textId="064C76D6" w:rsidR="00CE3014" w:rsidRDefault="00CE3014" w:rsidP="00CE3014">
      <w:pPr>
        <w:pStyle w:val="NoSpacing"/>
      </w:pPr>
      <w:r>
        <w:t>Discussions</w:t>
      </w:r>
      <w:r w:rsidR="0030691E">
        <w:t xml:space="preserve">: </w:t>
      </w:r>
      <w:r>
        <w:t>Student Learning Outcomes</w:t>
      </w:r>
    </w:p>
    <w:p w14:paraId="30C8829E" w14:textId="77777777" w:rsidR="00CE3014" w:rsidRDefault="00CE3014" w:rsidP="00CE3014">
      <w:pPr>
        <w:pStyle w:val="NoSpacing"/>
      </w:pPr>
      <w:r>
        <w:t>Recent Cases / Current Events</w:t>
      </w:r>
    </w:p>
    <w:p w14:paraId="5A360A6B" w14:textId="283CE073" w:rsidR="00CE3014" w:rsidRPr="00E774CB" w:rsidRDefault="00CE3014" w:rsidP="00CE3014">
      <w:pPr>
        <w:pStyle w:val="NoSpacing"/>
      </w:pPr>
      <w:r w:rsidRPr="00E774CB">
        <w:t>3-1: Line Of Duty Death / Safety</w:t>
      </w:r>
    </w:p>
    <w:p w14:paraId="663A87A1" w14:textId="77777777" w:rsidR="00CE3014" w:rsidRPr="00E774CB" w:rsidRDefault="00CE3014" w:rsidP="00CE3014">
      <w:pPr>
        <w:pStyle w:val="NoSpacing"/>
        <w:rPr>
          <w:rFonts w:ascii="Arial Black" w:hAnsi="Arial Black"/>
          <w:sz w:val="28"/>
          <w:szCs w:val="28"/>
        </w:rPr>
      </w:pPr>
      <w:r w:rsidRPr="00E774CB">
        <w:t>3-</w:t>
      </w:r>
      <w:r>
        <w:t>2</w:t>
      </w:r>
      <w:r w:rsidRPr="00E774CB">
        <w:t>: Incident Command, incl. Training, Drones, Communications</w:t>
      </w:r>
    </w:p>
    <w:p w14:paraId="6E7226BE" w14:textId="77777777" w:rsidR="00CE3014" w:rsidRPr="00E774CB" w:rsidRDefault="00CE3014" w:rsidP="00CE3014">
      <w:pPr>
        <w:pStyle w:val="NoSpacing"/>
      </w:pPr>
      <w:r w:rsidRPr="00E774CB">
        <w:t>3-</w:t>
      </w:r>
      <w:r>
        <w:t>3</w:t>
      </w:r>
      <w:r w:rsidRPr="00E774CB">
        <w:t>: Emergency Vehicle Operations</w:t>
      </w:r>
    </w:p>
    <w:p w14:paraId="2C453F82" w14:textId="77777777" w:rsidR="00CE3014" w:rsidRPr="00E774CB" w:rsidRDefault="00CE3014" w:rsidP="00CE3014">
      <w:pPr>
        <w:pStyle w:val="NoSpacing"/>
        <w:rPr>
          <w:rFonts w:ascii="Arial Black" w:hAnsi="Arial Black"/>
          <w:sz w:val="28"/>
          <w:szCs w:val="28"/>
        </w:rPr>
      </w:pPr>
      <w:r w:rsidRPr="00E774CB">
        <w:t>3-</w:t>
      </w:r>
      <w:r>
        <w:t>4</w:t>
      </w:r>
      <w:r w:rsidRPr="00E774CB">
        <w:t>: EMS, incl. Community Paramedicine, COVID-19</w:t>
      </w:r>
    </w:p>
    <w:p w14:paraId="03AE8BCE" w14:textId="77777777" w:rsidR="00CE3014" w:rsidRDefault="00CE3014" w:rsidP="00E24973">
      <w:pPr>
        <w:rPr>
          <w:rFonts w:ascii="Arial Black" w:hAnsi="Arial Black"/>
          <w:sz w:val="28"/>
          <w:szCs w:val="28"/>
        </w:rPr>
      </w:pPr>
    </w:p>
    <w:p w14:paraId="62160488" w14:textId="01202950" w:rsidR="00E24973" w:rsidRDefault="00E24973" w:rsidP="00E24973">
      <w:pPr>
        <w:rPr>
          <w:rFonts w:ascii="Arial Black" w:hAnsi="Arial Black"/>
          <w:sz w:val="28"/>
          <w:szCs w:val="28"/>
        </w:rPr>
      </w:pPr>
      <w:r>
        <w:rPr>
          <w:rFonts w:ascii="Arial Black" w:hAnsi="Arial Black"/>
          <w:sz w:val="28"/>
          <w:szCs w:val="28"/>
        </w:rPr>
        <w:t>MODULE 4: The Fire Official as Rule-maker and Enforcer</w:t>
      </w:r>
    </w:p>
    <w:p w14:paraId="6F80F903" w14:textId="77777777" w:rsidR="00CE3014" w:rsidRDefault="00CE3014" w:rsidP="00CE3014">
      <w:pPr>
        <w:pStyle w:val="NoSpacing"/>
      </w:pPr>
      <w:r>
        <w:t>Module Discussions – Student Learning Outcomes</w:t>
      </w:r>
    </w:p>
    <w:p w14:paraId="41DDE405" w14:textId="77777777" w:rsidR="00CE3014" w:rsidRDefault="00CE3014" w:rsidP="00CE3014">
      <w:pPr>
        <w:pStyle w:val="NoSpacing"/>
      </w:pPr>
      <w:r>
        <w:t>Recent Cases / Current Events</w:t>
      </w:r>
    </w:p>
    <w:p w14:paraId="0FBEC272" w14:textId="77777777" w:rsidR="00CE3014" w:rsidRPr="00E774CB" w:rsidRDefault="00CE3014" w:rsidP="00CE3014">
      <w:pPr>
        <w:pStyle w:val="NoSpacing"/>
        <w:rPr>
          <w:rFonts w:ascii="Arial Black" w:hAnsi="Arial Black"/>
          <w:sz w:val="28"/>
          <w:szCs w:val="28"/>
        </w:rPr>
      </w:pPr>
      <w:r w:rsidRPr="00E774CB">
        <w:t>4-1:</w:t>
      </w:r>
      <w:r>
        <w:t xml:space="preserve"> </w:t>
      </w:r>
      <w:r w:rsidRPr="00E774CB">
        <w:t>Discipline, incl. Code of Ethics, Social Media, Hazing</w:t>
      </w:r>
    </w:p>
    <w:p w14:paraId="24363841" w14:textId="77777777" w:rsidR="00CE3014" w:rsidRPr="00E774CB" w:rsidRDefault="00CE3014" w:rsidP="00CE3014">
      <w:pPr>
        <w:pStyle w:val="NoSpacing"/>
        <w:rPr>
          <w:rFonts w:ascii="Arial Black" w:hAnsi="Arial Black"/>
          <w:sz w:val="28"/>
          <w:szCs w:val="28"/>
        </w:rPr>
      </w:pPr>
      <w:r>
        <w:t xml:space="preserve">4-2: </w:t>
      </w:r>
      <w:r w:rsidRPr="00E774CB">
        <w:t>Drug-Free Workplace, inc. Recovery</w:t>
      </w:r>
    </w:p>
    <w:p w14:paraId="4F18C8DD" w14:textId="77777777" w:rsidR="00CE3014" w:rsidRPr="00E774CB" w:rsidRDefault="00CE3014" w:rsidP="00CE3014">
      <w:pPr>
        <w:pStyle w:val="NoSpacing"/>
      </w:pPr>
      <w:r w:rsidRPr="00E774CB">
        <w:lastRenderedPageBreak/>
        <w:t>4-</w:t>
      </w:r>
      <w:r>
        <w:t>3</w:t>
      </w:r>
      <w:r w:rsidRPr="00E774CB">
        <w:t xml:space="preserve">: Physical Fitness, incl. Heart Health </w:t>
      </w:r>
      <w:r w:rsidRPr="00E774CB">
        <w:tab/>
      </w:r>
    </w:p>
    <w:p w14:paraId="04DEA96B" w14:textId="77777777" w:rsidR="00CE3014" w:rsidRPr="00E774CB" w:rsidRDefault="00CE3014" w:rsidP="00CE3014">
      <w:pPr>
        <w:pStyle w:val="NoSpacing"/>
      </w:pPr>
      <w:r w:rsidRPr="00E774CB">
        <w:t>4-</w:t>
      </w:r>
      <w:r>
        <w:t>4</w:t>
      </w:r>
      <w:r w:rsidRPr="00E774CB">
        <w:t>: Mental Health, incl. CISM, Peer Support, Pet Therapy</w:t>
      </w:r>
    </w:p>
    <w:p w14:paraId="28385DF7" w14:textId="77777777" w:rsidR="00CE3014" w:rsidRDefault="00CE3014" w:rsidP="003A6712">
      <w:pPr>
        <w:pStyle w:val="NoSpacing"/>
      </w:pPr>
    </w:p>
    <w:p w14:paraId="75D88DA4" w14:textId="77777777" w:rsidR="00CE3014" w:rsidRPr="003A6712" w:rsidRDefault="00CE3014" w:rsidP="003A6712">
      <w:pPr>
        <w:pStyle w:val="NoSpacing"/>
      </w:pPr>
    </w:p>
    <w:p w14:paraId="77595AA3" w14:textId="3B314BA1" w:rsidR="00E24973" w:rsidRDefault="00E24973" w:rsidP="009C2404">
      <w:pPr>
        <w:rPr>
          <w:rFonts w:ascii="Arial Black" w:hAnsi="Arial Black"/>
          <w:sz w:val="28"/>
          <w:szCs w:val="28"/>
        </w:rPr>
      </w:pPr>
      <w:r>
        <w:rPr>
          <w:rFonts w:ascii="Arial Black" w:hAnsi="Arial Black"/>
          <w:sz w:val="28"/>
          <w:szCs w:val="28"/>
        </w:rPr>
        <w:t>MODULE 5: Legislative and Political Foundations</w:t>
      </w:r>
    </w:p>
    <w:p w14:paraId="29FE5146" w14:textId="04C38FA2" w:rsidR="00271778" w:rsidRDefault="00271778" w:rsidP="00271778">
      <w:pPr>
        <w:pStyle w:val="NoSpacing"/>
      </w:pPr>
      <w:r>
        <w:t>Discussions</w:t>
      </w:r>
      <w:r w:rsidR="0030691E">
        <w:t xml:space="preserve">: </w:t>
      </w:r>
      <w:r>
        <w:t>Student Learning Outcomes</w:t>
      </w:r>
    </w:p>
    <w:p w14:paraId="7495983D" w14:textId="1C80C0AD" w:rsidR="00271778" w:rsidRDefault="00271778" w:rsidP="00271778">
      <w:pPr>
        <w:pStyle w:val="NoSpacing"/>
      </w:pPr>
      <w:r>
        <w:t>Recent Cases / Current Events</w:t>
      </w:r>
    </w:p>
    <w:p w14:paraId="123BA80A" w14:textId="1E606F2B" w:rsidR="00271778" w:rsidRPr="00466ABA" w:rsidRDefault="00271778" w:rsidP="00271778">
      <w:pPr>
        <w:pStyle w:val="NoSpacing"/>
      </w:pPr>
      <w:r w:rsidRPr="00466ABA">
        <w:t>5-1: Legislation, incl. Public Records</w:t>
      </w:r>
    </w:p>
    <w:p w14:paraId="15AA3A23" w14:textId="77777777" w:rsidR="00271778" w:rsidRPr="00466ABA" w:rsidRDefault="00271778" w:rsidP="00271778">
      <w:pPr>
        <w:pStyle w:val="NoSpacing"/>
      </w:pPr>
      <w:r w:rsidRPr="00466ABA">
        <w:t>5-2: Arbitration, incl. Mediation, Labor Relations</w:t>
      </w:r>
    </w:p>
    <w:p w14:paraId="3E851486" w14:textId="77777777" w:rsidR="00271778" w:rsidRDefault="00271778" w:rsidP="00271778">
      <w:pPr>
        <w:pStyle w:val="NoSpacing"/>
      </w:pPr>
      <w:r w:rsidRPr="00466ABA">
        <w:t>5-3: Homeland Security, incl. Active Shooter, Cybersecurity, Immigration</w:t>
      </w:r>
    </w:p>
    <w:p w14:paraId="1963EC52" w14:textId="77777777" w:rsidR="00271778" w:rsidRPr="00466ABA" w:rsidRDefault="00271778" w:rsidP="00271778">
      <w:pPr>
        <w:pStyle w:val="NoSpacing"/>
        <w:rPr>
          <w:rFonts w:ascii="Arial Black" w:hAnsi="Arial Black"/>
        </w:rPr>
      </w:pPr>
    </w:p>
    <w:p w14:paraId="5C952194" w14:textId="5F60685C" w:rsidR="00D66BE4" w:rsidRDefault="00D66BE4" w:rsidP="009C7E72">
      <w:pPr>
        <w:ind w:left="360"/>
        <w:rPr>
          <w:b/>
          <w:bCs/>
        </w:rPr>
      </w:pPr>
    </w:p>
    <w:p w14:paraId="3EB4C16B" w14:textId="7F95A234" w:rsidR="001F6942" w:rsidRPr="00DB091F" w:rsidRDefault="001F6942" w:rsidP="001F6942">
      <w:pPr>
        <w:rPr>
          <w:rFonts w:ascii="Arial Black" w:hAnsi="Arial Black"/>
          <w:color w:val="EE0000"/>
          <w:sz w:val="40"/>
          <w:szCs w:val="40"/>
        </w:rPr>
      </w:pPr>
      <w:r w:rsidRPr="00DB091F">
        <w:rPr>
          <w:rFonts w:ascii="Arial Black" w:hAnsi="Arial Black"/>
          <w:color w:val="EE0000"/>
          <w:sz w:val="40"/>
          <w:szCs w:val="40"/>
        </w:rPr>
        <w:t>MODULE 1: Overview of the Law</w:t>
      </w:r>
    </w:p>
    <w:p w14:paraId="47F7341E" w14:textId="083D4A59" w:rsidR="004D0159" w:rsidRPr="00214BF0" w:rsidRDefault="004D0159" w:rsidP="00A61620">
      <w:pPr>
        <w:pStyle w:val="NoSpacing"/>
        <w:ind w:left="0" w:firstLine="0"/>
        <w:rPr>
          <w:rFonts w:ascii="Arial Black" w:hAnsi="Arial Black"/>
          <w:sz w:val="28"/>
          <w:szCs w:val="28"/>
        </w:rPr>
      </w:pPr>
      <w:r w:rsidRPr="00214BF0">
        <w:rPr>
          <w:rFonts w:ascii="Arial Black" w:hAnsi="Arial Black"/>
          <w:sz w:val="28"/>
          <w:szCs w:val="28"/>
        </w:rPr>
        <w:t>INTR</w:t>
      </w:r>
      <w:r w:rsidR="00895291" w:rsidRPr="00214BF0">
        <w:rPr>
          <w:rFonts w:ascii="Arial Black" w:hAnsi="Arial Black"/>
          <w:sz w:val="28"/>
          <w:szCs w:val="28"/>
        </w:rPr>
        <w:t>ODUCTION</w:t>
      </w:r>
    </w:p>
    <w:p w14:paraId="481314D8" w14:textId="77777777" w:rsidR="00EC1838" w:rsidRDefault="00EC1838" w:rsidP="00997938">
      <w:pPr>
        <w:pStyle w:val="NoSpacing"/>
        <w:rPr>
          <w:rFonts w:ascii="Arial Black" w:hAnsi="Arial Black"/>
          <w:sz w:val="44"/>
          <w:szCs w:val="44"/>
        </w:rPr>
      </w:pPr>
    </w:p>
    <w:p w14:paraId="6492C729" w14:textId="3BBC5DB3" w:rsidR="004D0159" w:rsidRDefault="00EC1838" w:rsidP="00EC1838">
      <w:pPr>
        <w:pStyle w:val="NoSpacing"/>
        <w:jc w:val="center"/>
        <w:rPr>
          <w:rFonts w:ascii="Arial Black" w:hAnsi="Arial Black"/>
          <w:sz w:val="44"/>
          <w:szCs w:val="44"/>
        </w:rPr>
      </w:pPr>
      <w:r>
        <w:rPr>
          <w:noProof/>
        </w:rPr>
        <w:drawing>
          <wp:inline distT="0" distB="0" distL="0" distR="0" wp14:anchorId="53B85AB1" wp14:editId="4FABDAAE">
            <wp:extent cx="1494974" cy="1569720"/>
            <wp:effectExtent l="0" t="0" r="0" b="0"/>
            <wp:docPr id="62145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r w:rsidRPr="00EC1838">
        <w:rPr>
          <w:sz w:val="20"/>
          <w:szCs w:val="20"/>
        </w:rPr>
        <w:t xml:space="preserve">Larry </w:t>
      </w:r>
      <w:r>
        <w:rPr>
          <w:sz w:val="20"/>
          <w:szCs w:val="20"/>
        </w:rPr>
        <w:t>Bennett</w:t>
      </w:r>
      <w:r w:rsidR="000F1255">
        <w:rPr>
          <w:sz w:val="20"/>
          <w:szCs w:val="20"/>
        </w:rPr>
        <w:t xml:space="preserve"> &amp; Pet Therapy dog</w:t>
      </w:r>
      <w:r w:rsidR="00F45163">
        <w:rPr>
          <w:sz w:val="20"/>
          <w:szCs w:val="20"/>
        </w:rPr>
        <w:t xml:space="preserve"> </w:t>
      </w:r>
      <w:r w:rsidR="000F1255">
        <w:rPr>
          <w:sz w:val="20"/>
          <w:szCs w:val="20"/>
        </w:rPr>
        <w:t>“FRYE”</w:t>
      </w:r>
    </w:p>
    <w:p w14:paraId="1E06DC5D" w14:textId="77777777" w:rsidR="00146A4E" w:rsidRDefault="00146A4E" w:rsidP="00997938">
      <w:pPr>
        <w:pStyle w:val="NoSpacing"/>
        <w:rPr>
          <w:szCs w:val="24"/>
        </w:rPr>
      </w:pPr>
    </w:p>
    <w:p w14:paraId="584A5585" w14:textId="3CAC7203" w:rsidR="00EC1838" w:rsidRDefault="00C37248" w:rsidP="00997938">
      <w:pPr>
        <w:pStyle w:val="NoSpacing"/>
        <w:rPr>
          <w:szCs w:val="24"/>
        </w:rPr>
      </w:pPr>
      <w:r>
        <w:rPr>
          <w:szCs w:val="24"/>
        </w:rPr>
        <w:t>Emergency responders must have a</w:t>
      </w:r>
      <w:r w:rsidR="001B3079">
        <w:rPr>
          <w:szCs w:val="24"/>
        </w:rPr>
        <w:t xml:space="preserve"> key</w:t>
      </w:r>
      <w:r w:rsidR="00146A4E">
        <w:rPr>
          <w:szCs w:val="24"/>
        </w:rPr>
        <w:t xml:space="preserve"> understanding of American legal system</w:t>
      </w:r>
      <w:r w:rsidR="00747D34">
        <w:rPr>
          <w:szCs w:val="24"/>
        </w:rPr>
        <w:t xml:space="preserve">; to </w:t>
      </w:r>
      <w:r w:rsidR="00B54A63">
        <w:rPr>
          <w:szCs w:val="24"/>
        </w:rPr>
        <w:t xml:space="preserve">perform their duties under the law and avoid </w:t>
      </w:r>
      <w:r w:rsidR="00323B47">
        <w:rPr>
          <w:szCs w:val="24"/>
        </w:rPr>
        <w:t>personal liability</w:t>
      </w:r>
      <w:r w:rsidR="00DA55E9">
        <w:rPr>
          <w:szCs w:val="24"/>
        </w:rPr>
        <w:t xml:space="preserve"> and internal discipline.  </w:t>
      </w:r>
      <w:r w:rsidR="00C83CED">
        <w:rPr>
          <w:szCs w:val="24"/>
        </w:rPr>
        <w:t xml:space="preserve">I have been an attorney for 50+ years, </w:t>
      </w:r>
      <w:r w:rsidR="00D50A35">
        <w:rPr>
          <w:szCs w:val="24"/>
        </w:rPr>
        <w:t xml:space="preserve">was a volunteer firefighter / EMT for 30+ years, and </w:t>
      </w:r>
      <w:r w:rsidR="00150F24">
        <w:rPr>
          <w:szCs w:val="24"/>
        </w:rPr>
        <w:t xml:space="preserve">have represented firefighters, EMS, and </w:t>
      </w:r>
      <w:r w:rsidR="00903CA5">
        <w:rPr>
          <w:szCs w:val="24"/>
        </w:rPr>
        <w:t xml:space="preserve">officers in litigation, arbitrations, and internal investigations.  </w:t>
      </w:r>
      <w:r w:rsidR="0096112E">
        <w:rPr>
          <w:szCs w:val="24"/>
        </w:rPr>
        <w:t>W</w:t>
      </w:r>
      <w:r w:rsidR="000D1153">
        <w:rPr>
          <w:szCs w:val="24"/>
        </w:rPr>
        <w:t xml:space="preserve">hile teaching </w:t>
      </w:r>
      <w:r w:rsidR="007A1816">
        <w:rPr>
          <w:szCs w:val="24"/>
        </w:rPr>
        <w:t xml:space="preserve">this course at University of Cincinnati, </w:t>
      </w:r>
      <w:r w:rsidR="00782237">
        <w:rPr>
          <w:szCs w:val="24"/>
        </w:rPr>
        <w:t>I have been writing a monthly Fire &amp; EMS Law newsletter</w:t>
      </w:r>
      <w:r w:rsidR="00C60224">
        <w:rPr>
          <w:szCs w:val="24"/>
        </w:rPr>
        <w:t>, updating the 18 chapters of my textbook, Fire Service Law (2</w:t>
      </w:r>
      <w:r w:rsidR="00C60224" w:rsidRPr="00C60224">
        <w:rPr>
          <w:szCs w:val="24"/>
          <w:vertAlign w:val="superscript"/>
        </w:rPr>
        <w:t>nd</w:t>
      </w:r>
      <w:r w:rsidR="00C60224">
        <w:rPr>
          <w:szCs w:val="24"/>
        </w:rPr>
        <w:t xml:space="preserve"> Edition</w:t>
      </w:r>
      <w:r w:rsidR="002A32E4">
        <w:rPr>
          <w:szCs w:val="24"/>
        </w:rPr>
        <w:t xml:space="preserve">). </w:t>
      </w:r>
      <w:hyperlink r:id="rId13" w:history="1">
        <w:r w:rsidR="006817CD" w:rsidRPr="006817CD">
          <w:rPr>
            <w:rStyle w:val="Hyperlink"/>
            <w:szCs w:val="24"/>
          </w:rPr>
          <w:t>http://www.waveland.com/browse.php?t=708</w:t>
        </w:r>
      </w:hyperlink>
      <w:r w:rsidR="006817CD">
        <w:rPr>
          <w:szCs w:val="24"/>
        </w:rPr>
        <w:t xml:space="preserve">. </w:t>
      </w:r>
      <w:r w:rsidR="002149B4" w:rsidRPr="002B308B">
        <w:rPr>
          <w:b/>
          <w:bCs w:val="0"/>
          <w:color w:val="EE0000"/>
          <w:szCs w:val="24"/>
        </w:rPr>
        <w:t>Send me an e-mail if wish to be added to my listserv</w:t>
      </w:r>
      <w:r w:rsidR="000334F5" w:rsidRPr="002B308B">
        <w:rPr>
          <w:b/>
          <w:bCs w:val="0"/>
          <w:color w:val="EE0000"/>
          <w:szCs w:val="24"/>
        </w:rPr>
        <w:t xml:space="preserve">. </w:t>
      </w:r>
      <w:r w:rsidR="000334F5">
        <w:rPr>
          <w:szCs w:val="24"/>
        </w:rPr>
        <w:t xml:space="preserve"> [See my </w:t>
      </w:r>
      <w:r w:rsidR="006F1EC3">
        <w:rPr>
          <w:szCs w:val="24"/>
        </w:rPr>
        <w:t xml:space="preserve">bio </w:t>
      </w:r>
      <w:r w:rsidR="000334F5">
        <w:rPr>
          <w:szCs w:val="24"/>
        </w:rPr>
        <w:t xml:space="preserve">in </w:t>
      </w:r>
      <w:r w:rsidR="006F1EC3">
        <w:rPr>
          <w:szCs w:val="24"/>
        </w:rPr>
        <w:t xml:space="preserve">the </w:t>
      </w:r>
      <w:r w:rsidR="000334F5">
        <w:rPr>
          <w:szCs w:val="24"/>
        </w:rPr>
        <w:t>Appendix.]</w:t>
      </w:r>
    </w:p>
    <w:p w14:paraId="1B9AA217" w14:textId="77777777" w:rsidR="002B308B" w:rsidRDefault="002B308B" w:rsidP="00997938">
      <w:pPr>
        <w:pStyle w:val="NoSpacing"/>
        <w:rPr>
          <w:szCs w:val="24"/>
        </w:rPr>
      </w:pPr>
    </w:p>
    <w:p w14:paraId="0D73B30C" w14:textId="2AA89E11" w:rsidR="002B308B" w:rsidRDefault="002B308B" w:rsidP="002B308B">
      <w:pPr>
        <w:pStyle w:val="NoSpacing"/>
        <w:ind w:left="2170"/>
        <w:rPr>
          <w:szCs w:val="24"/>
        </w:rPr>
      </w:pPr>
      <w:r w:rsidRPr="007D46C2">
        <w:rPr>
          <w:noProof/>
        </w:rPr>
        <w:lastRenderedPageBreak/>
        <w:drawing>
          <wp:inline distT="0" distB="0" distL="0" distR="0" wp14:anchorId="21C4A953" wp14:editId="1F991AF5">
            <wp:extent cx="1173480" cy="1546860"/>
            <wp:effectExtent l="0" t="0" r="7620" b="0"/>
            <wp:docPr id="1582215410" name="Picture 3" descr="Fire Service Law, Second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 Service Law, Second Edit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3480" cy="1546860"/>
                    </a:xfrm>
                    <a:prstGeom prst="rect">
                      <a:avLst/>
                    </a:prstGeom>
                    <a:noFill/>
                    <a:ln>
                      <a:noFill/>
                    </a:ln>
                  </pic:spPr>
                </pic:pic>
              </a:graphicData>
            </a:graphic>
          </wp:inline>
        </w:drawing>
      </w:r>
    </w:p>
    <w:p w14:paraId="5D78F57C" w14:textId="77777777" w:rsidR="00A50F0E" w:rsidRDefault="00A50F0E" w:rsidP="00997938">
      <w:pPr>
        <w:pStyle w:val="NoSpacing"/>
        <w:rPr>
          <w:szCs w:val="24"/>
        </w:rPr>
      </w:pPr>
    </w:p>
    <w:p w14:paraId="7C91C581" w14:textId="65F76455" w:rsidR="00C04974" w:rsidRPr="001B1329" w:rsidRDefault="00AE6E36" w:rsidP="001B1329">
      <w:pPr>
        <w:pStyle w:val="NoSpacing"/>
        <w:ind w:left="720" w:firstLine="0"/>
        <w:rPr>
          <w:b/>
          <w:bCs w:val="0"/>
          <w:szCs w:val="24"/>
        </w:rPr>
      </w:pPr>
      <w:r w:rsidRPr="001B1329">
        <w:rPr>
          <w:szCs w:val="24"/>
        </w:rPr>
        <w:t xml:space="preserve">Each </w:t>
      </w:r>
      <w:r w:rsidR="00445050" w:rsidRPr="001B1329">
        <w:rPr>
          <w:szCs w:val="24"/>
        </w:rPr>
        <w:t xml:space="preserve">of the </w:t>
      </w:r>
      <w:r w:rsidRPr="001B1329">
        <w:rPr>
          <w:szCs w:val="24"/>
        </w:rPr>
        <w:t>Module</w:t>
      </w:r>
      <w:r w:rsidR="00445050" w:rsidRPr="001B1329">
        <w:rPr>
          <w:szCs w:val="24"/>
        </w:rPr>
        <w:t>s</w:t>
      </w:r>
      <w:r w:rsidR="00AE71D5" w:rsidRPr="001B1329">
        <w:rPr>
          <w:szCs w:val="24"/>
        </w:rPr>
        <w:t xml:space="preserve"> </w:t>
      </w:r>
      <w:r w:rsidRPr="001B1329">
        <w:rPr>
          <w:szCs w:val="24"/>
        </w:rPr>
        <w:t xml:space="preserve">has </w:t>
      </w:r>
      <w:r w:rsidR="00A50F0E" w:rsidRPr="001B1329">
        <w:rPr>
          <w:szCs w:val="24"/>
        </w:rPr>
        <w:t>recent cases</w:t>
      </w:r>
      <w:r w:rsidR="00AE71D5" w:rsidRPr="001B1329">
        <w:rPr>
          <w:szCs w:val="24"/>
        </w:rPr>
        <w:t xml:space="preserve"> from my </w:t>
      </w:r>
      <w:r w:rsidR="001826E9" w:rsidRPr="001B1329">
        <w:rPr>
          <w:szCs w:val="24"/>
        </w:rPr>
        <w:t>monthly newsletters</w:t>
      </w:r>
      <w:r w:rsidR="00EE2FFB" w:rsidRPr="001B1329">
        <w:rPr>
          <w:szCs w:val="24"/>
        </w:rPr>
        <w:t xml:space="preserve"> (201</w:t>
      </w:r>
      <w:r w:rsidR="00C04974" w:rsidRPr="001B1329">
        <w:rPr>
          <w:szCs w:val="24"/>
        </w:rPr>
        <w:t>8 – present)</w:t>
      </w:r>
      <w:r w:rsidR="00CD6324">
        <w:rPr>
          <w:szCs w:val="24"/>
        </w:rPr>
        <w:t xml:space="preserve"> and current events. </w:t>
      </w:r>
    </w:p>
    <w:p w14:paraId="0DCCC107" w14:textId="05CDDC11" w:rsidR="000E32F1" w:rsidRPr="00F34B76" w:rsidRDefault="000E32F1" w:rsidP="00C04974">
      <w:pPr>
        <w:pStyle w:val="NoSpacing"/>
        <w:ind w:left="720" w:firstLine="0"/>
        <w:rPr>
          <w:rStyle w:val="Strong"/>
          <w:szCs w:val="24"/>
        </w:rPr>
      </w:pPr>
      <w:r w:rsidRPr="00F34B76">
        <w:rPr>
          <w:b/>
          <w:bCs w:val="0"/>
          <w:szCs w:val="24"/>
        </w:rPr>
        <w:t>2026: FIRE &amp; EMS  -  RECENT CASE SUMMARIES</w:t>
      </w:r>
      <w:r w:rsidRPr="00F34B76">
        <w:rPr>
          <w:szCs w:val="24"/>
        </w:rPr>
        <w:t xml:space="preserve">  </w:t>
      </w:r>
      <w:hyperlink r:id="rId15" w:history="1">
        <w:r w:rsidRPr="00F34B76">
          <w:rPr>
            <w:rStyle w:val="Hyperlink"/>
            <w:szCs w:val="24"/>
          </w:rPr>
          <w:t>https://doi.org/10.7945/j6c2-q930</w:t>
        </w:r>
      </w:hyperlink>
    </w:p>
    <w:p w14:paraId="1BD2A89F" w14:textId="0315D023" w:rsidR="00A50F0E" w:rsidRPr="00C37248" w:rsidRDefault="00A50F0E" w:rsidP="000E32F1">
      <w:pPr>
        <w:pStyle w:val="NoSpacing"/>
        <w:ind w:left="360" w:firstLine="0"/>
        <w:rPr>
          <w:szCs w:val="24"/>
        </w:rPr>
      </w:pPr>
    </w:p>
    <w:p w14:paraId="4461E1F7" w14:textId="698857B3" w:rsidR="004E3161" w:rsidRDefault="00400939" w:rsidP="0000773E">
      <w:pPr>
        <w:pStyle w:val="NoSpacing"/>
        <w:ind w:left="10"/>
        <w:rPr>
          <w:rFonts w:ascii="Arial Black" w:hAnsi="Arial Black"/>
          <w:sz w:val="40"/>
          <w:szCs w:val="40"/>
        </w:rPr>
      </w:pPr>
      <w:r>
        <w:t xml:space="preserve">  </w:t>
      </w:r>
      <w:r w:rsidR="00A50F0E">
        <w:object w:dxaOrig="1520" w:dyaOrig="989" w14:anchorId="7FD19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6" o:title=""/>
          </v:shape>
          <o:OLEObject Type="Embed" ProgID="Word.Document.12" ShapeID="_x0000_i1025" DrawAspect="Icon" ObjectID="_1838561012" r:id="rId17">
            <o:FieldCodes>\s</o:FieldCodes>
          </o:OLEObject>
        </w:object>
      </w:r>
      <w:r w:rsidR="006658FB">
        <w:object w:dxaOrig="1520" w:dyaOrig="989" w14:anchorId="39616C66">
          <v:shape id="_x0000_i1026" type="#_x0000_t75" style="width:76.2pt;height:49.2pt" o:ole="">
            <v:imagedata r:id="rId18" o:title=""/>
          </v:shape>
          <o:OLEObject Type="Embed" ProgID="Word.Document.12" ShapeID="_x0000_i1026" DrawAspect="Icon" ObjectID="_1838561013" r:id="rId19">
            <o:FieldCodes>\s</o:FieldCodes>
          </o:OLEObject>
        </w:object>
      </w:r>
      <w:r w:rsidR="006658FB">
        <w:object w:dxaOrig="1520" w:dyaOrig="989" w14:anchorId="58EEC140">
          <v:shape id="_x0000_i1027" type="#_x0000_t75" style="width:76.2pt;height:49.2pt" o:ole="">
            <v:imagedata r:id="rId20" o:title=""/>
          </v:shape>
          <o:OLEObject Type="Embed" ProgID="Word.Document.12" ShapeID="_x0000_i1027" DrawAspect="Icon" ObjectID="_1838561014" r:id="rId21">
            <o:FieldCodes>\s</o:FieldCodes>
          </o:OLEObject>
        </w:object>
      </w:r>
    </w:p>
    <w:p w14:paraId="05121B90" w14:textId="77777777" w:rsidR="00CD6324" w:rsidRDefault="00CD6324" w:rsidP="00CD6324">
      <w:pPr>
        <w:pStyle w:val="NoSpacing"/>
        <w:ind w:left="720" w:firstLine="0"/>
        <w:rPr>
          <w:b/>
          <w:bCs w:val="0"/>
          <w:sz w:val="16"/>
          <w:szCs w:val="16"/>
        </w:rPr>
      </w:pPr>
    </w:p>
    <w:p w14:paraId="2C9D67BD" w14:textId="114A9530" w:rsidR="00CD6324" w:rsidRPr="00CD6324" w:rsidRDefault="00CD6324" w:rsidP="00CD6324">
      <w:pPr>
        <w:pStyle w:val="NoSpacing"/>
        <w:ind w:left="720" w:firstLine="0"/>
        <w:rPr>
          <w:b/>
          <w:bCs w:val="0"/>
          <w:szCs w:val="24"/>
        </w:rPr>
      </w:pPr>
      <w:r w:rsidRPr="00CD6324">
        <w:rPr>
          <w:b/>
          <w:bCs w:val="0"/>
          <w:szCs w:val="24"/>
        </w:rPr>
        <w:t>2026:</w:t>
      </w:r>
      <w:r w:rsidRPr="00CD6324">
        <w:rPr>
          <w:rStyle w:val="Strong"/>
          <w:szCs w:val="24"/>
        </w:rPr>
        <w:t xml:space="preserve"> FIRE &amp; EMS - CURRENT EVENTS &amp; AMERICAN HISTOR</w:t>
      </w:r>
      <w:r>
        <w:rPr>
          <w:rStyle w:val="Strong"/>
          <w:szCs w:val="24"/>
        </w:rPr>
        <w:t>Y</w:t>
      </w:r>
      <w:r w:rsidRPr="00CD6324">
        <w:rPr>
          <w:rStyle w:val="Strong"/>
          <w:szCs w:val="24"/>
        </w:rPr>
        <w:t xml:space="preserve">      </w:t>
      </w:r>
      <w:hyperlink r:id="rId22" w:history="1">
        <w:r w:rsidRPr="00CD6324">
          <w:rPr>
            <w:rStyle w:val="Hyperlink"/>
            <w:szCs w:val="24"/>
          </w:rPr>
          <w:t>https://doi.org/10.7945/0dwx-fc52</w:t>
        </w:r>
      </w:hyperlink>
    </w:p>
    <w:p w14:paraId="252508B8" w14:textId="77777777" w:rsidR="00C829C7" w:rsidRDefault="00C829C7" w:rsidP="00182753">
      <w:pPr>
        <w:pStyle w:val="NoSpacing"/>
        <w:ind w:left="0" w:firstLine="0"/>
        <w:rPr>
          <w:rFonts w:ascii="Aptos Black" w:hAnsi="Aptos Black"/>
          <w:sz w:val="40"/>
          <w:szCs w:val="40"/>
        </w:rPr>
      </w:pPr>
    </w:p>
    <w:p w14:paraId="77594C65" w14:textId="73E4A1ED" w:rsidR="00182753" w:rsidRDefault="00BE424D" w:rsidP="00182753">
      <w:pPr>
        <w:pStyle w:val="NoSpacing"/>
        <w:ind w:left="0" w:firstLine="0"/>
        <w:rPr>
          <w:rFonts w:ascii="Aptos Black" w:hAnsi="Aptos Black"/>
          <w:sz w:val="40"/>
          <w:szCs w:val="40"/>
        </w:rPr>
      </w:pPr>
      <w:r>
        <w:rPr>
          <w:rFonts w:ascii="Aptos Black" w:hAnsi="Aptos Black"/>
          <w:sz w:val="40"/>
          <w:szCs w:val="40"/>
        </w:rPr>
        <w:t>DISCUSSIONS</w:t>
      </w:r>
      <w:r w:rsidR="006A118F">
        <w:rPr>
          <w:rFonts w:ascii="Aptos Black" w:hAnsi="Aptos Black"/>
          <w:sz w:val="40"/>
          <w:szCs w:val="40"/>
        </w:rPr>
        <w:t xml:space="preserve">: </w:t>
      </w:r>
      <w:r w:rsidR="00BE7944">
        <w:rPr>
          <w:rFonts w:ascii="Aptos Black" w:hAnsi="Aptos Black"/>
          <w:sz w:val="40"/>
          <w:szCs w:val="40"/>
        </w:rPr>
        <w:t>STUDENT LEARNING OUTCOMES</w:t>
      </w:r>
      <w:r w:rsidR="00A00EA3">
        <w:rPr>
          <w:rFonts w:ascii="Aptos Black" w:hAnsi="Aptos Black"/>
          <w:sz w:val="40"/>
          <w:szCs w:val="40"/>
        </w:rPr>
        <w:t xml:space="preserve"> </w:t>
      </w:r>
      <w:r w:rsidR="00C300E4">
        <w:rPr>
          <w:rFonts w:ascii="Aptos Black" w:hAnsi="Aptos Black"/>
          <w:sz w:val="40"/>
          <w:szCs w:val="40"/>
        </w:rPr>
        <w:t xml:space="preserve"> </w:t>
      </w:r>
    </w:p>
    <w:p w14:paraId="4C5DA63F" w14:textId="77777777" w:rsidR="00352200" w:rsidRDefault="00352200" w:rsidP="00182753">
      <w:pPr>
        <w:pStyle w:val="NoSpacing"/>
        <w:ind w:left="0" w:firstLine="0"/>
        <w:rPr>
          <w:rFonts w:ascii="Aptos Black" w:hAnsi="Aptos Black"/>
          <w:sz w:val="40"/>
          <w:szCs w:val="40"/>
        </w:rPr>
      </w:pPr>
    </w:p>
    <w:p w14:paraId="52D535CD" w14:textId="28F6C27C" w:rsidR="00214BF0" w:rsidRPr="00997938" w:rsidRDefault="00D22C1C" w:rsidP="00D22C1C">
      <w:pPr>
        <w:pStyle w:val="NoSpacing"/>
      </w:pPr>
      <w:r w:rsidRPr="00997938">
        <w:t>After completing this module, you will be able to:</w:t>
      </w:r>
    </w:p>
    <w:p w14:paraId="1B280FD0" w14:textId="77777777" w:rsidR="00D22C1C" w:rsidRPr="00997938" w:rsidRDefault="00D22C1C" w:rsidP="00D22C1C">
      <w:pPr>
        <w:pStyle w:val="NoSpacing"/>
      </w:pPr>
      <w:r w:rsidRPr="00997938">
        <w:t>1. Describe the differences between different types and branches of law.</w:t>
      </w:r>
    </w:p>
    <w:p w14:paraId="6AF37181" w14:textId="77777777" w:rsidR="00D22C1C" w:rsidRPr="00997938" w:rsidRDefault="00D22C1C" w:rsidP="00D22C1C">
      <w:pPr>
        <w:pStyle w:val="NoSpacing"/>
      </w:pPr>
      <w:r w:rsidRPr="00997938">
        <w:t>2. Identify cla</w:t>
      </w:r>
      <w:r>
        <w:t>u</w:t>
      </w:r>
      <w:r w:rsidRPr="00997938">
        <w:t>ses of action such as tort, contract and property.</w:t>
      </w:r>
    </w:p>
    <w:p w14:paraId="185664FE" w14:textId="77777777" w:rsidR="00D22C1C" w:rsidRPr="00997938" w:rsidRDefault="00D22C1C" w:rsidP="00D22C1C">
      <w:pPr>
        <w:pStyle w:val="NoSpacing"/>
      </w:pPr>
      <w:r w:rsidRPr="00997938">
        <w:t>3. Explain the system of law and its functions.</w:t>
      </w:r>
    </w:p>
    <w:p w14:paraId="456D12F4" w14:textId="77777777" w:rsidR="00D22C1C" w:rsidRPr="00997938" w:rsidRDefault="00D22C1C" w:rsidP="00D22C1C">
      <w:pPr>
        <w:pStyle w:val="NoSpacing"/>
      </w:pPr>
      <w:r w:rsidRPr="00997938">
        <w:t xml:space="preserve">4. Explain the importance </w:t>
      </w:r>
      <w:proofErr w:type="gramStart"/>
      <w:r w:rsidRPr="00997938">
        <w:t>to</w:t>
      </w:r>
      <w:proofErr w:type="gramEnd"/>
      <w:r w:rsidRPr="00997938">
        <w:t xml:space="preserve"> the fire service of the due process clause of the 14th</w:t>
      </w:r>
    </w:p>
    <w:p w14:paraId="047CFAB4" w14:textId="77777777" w:rsidR="00D22C1C" w:rsidRPr="00997938" w:rsidRDefault="00D22C1C" w:rsidP="00D22C1C">
      <w:pPr>
        <w:pStyle w:val="NoSpacing"/>
      </w:pPr>
      <w:r w:rsidRPr="00997938">
        <w:t>Amendment.</w:t>
      </w:r>
    </w:p>
    <w:p w14:paraId="49AA799F" w14:textId="77777777" w:rsidR="00D22C1C" w:rsidRPr="00997938" w:rsidRDefault="00D22C1C" w:rsidP="00D22C1C">
      <w:pPr>
        <w:pStyle w:val="NoSpacing"/>
      </w:pPr>
      <w:r w:rsidRPr="00997938">
        <w:t>5. Define criminal and administrative warrants.</w:t>
      </w:r>
    </w:p>
    <w:p w14:paraId="2C08A560" w14:textId="77777777" w:rsidR="00D22C1C" w:rsidRPr="00997938" w:rsidRDefault="00D22C1C" w:rsidP="00D22C1C">
      <w:pPr>
        <w:pStyle w:val="NoSpacing"/>
      </w:pPr>
      <w:r w:rsidRPr="00997938">
        <w:t>6. Describe the circumstances requiring warrants and exceptions.</w:t>
      </w:r>
    </w:p>
    <w:p w14:paraId="62BD1AD5" w14:textId="77777777" w:rsidR="00D22C1C" w:rsidRDefault="00D22C1C" w:rsidP="00D22C1C">
      <w:pPr>
        <w:pStyle w:val="NoSpacing"/>
      </w:pPr>
      <w:r w:rsidRPr="00997938">
        <w:t>7. Define sovereign immunity and Good Samaritan protection as they relate to the fire service.</w:t>
      </w:r>
    </w:p>
    <w:p w14:paraId="0BBB37BF" w14:textId="77777777" w:rsidR="00D22C1C" w:rsidRDefault="00D22C1C" w:rsidP="00D22C1C">
      <w:pPr>
        <w:pStyle w:val="NoSpacing"/>
      </w:pPr>
    </w:p>
    <w:p w14:paraId="37D4AC9D" w14:textId="77777777" w:rsidR="00182753" w:rsidRDefault="00182753" w:rsidP="00182753">
      <w:pPr>
        <w:pStyle w:val="NoSpacing"/>
        <w:ind w:left="266" w:firstLine="0"/>
        <w:rPr>
          <w:rFonts w:eastAsia="Arial"/>
          <w:szCs w:val="24"/>
        </w:rPr>
      </w:pPr>
    </w:p>
    <w:p w14:paraId="74EEC87E" w14:textId="77777777" w:rsidR="00182753" w:rsidRDefault="00182753" w:rsidP="00182753">
      <w:pPr>
        <w:pStyle w:val="NoSpacing"/>
      </w:pPr>
    </w:p>
    <w:p w14:paraId="078E723A" w14:textId="77777777" w:rsidR="00182753" w:rsidRPr="00BD3DBA" w:rsidRDefault="00182753" w:rsidP="00182753">
      <w:pPr>
        <w:pStyle w:val="NoSpacing"/>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7EC0D6A3" w14:textId="77777777" w:rsidR="00182753" w:rsidRDefault="00182753" w:rsidP="00182753">
      <w:pPr>
        <w:pStyle w:val="NoSpacing"/>
      </w:pPr>
    </w:p>
    <w:p w14:paraId="46F71490" w14:textId="77777777" w:rsidR="00182753" w:rsidRDefault="00182753" w:rsidP="00182753">
      <w:pPr>
        <w:pStyle w:val="NoSpacing"/>
        <w:numPr>
          <w:ilvl w:val="0"/>
          <w:numId w:val="13"/>
        </w:numPr>
      </w:pPr>
      <w:r>
        <w:t xml:space="preserve">Describe law that has been enacted by Congress, a law passed by your State Legislature, and a U.S. Supreme Court decision that impacts fire &amp; EMS. </w:t>
      </w:r>
    </w:p>
    <w:p w14:paraId="0FDCC124" w14:textId="77777777" w:rsidR="00182753" w:rsidRDefault="00182753" w:rsidP="00182753">
      <w:pPr>
        <w:pStyle w:val="NoSpacing"/>
      </w:pPr>
    </w:p>
    <w:p w14:paraId="22EA39FA" w14:textId="77777777" w:rsidR="00182753" w:rsidRPr="00931A26" w:rsidRDefault="00182753" w:rsidP="00182753">
      <w:pPr>
        <w:pStyle w:val="NoSpacing"/>
        <w:numPr>
          <w:ilvl w:val="0"/>
          <w:numId w:val="13"/>
        </w:numPr>
        <w:rPr>
          <w:b/>
        </w:rPr>
      </w:pPr>
      <w:r>
        <w:t xml:space="preserve">If your emergency vehicle, responding to a structure fire, collides with a vehicle at a red light, the injured civilian’s attorney may bring a lawsuit based in tort and property damage – describe what is a tort. </w:t>
      </w:r>
    </w:p>
    <w:p w14:paraId="0E633493" w14:textId="77777777" w:rsidR="00931A26" w:rsidRPr="00E81CC1" w:rsidRDefault="00931A26" w:rsidP="00931A26">
      <w:pPr>
        <w:pStyle w:val="NoSpacing"/>
        <w:ind w:left="0" w:firstLine="0"/>
        <w:rPr>
          <w:b/>
        </w:rPr>
      </w:pPr>
    </w:p>
    <w:p w14:paraId="0EBEF2A2" w14:textId="77777777" w:rsidR="00182753" w:rsidRPr="00732964" w:rsidRDefault="00182753" w:rsidP="00182753">
      <w:pPr>
        <w:pStyle w:val="ListParagraph"/>
        <w:numPr>
          <w:ilvl w:val="0"/>
          <w:numId w:val="13"/>
        </w:numPr>
        <w:rPr>
          <w:b/>
        </w:rPr>
      </w:pPr>
      <w:r>
        <w:t>In the United States, we are governed by Federal, state and local laws; describe a local ordinance that impacts your department.</w:t>
      </w:r>
    </w:p>
    <w:p w14:paraId="4E6ED6EA" w14:textId="77777777" w:rsidR="00182753" w:rsidRPr="00732964" w:rsidRDefault="00182753" w:rsidP="00182753">
      <w:pPr>
        <w:pStyle w:val="ListParagraph"/>
        <w:ind w:left="626"/>
        <w:rPr>
          <w:b/>
        </w:rPr>
      </w:pPr>
    </w:p>
    <w:p w14:paraId="0D37B357" w14:textId="77777777" w:rsidR="00182753" w:rsidRPr="003F5FCD" w:rsidRDefault="00182753" w:rsidP="00182753">
      <w:pPr>
        <w:pStyle w:val="ListParagraph"/>
        <w:numPr>
          <w:ilvl w:val="0"/>
          <w:numId w:val="13"/>
        </w:numPr>
      </w:pPr>
      <w:r w:rsidRPr="003F5FCD">
        <w:t>The 14</w:t>
      </w:r>
      <w:r w:rsidRPr="003F5FCD">
        <w:rPr>
          <w:vertAlign w:val="superscript"/>
        </w:rPr>
        <w:t>th</w:t>
      </w:r>
      <w:r w:rsidRPr="003F5FCD">
        <w:t xml:space="preserve"> Amendment was ratified in 1868 during Reconstruction; allowed African Americans and others to file lawsuits in Federal court, against sheriffs and other local officials.  In modern America, describe how </w:t>
      </w:r>
      <w:r>
        <w:t xml:space="preserve">a lawsuit might be brought by owner of a nightclub against a fire inspector who has found serious and repeated violations of fire code. </w:t>
      </w:r>
    </w:p>
    <w:p w14:paraId="2CE7CC66" w14:textId="77777777" w:rsidR="00182753" w:rsidRDefault="00182753" w:rsidP="00182753">
      <w:pPr>
        <w:pStyle w:val="ListParagraph"/>
      </w:pPr>
    </w:p>
    <w:p w14:paraId="53993CF2" w14:textId="77777777" w:rsidR="00182753" w:rsidRDefault="00182753" w:rsidP="00182753">
      <w:pPr>
        <w:pStyle w:val="ListParagraph"/>
        <w:ind w:left="1252"/>
      </w:pPr>
      <w:r>
        <w:t>“Section 1: 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w:t>
      </w:r>
    </w:p>
    <w:p w14:paraId="38C3EC3A" w14:textId="77777777" w:rsidR="00182753" w:rsidRDefault="00182753" w:rsidP="00182753">
      <w:pPr>
        <w:pStyle w:val="ListParagraph"/>
        <w:ind w:left="1252"/>
      </w:pPr>
    </w:p>
    <w:p w14:paraId="4F4A3E84" w14:textId="77777777" w:rsidR="00182753" w:rsidRDefault="00182753" w:rsidP="00182753">
      <w:pPr>
        <w:pStyle w:val="ListParagraph"/>
        <w:numPr>
          <w:ilvl w:val="0"/>
          <w:numId w:val="13"/>
        </w:numPr>
      </w:pPr>
      <w:r>
        <w:t>The fire department annually inspects high occupancy locations including hotels, movie theaters and night clubs.  One locally owned, old hotel has been of special concern given its owners reluctance to allow annual fire inspections.  Describe what steps your fire department can take to get an administrative warrant to conduct the inspection/</w:t>
      </w:r>
    </w:p>
    <w:p w14:paraId="6E4D38CC" w14:textId="77777777" w:rsidR="00182753" w:rsidRDefault="00182753" w:rsidP="00182753">
      <w:pPr>
        <w:pStyle w:val="ListParagraph"/>
        <w:ind w:left="626"/>
      </w:pPr>
    </w:p>
    <w:p w14:paraId="2388EB10" w14:textId="77777777" w:rsidR="00182753" w:rsidRDefault="00182753" w:rsidP="00182753">
      <w:pPr>
        <w:pStyle w:val="ListParagraph"/>
        <w:numPr>
          <w:ilvl w:val="0"/>
          <w:numId w:val="13"/>
        </w:numPr>
      </w:pPr>
      <w:r>
        <w:t>Following the fire inspection of the old hotel, numerous citations are issued that will require significant expenditure, including improved sprinklers in each room.  A month after the citations, the hotel has a major fire in the kitchen area.  Your fire department suspects arson and calls in State arson investigators, who arrive the next day.  Describe when the State investigators must get a search warrant prior to entering the hotel.</w:t>
      </w:r>
    </w:p>
    <w:p w14:paraId="56AE8F84" w14:textId="77777777" w:rsidR="00182753" w:rsidRDefault="00182753" w:rsidP="00182753">
      <w:pPr>
        <w:pStyle w:val="ListParagraph"/>
      </w:pPr>
    </w:p>
    <w:p w14:paraId="01C49878" w14:textId="77777777" w:rsidR="00182753" w:rsidRDefault="00182753" w:rsidP="00182753">
      <w:pPr>
        <w:pStyle w:val="ListParagraph"/>
        <w:numPr>
          <w:ilvl w:val="0"/>
          <w:numId w:val="13"/>
        </w:numPr>
      </w:pPr>
      <w:r>
        <w:t>Government immunity protects Incident Commanders at fire scenes, and their city or other municipal employer, from liability when making rapid decisions, such as ordering firefighters to get out of a burning building.   Describe how the “Good Samaritan” doctrine likewise protects citizens when they perform CPR or use an AED to help a fellow citizen.</w:t>
      </w:r>
    </w:p>
    <w:p w14:paraId="6E19DB14" w14:textId="77777777" w:rsidR="00182753" w:rsidRDefault="00182753" w:rsidP="00182753">
      <w:pPr>
        <w:pStyle w:val="ListParagraph"/>
      </w:pPr>
    </w:p>
    <w:p w14:paraId="55A007D5" w14:textId="77777777" w:rsidR="00182753" w:rsidRDefault="00182753" w:rsidP="0000773E">
      <w:pPr>
        <w:pStyle w:val="NoSpacing"/>
        <w:ind w:left="10"/>
        <w:rPr>
          <w:rFonts w:ascii="Arial Black" w:hAnsi="Arial Black"/>
          <w:sz w:val="40"/>
          <w:szCs w:val="40"/>
        </w:rPr>
      </w:pPr>
    </w:p>
    <w:p w14:paraId="095CCC8A" w14:textId="77777777" w:rsidR="00AD171A" w:rsidRPr="00AD171A" w:rsidRDefault="00AD171A" w:rsidP="00AD171A">
      <w:pPr>
        <w:pStyle w:val="NoSpacing"/>
        <w:ind w:left="0" w:firstLine="0"/>
        <w:rPr>
          <w:rFonts w:ascii="Arial Black" w:hAnsi="Arial Black"/>
          <w:sz w:val="40"/>
          <w:szCs w:val="40"/>
        </w:rPr>
      </w:pPr>
      <w:r w:rsidRPr="00AD171A">
        <w:rPr>
          <w:rFonts w:ascii="Arial Black" w:hAnsi="Arial Black"/>
          <w:sz w:val="40"/>
          <w:szCs w:val="40"/>
        </w:rPr>
        <w:t>RECENT CASES / CURRENT EVENTS:</w:t>
      </w:r>
    </w:p>
    <w:p w14:paraId="6BF64EA7" w14:textId="77777777" w:rsidR="005A3678" w:rsidRDefault="005A3678" w:rsidP="00997938">
      <w:pPr>
        <w:pStyle w:val="NoSpacing"/>
        <w:rPr>
          <w:rFonts w:ascii="Arial Black" w:hAnsi="Arial Black"/>
        </w:rPr>
      </w:pPr>
    </w:p>
    <w:p w14:paraId="16F8EF43" w14:textId="11139339" w:rsidR="008119B9" w:rsidRDefault="00437A25" w:rsidP="00185625">
      <w:pPr>
        <w:pStyle w:val="NoSpacing"/>
        <w:rPr>
          <w:b/>
        </w:rPr>
      </w:pPr>
      <w:r>
        <w:rPr>
          <w:b/>
        </w:rPr>
        <w:t>Module 1-1, 1-2, 1-3 and 1-4</w:t>
      </w:r>
      <w:r w:rsidR="002E457C">
        <w:rPr>
          <w:b/>
        </w:rPr>
        <w:t xml:space="preserve"> each have a Recent Case</w:t>
      </w:r>
      <w:r w:rsidR="00CB5B9C">
        <w:rPr>
          <w:b/>
        </w:rPr>
        <w:t xml:space="preserve"> (some also include U.S. Supreme Court </w:t>
      </w:r>
      <w:r w:rsidR="008B0784">
        <w:rPr>
          <w:b/>
        </w:rPr>
        <w:t>cases</w:t>
      </w:r>
      <w:r w:rsidR="00CB5B9C">
        <w:rPr>
          <w:b/>
        </w:rPr>
        <w:t>)</w:t>
      </w:r>
      <w:r w:rsidR="002E457C">
        <w:rPr>
          <w:b/>
        </w:rPr>
        <w:t xml:space="preserve"> and a Current Event. </w:t>
      </w:r>
      <w:r w:rsidR="00D72FA8">
        <w:rPr>
          <w:b/>
        </w:rPr>
        <w:t xml:space="preserve">Post a memo that describes two cases and two current events that </w:t>
      </w:r>
      <w:r w:rsidR="00590EB6">
        <w:rPr>
          <w:b/>
        </w:rPr>
        <w:t>are relevant to your department</w:t>
      </w:r>
      <w:r w:rsidR="00CF18F9">
        <w:rPr>
          <w:b/>
        </w:rPr>
        <w:t xml:space="preserve"> </w:t>
      </w:r>
      <w:r w:rsidR="00087AF5">
        <w:rPr>
          <w:b/>
        </w:rPr>
        <w:t>and</w:t>
      </w:r>
      <w:r w:rsidR="00590EB6">
        <w:rPr>
          <w:b/>
        </w:rPr>
        <w:t xml:space="preserve"> describe the relevancy. </w:t>
      </w:r>
      <w:r w:rsidR="008B0784">
        <w:rPr>
          <w:b/>
        </w:rPr>
        <w:t xml:space="preserve"> </w:t>
      </w:r>
      <w:r w:rsidR="00917FBD">
        <w:rPr>
          <w:b/>
        </w:rPr>
        <w:t>You may also select other cases and current events from Professor Bennett’s updated files.</w:t>
      </w:r>
    </w:p>
    <w:p w14:paraId="5F999E0D" w14:textId="7987F48D" w:rsidR="00185625" w:rsidRDefault="00185625" w:rsidP="00185625">
      <w:pPr>
        <w:pStyle w:val="NoSpacing"/>
        <w:rPr>
          <w:b/>
          <w:bCs w:val="0"/>
        </w:rPr>
      </w:pPr>
    </w:p>
    <w:p w14:paraId="3C6B4EBD" w14:textId="77777777" w:rsidR="001171A8" w:rsidRDefault="001171A8" w:rsidP="001171A8">
      <w:pPr>
        <w:pStyle w:val="NoSpacing"/>
        <w:ind w:left="30" w:firstLine="236"/>
        <w:rPr>
          <w:szCs w:val="24"/>
        </w:rPr>
      </w:pPr>
      <w:r w:rsidRPr="00240ED3">
        <w:rPr>
          <w:b/>
          <w:bCs w:val="0"/>
        </w:rPr>
        <w:lastRenderedPageBreak/>
        <w:t>RECENT CASES:</w:t>
      </w:r>
      <w:r>
        <w:t xml:space="preserve"> </w:t>
      </w:r>
      <w:hyperlink r:id="rId23" w:history="1">
        <w:r w:rsidRPr="00AE2C6F">
          <w:rPr>
            <w:rStyle w:val="Hyperlink"/>
            <w:szCs w:val="24"/>
          </w:rPr>
          <w:t>https://doi.org/10.7945/j6c2-q930</w:t>
        </w:r>
      </w:hyperlink>
    </w:p>
    <w:p w14:paraId="7BB88DE3" w14:textId="77777777" w:rsidR="001171A8" w:rsidRDefault="001171A8" w:rsidP="001171A8">
      <w:pPr>
        <w:pStyle w:val="NoSpacing"/>
        <w:ind w:left="20" w:firstLine="246"/>
        <w:rPr>
          <w:rFonts w:ascii="Arial Black" w:hAnsi="Arial Black"/>
          <w:sz w:val="28"/>
          <w:szCs w:val="28"/>
        </w:rPr>
      </w:pPr>
      <w:r w:rsidRPr="00240ED3">
        <w:rPr>
          <w:b/>
          <w:bCs w:val="0"/>
        </w:rPr>
        <w:t>CURRENT EVENTS:</w:t>
      </w:r>
      <w:r>
        <w:t xml:space="preserve"> </w:t>
      </w:r>
      <w:hyperlink r:id="rId24" w:history="1">
        <w:r w:rsidRPr="00F44D7D">
          <w:rPr>
            <w:rStyle w:val="Hyperlink"/>
            <w:szCs w:val="24"/>
          </w:rPr>
          <w:t>https://doi.org/10.7945/0dwx-fc52</w:t>
        </w:r>
      </w:hyperlink>
    </w:p>
    <w:p w14:paraId="72282683" w14:textId="77777777" w:rsidR="001171A8" w:rsidRDefault="001171A8" w:rsidP="001171A8">
      <w:pPr>
        <w:pStyle w:val="NoSpacing"/>
        <w:ind w:left="20"/>
        <w:rPr>
          <w:rFonts w:ascii="Arial Black" w:hAnsi="Arial Black"/>
          <w:sz w:val="28"/>
          <w:szCs w:val="28"/>
        </w:rPr>
      </w:pPr>
    </w:p>
    <w:p w14:paraId="243911C4" w14:textId="77777777" w:rsidR="001171A8" w:rsidRDefault="001171A8" w:rsidP="00185625">
      <w:pPr>
        <w:pStyle w:val="NoSpacing"/>
        <w:rPr>
          <w:b/>
          <w:bCs w:val="0"/>
        </w:rPr>
      </w:pPr>
    </w:p>
    <w:p w14:paraId="2F7EA9BB" w14:textId="77777777" w:rsidR="00182753" w:rsidRDefault="00182753" w:rsidP="00182753">
      <w:pPr>
        <w:pStyle w:val="NoSpacing"/>
        <w:ind w:left="10"/>
        <w:rPr>
          <w:rFonts w:ascii="Arial Black" w:hAnsi="Arial Black"/>
          <w:sz w:val="40"/>
          <w:szCs w:val="40"/>
        </w:rPr>
      </w:pPr>
      <w:r>
        <w:rPr>
          <w:rFonts w:ascii="Arial Black" w:hAnsi="Arial Black"/>
          <w:sz w:val="40"/>
          <w:szCs w:val="40"/>
        </w:rPr>
        <w:t>Chapters in this Module:</w:t>
      </w:r>
    </w:p>
    <w:p w14:paraId="29423B09" w14:textId="77777777" w:rsidR="00182753" w:rsidRDefault="00182753" w:rsidP="00182753">
      <w:pPr>
        <w:pStyle w:val="NoSpacing"/>
      </w:pPr>
      <w:r w:rsidRPr="00E774CB">
        <w:t xml:space="preserve">1-1: American Legal System, incl. Fire Codes, Investigations, Arson  </w:t>
      </w:r>
    </w:p>
    <w:p w14:paraId="6CDF8269" w14:textId="77777777" w:rsidR="00182753" w:rsidRPr="00E774CB" w:rsidRDefault="00182753" w:rsidP="00182753">
      <w:pPr>
        <w:pStyle w:val="NoSpacing"/>
      </w:pPr>
      <w:r>
        <w:t>1-2:</w:t>
      </w:r>
      <w:r w:rsidRPr="00564CB3">
        <w:t xml:space="preserve"> </w:t>
      </w:r>
      <w:r w:rsidRPr="00E774CB">
        <w:t>Americans With Disabilities Act</w:t>
      </w:r>
      <w:r w:rsidRPr="00E774CB">
        <w:tab/>
      </w:r>
    </w:p>
    <w:p w14:paraId="559AF48C" w14:textId="77777777" w:rsidR="00182753" w:rsidRDefault="00182753" w:rsidP="00182753">
      <w:pPr>
        <w:pStyle w:val="NoSpacing"/>
      </w:pPr>
      <w:r>
        <w:t>1-3:</w:t>
      </w:r>
      <w:r w:rsidRPr="00E774CB">
        <w:t xml:space="preserve"> Family Medical Leave Act</w:t>
      </w:r>
      <w:r w:rsidRPr="00E774CB">
        <w:tab/>
      </w:r>
    </w:p>
    <w:p w14:paraId="34A4892F" w14:textId="77777777" w:rsidR="00182753" w:rsidRPr="00E774CB" w:rsidRDefault="00182753" w:rsidP="00182753">
      <w:pPr>
        <w:pStyle w:val="NoSpacing"/>
      </w:pPr>
      <w:r>
        <w:t>1</w:t>
      </w:r>
      <w:r w:rsidRPr="00E774CB">
        <w:t>-</w:t>
      </w:r>
      <w:r>
        <w:t>4</w:t>
      </w:r>
      <w:r w:rsidRPr="00E774CB">
        <w:t>: Fair Labor Standards Act and Military Leave</w:t>
      </w:r>
    </w:p>
    <w:p w14:paraId="1257059A" w14:textId="77777777" w:rsidR="00182753" w:rsidRPr="00185625" w:rsidRDefault="00182753" w:rsidP="00185625">
      <w:pPr>
        <w:pStyle w:val="NoSpacing"/>
        <w:rPr>
          <w:b/>
          <w:bCs w:val="0"/>
        </w:rPr>
      </w:pPr>
    </w:p>
    <w:p w14:paraId="7E74DFD1" w14:textId="09293E2E" w:rsidR="00185625" w:rsidRPr="00AE2C6F" w:rsidRDefault="00185625" w:rsidP="00185625">
      <w:pPr>
        <w:pStyle w:val="NoSpacing"/>
      </w:pPr>
      <w:r w:rsidRPr="00AE2C6F">
        <w:t xml:space="preserve"> </w:t>
      </w:r>
    </w:p>
    <w:p w14:paraId="2BEA4CD1" w14:textId="77777777" w:rsidR="00F56438" w:rsidRPr="00FD49AA" w:rsidRDefault="00F56438" w:rsidP="00F56438">
      <w:pPr>
        <w:pStyle w:val="NoSpacing"/>
        <w:rPr>
          <w:rFonts w:ascii="Arial Black" w:hAnsi="Arial Black"/>
          <w:sz w:val="28"/>
          <w:szCs w:val="28"/>
        </w:rPr>
      </w:pPr>
    </w:p>
    <w:p w14:paraId="202BDA2E" w14:textId="506200F5" w:rsidR="00C81982" w:rsidRPr="00700BC3" w:rsidRDefault="00231A35" w:rsidP="00C81982">
      <w:pPr>
        <w:pStyle w:val="NoSpacing"/>
        <w:rPr>
          <w:rFonts w:ascii="Arial Black" w:hAnsi="Arial Black"/>
          <w:sz w:val="40"/>
          <w:szCs w:val="40"/>
        </w:rPr>
      </w:pPr>
      <w:r w:rsidRPr="00700BC3">
        <w:rPr>
          <w:rFonts w:ascii="Arial Black" w:hAnsi="Arial Black"/>
          <w:b/>
          <w:sz w:val="40"/>
          <w:szCs w:val="40"/>
        </w:rPr>
        <w:t>Module 1</w:t>
      </w:r>
      <w:r w:rsidR="00860233" w:rsidRPr="00700BC3">
        <w:rPr>
          <w:rFonts w:ascii="Arial Black" w:hAnsi="Arial Black"/>
          <w:b/>
          <w:sz w:val="40"/>
          <w:szCs w:val="40"/>
        </w:rPr>
        <w:t xml:space="preserve"> - 1</w:t>
      </w:r>
      <w:r w:rsidRPr="00700BC3">
        <w:rPr>
          <w:rFonts w:ascii="Arial Black" w:hAnsi="Arial Black"/>
          <w:b/>
          <w:sz w:val="40"/>
          <w:szCs w:val="40"/>
        </w:rPr>
        <w:t xml:space="preserve">: </w:t>
      </w:r>
      <w:r w:rsidR="00C81982" w:rsidRPr="00700BC3">
        <w:rPr>
          <w:rFonts w:ascii="Arial Black" w:hAnsi="Arial Black"/>
          <w:sz w:val="40"/>
          <w:szCs w:val="40"/>
        </w:rPr>
        <w:t xml:space="preserve">American Legal System, incl. Fire Codes, Arson  </w:t>
      </w:r>
    </w:p>
    <w:p w14:paraId="4822F99D" w14:textId="77777777" w:rsidR="00F56438" w:rsidRDefault="00F56438" w:rsidP="00C81982">
      <w:pPr>
        <w:pStyle w:val="NoSpacing"/>
        <w:rPr>
          <w:rFonts w:ascii="Arial Black" w:hAnsi="Arial Black"/>
          <w:szCs w:val="24"/>
        </w:rPr>
      </w:pPr>
    </w:p>
    <w:p w14:paraId="26A03162" w14:textId="071D56DC" w:rsidR="00C81982" w:rsidRDefault="00C81982" w:rsidP="00C81982">
      <w:pPr>
        <w:pStyle w:val="NoSpacing"/>
        <w:rPr>
          <w:rFonts w:ascii="Arial Black" w:hAnsi="Arial Black"/>
          <w:szCs w:val="24"/>
        </w:rPr>
      </w:pPr>
    </w:p>
    <w:p w14:paraId="2BC4FFA5" w14:textId="77777777" w:rsidR="00C81982" w:rsidRDefault="00C81982" w:rsidP="00C81982">
      <w:pPr>
        <w:pStyle w:val="NoSpacing"/>
        <w:rPr>
          <w:rFonts w:ascii="Arial Black" w:hAnsi="Arial Black"/>
          <w:sz w:val="28"/>
          <w:szCs w:val="28"/>
        </w:rPr>
      </w:pPr>
      <w:r>
        <w:rPr>
          <w:rFonts w:ascii="Arial Black" w:hAnsi="Arial Black"/>
          <w:sz w:val="28"/>
          <w:szCs w:val="28"/>
        </w:rPr>
        <w:t>U.S. SUP CT: MED. EMERG - PD ENTER HOME W/O WARRANT</w:t>
      </w:r>
    </w:p>
    <w:p w14:paraId="26FE3FD9" w14:textId="50479445" w:rsidR="00D35764" w:rsidRPr="00D35764" w:rsidRDefault="00D35764" w:rsidP="00D35764">
      <w:pPr>
        <w:pStyle w:val="NoSpacing"/>
        <w:rPr>
          <w:b/>
          <w:bCs w:val="0"/>
          <w:szCs w:val="24"/>
        </w:rPr>
      </w:pPr>
      <w:r w:rsidRPr="00D35764">
        <w:rPr>
          <w:b/>
          <w:szCs w:val="24"/>
        </w:rPr>
        <w:t xml:space="preserve">Case 1-203 in </w:t>
      </w:r>
      <w:hyperlink r:id="rId25" w:history="1">
        <w:r w:rsidRPr="00D35764">
          <w:rPr>
            <w:rStyle w:val="Hyperlink"/>
            <w:b/>
            <w:szCs w:val="24"/>
          </w:rPr>
          <w:t>https://doi.org/10.7945/j6c2-q930</w:t>
        </w:r>
      </w:hyperlink>
    </w:p>
    <w:p w14:paraId="601F2C95" w14:textId="77777777" w:rsidR="00D35764" w:rsidRPr="005E65E1" w:rsidRDefault="00D35764" w:rsidP="00C81982">
      <w:pPr>
        <w:pStyle w:val="NoSpacing"/>
        <w:rPr>
          <w:rFonts w:ascii="Arial Black" w:hAnsi="Arial Black"/>
          <w:sz w:val="28"/>
          <w:szCs w:val="28"/>
        </w:rPr>
      </w:pPr>
    </w:p>
    <w:p w14:paraId="099F04B8" w14:textId="27283784" w:rsidR="00C81982" w:rsidRDefault="00C81982" w:rsidP="00C81982">
      <w:pPr>
        <w:pStyle w:val="NoSpacing"/>
      </w:pPr>
      <w:r>
        <w:t xml:space="preserve">On Jan. 14, 2026, in </w:t>
      </w:r>
      <w:r w:rsidRPr="00860758">
        <w:rPr>
          <w:u w:val="single"/>
        </w:rPr>
        <w:t>William Trevor Case v. Montana</w:t>
      </w:r>
      <w:r>
        <w:t xml:space="preserve">, the Supreme Court of the United States held (9 to 0) that “In Brigham City v. Stuart, 547 U. S. 398, 400 (2006), this Court held that police officers may enter a home without a warrant if they have an “objectively reasonable basis for believing” that someone inside needs emergency assistance.  In 2006, the Court in  </w:t>
      </w:r>
      <w:r w:rsidRPr="001249E8">
        <w:t>Brigham City v. Stuart, 547 U. S. 398, 403 (2006)</w:t>
      </w:r>
      <w:r>
        <w:t>, held that police ca enter home to break up an ongoing</w:t>
      </w:r>
      <w:r w:rsidR="001A4132">
        <w:t xml:space="preserve"> </w:t>
      </w:r>
      <w:r>
        <w:t xml:space="preserve">fight to protect a person.  </w:t>
      </w:r>
      <w:r w:rsidRPr="00D74B75">
        <w:t>In September 2021, law enforcement officers in Anaconda, Montana, entered the home of William Trevor Case after his ex-girlfriend reported he had threatened suicide, was acting erratically and may have fired a gun.</w:t>
      </w:r>
      <w:r>
        <w:t xml:space="preserve"> Police found him hiding behind a closet curtain holding dark object (he recovered) and found his gun; the trial court judge denied his motion to suppress the gun (police didn’t need “probable cause” to enter house), and he was convicted by jury of assaulting a police officer. U.S. Supreme Court Justice </w:t>
      </w:r>
      <w:r w:rsidRPr="00C4737C">
        <w:t>Elena Kagan</w:t>
      </w:r>
      <w:r>
        <w:t xml:space="preserve"> wrote the opinion: “The question in this presented is whether that standard means that officers must have ‘probable cause’ for the intrusion, as they typically would when investigating a crime. We </w:t>
      </w:r>
      <w:proofErr w:type="gramStart"/>
      <w:r>
        <w:t>hold it does not.”</w:t>
      </w:r>
      <w:proofErr w:type="gramEnd"/>
      <w:r>
        <w:t xml:space="preserve"> </w:t>
      </w:r>
      <w:hyperlink r:id="rId26" w:history="1">
        <w:r w:rsidRPr="00815351">
          <w:rPr>
            <w:rStyle w:val="Hyperlink"/>
            <w:rFonts w:eastAsiaTheme="majorEastAsia"/>
          </w:rPr>
          <w:t>https://www.supremecourt.gov/opinions/25pdf/24-624_b07d.pdf</w:t>
        </w:r>
      </w:hyperlink>
      <w:r>
        <w:t xml:space="preserve"> </w:t>
      </w:r>
    </w:p>
    <w:p w14:paraId="16AFA07A" w14:textId="77777777" w:rsidR="00072335" w:rsidRDefault="00072335" w:rsidP="00C81982">
      <w:pPr>
        <w:pStyle w:val="NoSpacing"/>
      </w:pPr>
    </w:p>
    <w:p w14:paraId="66E9FBD5" w14:textId="77777777" w:rsidR="00072335" w:rsidRDefault="00072335" w:rsidP="00C81982">
      <w:pPr>
        <w:pStyle w:val="NoSpacing"/>
      </w:pPr>
    </w:p>
    <w:p w14:paraId="73873863" w14:textId="7BBE553C" w:rsidR="00072335" w:rsidRDefault="00D14CD8" w:rsidP="00C81982">
      <w:pPr>
        <w:pStyle w:val="NoSpacing"/>
      </w:pPr>
      <w:r>
        <w:t xml:space="preserve">NOTE: </w:t>
      </w:r>
      <w:r w:rsidR="00072335">
        <w:t>HERE ARE SOME OTHER IMPORTANT U.S. SUPREME COURT OPINIONS:</w:t>
      </w:r>
    </w:p>
    <w:p w14:paraId="5AD08E95" w14:textId="77777777" w:rsidR="00072335" w:rsidRDefault="00072335" w:rsidP="00C81982">
      <w:pPr>
        <w:pStyle w:val="NoSpacing"/>
      </w:pPr>
    </w:p>
    <w:p w14:paraId="0A2F3121" w14:textId="0BE24F5E" w:rsidR="00072335" w:rsidRPr="001003D6" w:rsidRDefault="00072335" w:rsidP="00072335">
      <w:pPr>
        <w:spacing w:after="47"/>
        <w:ind w:left="720"/>
      </w:pPr>
      <w:r w:rsidRPr="00636370">
        <w:rPr>
          <w:rFonts w:ascii="Arial Black" w:eastAsia="Arial" w:hAnsi="Arial Black"/>
          <w:b/>
          <w:color w:val="FF0000"/>
        </w:rPr>
        <w:lastRenderedPageBreak/>
        <w:t xml:space="preserve">June 19, 1961: </w:t>
      </w:r>
      <w:r w:rsidRPr="00636370">
        <w:rPr>
          <w:rFonts w:ascii="Arial Black" w:eastAsia="Arial" w:hAnsi="Arial Black"/>
          <w:b/>
          <w:color w:val="FF0000"/>
          <w:u w:val="single"/>
        </w:rPr>
        <w:t>Mapp v. Ohio</w:t>
      </w:r>
      <w:r w:rsidRPr="00636370">
        <w:rPr>
          <w:rFonts w:ascii="Arial Black" w:eastAsia="Arial" w:hAnsi="Arial Black"/>
          <w:b/>
          <w:color w:val="FF0000"/>
        </w:rPr>
        <w:t xml:space="preserve"> (6 to 3)</w:t>
      </w:r>
      <w:r w:rsidRPr="001003D6">
        <w:rPr>
          <w:rFonts w:eastAsia="Arial"/>
          <w:b/>
          <w:color w:val="FF0000"/>
        </w:rPr>
        <w:t xml:space="preserve"> </w:t>
      </w:r>
      <w:hyperlink r:id="rId27" w:history="1">
        <w:r w:rsidRPr="00277210">
          <w:rPr>
            <w:rStyle w:val="Hyperlink"/>
            <w:rFonts w:eastAsia="Arial"/>
          </w:rPr>
          <w:t>https://supreme.justia.com/cases/federal/us/367/643/</w:t>
        </w:r>
      </w:hyperlink>
      <w:r w:rsidRPr="001003D6">
        <w:rPr>
          <w:rFonts w:eastAsia="Arial"/>
          <w:b/>
          <w:color w:val="FF0000"/>
        </w:rPr>
        <w:t xml:space="preserve"> </w:t>
      </w:r>
    </w:p>
    <w:p w14:paraId="4F7C7995" w14:textId="77777777" w:rsidR="00072335" w:rsidRDefault="00072335" w:rsidP="00072335">
      <w:pPr>
        <w:pStyle w:val="Heading4"/>
        <w:spacing w:after="226"/>
        <w:ind w:left="720" w:right="3"/>
        <w:rPr>
          <w:rFonts w:ascii="Arial Black" w:eastAsia="Arial" w:hAnsi="Arial Black"/>
          <w:b/>
          <w:i w:val="0"/>
          <w:iCs w:val="0"/>
          <w:color w:val="FF0000"/>
        </w:rPr>
      </w:pPr>
      <w:r w:rsidRPr="00072335">
        <w:rPr>
          <w:rFonts w:ascii="Arial Black" w:eastAsia="Arial" w:hAnsi="Arial Black"/>
          <w:b/>
          <w:i w:val="0"/>
          <w:iCs w:val="0"/>
        </w:rPr>
        <w:t xml:space="preserve">EVIDENCE ILLEGALLY OBTAINED WILL BE EXCLUDED FROM TRIAL  </w:t>
      </w:r>
      <w:r w:rsidRPr="00072335">
        <w:rPr>
          <w:rFonts w:ascii="Arial Black" w:eastAsia="Arial" w:hAnsi="Arial Black"/>
          <w:b/>
          <w:i w:val="0"/>
          <w:iCs w:val="0"/>
          <w:color w:val="FF0000"/>
        </w:rPr>
        <w:t xml:space="preserve"> </w:t>
      </w:r>
    </w:p>
    <w:p w14:paraId="2756F692" w14:textId="040B762F" w:rsidR="00072335" w:rsidRPr="00636370" w:rsidRDefault="00072335" w:rsidP="00072335">
      <w:pPr>
        <w:spacing w:after="47"/>
        <w:ind w:left="720"/>
        <w:rPr>
          <w:rFonts w:ascii="Arial Black" w:eastAsia="Arial" w:hAnsi="Arial Black" w:cs="Arial"/>
          <w:b/>
          <w:color w:val="FF0000"/>
        </w:rPr>
      </w:pPr>
      <w:r w:rsidRPr="00636370">
        <w:rPr>
          <w:rFonts w:ascii="Arial Black" w:eastAsia="Arial" w:hAnsi="Arial Black" w:cs="Arial"/>
          <w:b/>
          <w:color w:val="FF0000"/>
        </w:rPr>
        <w:t xml:space="preserve">May 13, 1963: </w:t>
      </w:r>
      <w:r w:rsidRPr="00636370">
        <w:rPr>
          <w:rFonts w:ascii="Arial Black" w:eastAsia="Arial" w:hAnsi="Arial Black" w:cs="Arial"/>
          <w:b/>
          <w:color w:val="FF0000"/>
          <w:u w:val="single"/>
        </w:rPr>
        <w:t>Brady v. Maryland</w:t>
      </w:r>
      <w:r w:rsidRPr="00636370">
        <w:rPr>
          <w:rFonts w:ascii="Arial Black" w:eastAsia="Arial" w:hAnsi="Arial Black" w:cs="Arial"/>
          <w:b/>
          <w:color w:val="FF0000"/>
        </w:rPr>
        <w:t xml:space="preserve"> (7 to 2) </w:t>
      </w:r>
      <w:hyperlink r:id="rId28" w:history="1">
        <w:r w:rsidRPr="00277210">
          <w:rPr>
            <w:rStyle w:val="Hyperlink"/>
            <w:rFonts w:eastAsia="Arial"/>
          </w:rPr>
          <w:t>https://supreme.justia.com/cases/federal/us/373/83/</w:t>
        </w:r>
      </w:hyperlink>
      <w:r w:rsidRPr="00636370">
        <w:rPr>
          <w:rFonts w:ascii="Arial Black" w:eastAsia="Arial" w:hAnsi="Arial Black" w:cs="Arial"/>
          <w:b/>
          <w:color w:val="FF0000"/>
        </w:rPr>
        <w:t xml:space="preserve"> </w:t>
      </w:r>
    </w:p>
    <w:p w14:paraId="4E3E1787" w14:textId="77777777" w:rsidR="00072335" w:rsidRDefault="00072335" w:rsidP="00072335">
      <w:pPr>
        <w:spacing w:after="47"/>
        <w:ind w:left="720"/>
        <w:rPr>
          <w:rFonts w:ascii="Arial Black" w:eastAsia="Arial" w:hAnsi="Arial Black" w:cs="Arial"/>
          <w:b/>
        </w:rPr>
      </w:pPr>
      <w:r w:rsidRPr="00636370">
        <w:rPr>
          <w:rFonts w:ascii="Arial Black" w:eastAsia="Arial" w:hAnsi="Arial Black" w:cs="Arial"/>
          <w:b/>
        </w:rPr>
        <w:t xml:space="preserve">DEFENSE ENTITLED TO EXCULPATORY EVIDENCE PRIOR TO TRIAL  </w:t>
      </w:r>
    </w:p>
    <w:p w14:paraId="281716B1" w14:textId="77777777" w:rsidR="00F668E9" w:rsidRDefault="00F668E9" w:rsidP="00841DF2">
      <w:pPr>
        <w:spacing w:after="47"/>
        <w:ind w:left="720"/>
        <w:rPr>
          <w:rFonts w:ascii="Arial Black" w:eastAsia="Arial" w:hAnsi="Arial Black" w:cs="Arial"/>
          <w:b/>
          <w:color w:val="FF0000"/>
        </w:rPr>
      </w:pPr>
    </w:p>
    <w:p w14:paraId="7AE72C12" w14:textId="321343A6" w:rsidR="00841DF2" w:rsidRPr="00801316" w:rsidRDefault="00841DF2" w:rsidP="00841DF2">
      <w:pPr>
        <w:spacing w:after="47"/>
        <w:ind w:left="720"/>
        <w:rPr>
          <w:rFonts w:ascii="Arial Black" w:eastAsia="Arial" w:hAnsi="Arial Black" w:cs="Arial"/>
          <w:b/>
          <w:color w:val="FF0000"/>
        </w:rPr>
      </w:pPr>
      <w:r w:rsidRPr="00801316">
        <w:rPr>
          <w:rFonts w:ascii="Arial Black" w:eastAsia="Arial" w:hAnsi="Arial Black" w:cs="Arial"/>
          <w:b/>
          <w:color w:val="FF0000"/>
        </w:rPr>
        <w:t xml:space="preserve">June 13, 1966: </w:t>
      </w:r>
      <w:r w:rsidRPr="00801316">
        <w:rPr>
          <w:rFonts w:ascii="Arial Black" w:eastAsia="Arial" w:hAnsi="Arial Black" w:cs="Arial"/>
          <w:b/>
          <w:color w:val="FF0000"/>
          <w:u w:val="single"/>
        </w:rPr>
        <w:t>Miranda v. Arizona</w:t>
      </w:r>
      <w:r w:rsidRPr="00801316">
        <w:rPr>
          <w:rFonts w:ascii="Arial Black" w:eastAsia="Arial" w:hAnsi="Arial Black" w:cs="Arial"/>
          <w:b/>
          <w:color w:val="FF0000"/>
        </w:rPr>
        <w:t xml:space="preserve"> (5 to 4) </w:t>
      </w:r>
      <w:hyperlink r:id="rId29" w:history="1">
        <w:r w:rsidRPr="00277210">
          <w:rPr>
            <w:rStyle w:val="Hyperlink"/>
            <w:rFonts w:eastAsia="Arial"/>
          </w:rPr>
          <w:t>https://supreme.justia.com/cases/federal/us/384/436/</w:t>
        </w:r>
      </w:hyperlink>
      <w:r w:rsidRPr="00801316">
        <w:rPr>
          <w:rFonts w:eastAsia="Arial"/>
          <w:color w:val="FF0000"/>
        </w:rPr>
        <w:t xml:space="preserve"> </w:t>
      </w:r>
    </w:p>
    <w:p w14:paraId="1192B0C5" w14:textId="2F6DBBBB" w:rsidR="00841DF2" w:rsidRDefault="00841DF2" w:rsidP="00841DF2">
      <w:pPr>
        <w:spacing w:after="47"/>
        <w:ind w:left="267" w:firstLine="453"/>
        <w:rPr>
          <w:rFonts w:ascii="Arial Black" w:eastAsia="Arial" w:hAnsi="Arial Black" w:cs="Arial"/>
          <w:b/>
        </w:rPr>
      </w:pPr>
      <w:r w:rsidRPr="00801316">
        <w:rPr>
          <w:rFonts w:ascii="Arial Black" w:eastAsia="Arial" w:hAnsi="Arial Black" w:cs="Arial"/>
          <w:b/>
        </w:rPr>
        <w:t xml:space="preserve">“MIRANDA RIGHTS” WHEN IN CUSTODY </w:t>
      </w:r>
    </w:p>
    <w:p w14:paraId="7551249D" w14:textId="77777777" w:rsidR="00072335" w:rsidRDefault="00072335" w:rsidP="00072335">
      <w:pPr>
        <w:pStyle w:val="NoSpacing"/>
        <w:ind w:firstLine="444"/>
        <w:rPr>
          <w:rFonts w:ascii="Arial Black" w:eastAsia="Arial" w:hAnsi="Arial Black" w:cs="Arial"/>
          <w:b/>
          <w:color w:val="FF0000"/>
          <w:szCs w:val="24"/>
        </w:rPr>
      </w:pPr>
    </w:p>
    <w:p w14:paraId="44F692EC" w14:textId="0D93F3E8" w:rsidR="00072335" w:rsidRPr="00B56937" w:rsidRDefault="00072335" w:rsidP="003F68AB">
      <w:pPr>
        <w:pStyle w:val="NoSpacing"/>
        <w:ind w:left="720" w:firstLine="0"/>
        <w:rPr>
          <w:rFonts w:ascii="Arial Black" w:hAnsi="Arial Black"/>
          <w:color w:val="FF0000"/>
          <w:szCs w:val="24"/>
        </w:rPr>
      </w:pPr>
      <w:r w:rsidRPr="00B56937">
        <w:rPr>
          <w:rFonts w:ascii="Arial Black" w:eastAsia="Arial" w:hAnsi="Arial Black" w:cs="Arial"/>
          <w:b/>
          <w:color w:val="FF0000"/>
          <w:szCs w:val="24"/>
        </w:rPr>
        <w:t xml:space="preserve">May 31, 1978: </w:t>
      </w:r>
      <w:r w:rsidRPr="00B56937">
        <w:rPr>
          <w:rFonts w:ascii="Arial Black" w:eastAsia="Arial" w:hAnsi="Arial Black" w:cs="Arial"/>
          <w:b/>
          <w:color w:val="FF0000"/>
          <w:szCs w:val="24"/>
          <w:u w:val="single"/>
        </w:rPr>
        <w:t>Michigan v. Tyler</w:t>
      </w:r>
      <w:r w:rsidRPr="00B56937">
        <w:rPr>
          <w:rFonts w:ascii="Arial Black" w:eastAsia="Arial" w:hAnsi="Arial Black" w:cs="Arial"/>
          <w:b/>
          <w:color w:val="FF0000"/>
          <w:szCs w:val="24"/>
        </w:rPr>
        <w:t xml:space="preserve"> (7 to 1)</w:t>
      </w:r>
      <w:r w:rsidRPr="00B56937">
        <w:rPr>
          <w:rFonts w:ascii="Arial Black" w:hAnsi="Arial Black"/>
          <w:color w:val="FF0000"/>
          <w:szCs w:val="24"/>
        </w:rPr>
        <w:t xml:space="preserve"> </w:t>
      </w:r>
      <w:hyperlink r:id="rId30" w:history="1">
        <w:r w:rsidR="003F68AB" w:rsidRPr="00C26CF4">
          <w:rPr>
            <w:rStyle w:val="Hyperlink"/>
            <w:szCs w:val="24"/>
          </w:rPr>
          <w:t>https://supreme.justia.com/cases/federal/us/436/499/</w:t>
        </w:r>
      </w:hyperlink>
      <w:r w:rsidRPr="00B56937">
        <w:rPr>
          <w:rFonts w:ascii="Arial Black" w:hAnsi="Arial Black"/>
          <w:color w:val="FF0000"/>
          <w:szCs w:val="24"/>
        </w:rPr>
        <w:t xml:space="preserve">  </w:t>
      </w:r>
    </w:p>
    <w:p w14:paraId="442599E8" w14:textId="77777777" w:rsidR="008548CA" w:rsidRDefault="00072335" w:rsidP="00072335">
      <w:pPr>
        <w:pStyle w:val="NoSpacing"/>
        <w:ind w:left="720" w:firstLine="0"/>
        <w:rPr>
          <w:rFonts w:ascii="Arial Black" w:hAnsi="Arial Black"/>
          <w:b/>
          <w:bCs w:val="0"/>
          <w:szCs w:val="24"/>
        </w:rPr>
      </w:pPr>
      <w:r w:rsidRPr="00B56937">
        <w:rPr>
          <w:rFonts w:ascii="Arial Black" w:hAnsi="Arial Black"/>
          <w:b/>
          <w:szCs w:val="24"/>
        </w:rPr>
        <w:t>ARSON INVESTIGATIONS / RE-ENTRY AFTER GIVING UP CONTROL OF BUILDING REQUIRES SEARCH WARRANT</w:t>
      </w:r>
    </w:p>
    <w:p w14:paraId="773D9E94" w14:textId="77777777" w:rsidR="008548CA" w:rsidRDefault="008548CA" w:rsidP="00072335">
      <w:pPr>
        <w:pStyle w:val="NoSpacing"/>
        <w:ind w:left="720" w:firstLine="0"/>
        <w:rPr>
          <w:rFonts w:ascii="Arial Black" w:hAnsi="Arial Black"/>
          <w:b/>
          <w:bCs w:val="0"/>
          <w:szCs w:val="24"/>
        </w:rPr>
      </w:pPr>
    </w:p>
    <w:p w14:paraId="11F981D7" w14:textId="0000B94B" w:rsidR="008548CA" w:rsidRPr="00B95D48" w:rsidRDefault="008548CA" w:rsidP="008548CA">
      <w:pPr>
        <w:spacing w:after="47"/>
        <w:ind w:left="720"/>
        <w:rPr>
          <w:rFonts w:eastAsia="Arial"/>
          <w:bCs/>
          <w:color w:val="FF0000"/>
        </w:rPr>
      </w:pPr>
      <w:r w:rsidRPr="00B95D48">
        <w:rPr>
          <w:rFonts w:ascii="Arial Black" w:eastAsia="Arial" w:hAnsi="Arial Black" w:cs="Arial"/>
          <w:b/>
          <w:color w:val="FF0000"/>
        </w:rPr>
        <w:t xml:space="preserve">June 6, 1978:  </w:t>
      </w:r>
      <w:r w:rsidRPr="00B95D48">
        <w:rPr>
          <w:rFonts w:ascii="Arial Black" w:eastAsia="Arial" w:hAnsi="Arial Black" w:cs="Arial"/>
          <w:b/>
          <w:color w:val="FF0000"/>
          <w:u w:val="single"/>
        </w:rPr>
        <w:t>Monell v. New York Dept. of Social Services</w:t>
      </w:r>
      <w:r w:rsidRPr="00B95D48">
        <w:rPr>
          <w:rFonts w:ascii="Arial Black" w:eastAsia="Arial" w:hAnsi="Arial Black" w:cs="Arial"/>
          <w:b/>
          <w:color w:val="FF0000"/>
        </w:rPr>
        <w:t xml:space="preserve"> (7 to 2) </w:t>
      </w:r>
      <w:hyperlink r:id="rId31" w:history="1">
        <w:r w:rsidRPr="00B95D48">
          <w:rPr>
            <w:rStyle w:val="Hyperlink"/>
            <w:rFonts w:eastAsia="Arial"/>
          </w:rPr>
          <w:t>https://supreme.justia.com/cases/federal/us/436/658/</w:t>
        </w:r>
      </w:hyperlink>
      <w:r w:rsidRPr="00B95D48">
        <w:rPr>
          <w:rFonts w:eastAsia="Arial"/>
          <w:color w:val="FF0000"/>
        </w:rPr>
        <w:t xml:space="preserve"> </w:t>
      </w:r>
    </w:p>
    <w:p w14:paraId="2BF6C224" w14:textId="77777777" w:rsidR="008548CA" w:rsidRDefault="008548CA" w:rsidP="008548CA">
      <w:pPr>
        <w:spacing w:after="47"/>
        <w:ind w:left="720"/>
        <w:rPr>
          <w:rFonts w:ascii="Arial Black" w:eastAsia="Arial" w:hAnsi="Arial Black"/>
        </w:rPr>
      </w:pPr>
      <w:r w:rsidRPr="00B95D48">
        <w:rPr>
          <w:rFonts w:ascii="Arial Black" w:eastAsia="Arial" w:hAnsi="Arial Black"/>
        </w:rPr>
        <w:t>MUNICIPALTY LIABLE FOR FAILURE TO TRAIN OR SUPERVISE ITS OFFICIALS OR EMPLOYEES</w:t>
      </w:r>
    </w:p>
    <w:p w14:paraId="24806782" w14:textId="77777777" w:rsidR="002E31AD" w:rsidRDefault="002E31AD" w:rsidP="008548CA">
      <w:pPr>
        <w:spacing w:after="47"/>
        <w:ind w:left="720"/>
        <w:rPr>
          <w:rFonts w:ascii="Arial Black" w:eastAsia="Arial" w:hAnsi="Arial Black"/>
        </w:rPr>
      </w:pPr>
    </w:p>
    <w:p w14:paraId="1C4CBE98" w14:textId="75239758" w:rsidR="002E31AD" w:rsidRPr="00144791" w:rsidRDefault="002E31AD" w:rsidP="00144791">
      <w:pPr>
        <w:spacing w:after="215"/>
        <w:ind w:left="720"/>
        <w:rPr>
          <w:rFonts w:ascii="Arial Black" w:hAnsi="Arial Black"/>
          <w:b/>
          <w:color w:val="FF0000"/>
        </w:rPr>
      </w:pPr>
      <w:r w:rsidRPr="00E40519">
        <w:rPr>
          <w:rFonts w:ascii="Arial Black" w:eastAsia="Arial" w:hAnsi="Arial Black"/>
          <w:b/>
          <w:color w:val="FF0000"/>
        </w:rPr>
        <w:t>June 24, 1982</w:t>
      </w:r>
      <w:r w:rsidR="003F68AB">
        <w:rPr>
          <w:rFonts w:ascii="Arial Black" w:eastAsia="Arial" w:hAnsi="Arial Black"/>
          <w:b/>
          <w:color w:val="FF0000"/>
        </w:rPr>
        <w:t xml:space="preserve">: </w:t>
      </w:r>
      <w:r w:rsidRPr="00E40519">
        <w:rPr>
          <w:rFonts w:ascii="Arial Black" w:hAnsi="Arial Black"/>
          <w:b/>
          <w:color w:val="FF0000"/>
        </w:rPr>
        <w:t xml:space="preserve">Harlow v. Fitzgerald (8 to 0) </w:t>
      </w:r>
      <w:hyperlink r:id="rId32" w:history="1">
        <w:r w:rsidRPr="00E40519">
          <w:rPr>
            <w:rStyle w:val="Hyperlink"/>
          </w:rPr>
          <w:t>https://supreme.justia.com/cases/federal/us/457/800/</w:t>
        </w:r>
      </w:hyperlink>
      <w:r w:rsidRPr="00E40519">
        <w:rPr>
          <w:rFonts w:ascii="Arial Black" w:hAnsi="Arial Black"/>
          <w:b/>
          <w:color w:val="FF0000"/>
        </w:rPr>
        <w:t xml:space="preserve"> </w:t>
      </w:r>
      <w:r w:rsidR="00144791">
        <w:rPr>
          <w:rFonts w:ascii="Arial Black" w:hAnsi="Arial Black"/>
          <w:b/>
          <w:color w:val="FF0000"/>
        </w:rPr>
        <w:t xml:space="preserve"> </w:t>
      </w:r>
      <w:r w:rsidRPr="00E40519">
        <w:rPr>
          <w:rFonts w:ascii="Arial Black" w:eastAsia="Arial" w:hAnsi="Arial Black"/>
          <w:b/>
        </w:rPr>
        <w:t>QUALIFIED IMMUNITY FOR GOV’T OFFICIALS</w:t>
      </w:r>
    </w:p>
    <w:p w14:paraId="02A07CD7" w14:textId="77777777" w:rsidR="00FE4E2D" w:rsidRDefault="00FE4E2D" w:rsidP="00072335">
      <w:pPr>
        <w:pStyle w:val="NoSpacing"/>
        <w:ind w:left="720" w:firstLine="0"/>
        <w:rPr>
          <w:rFonts w:ascii="Arial Black" w:hAnsi="Arial Black"/>
          <w:b/>
          <w:bCs w:val="0"/>
          <w:szCs w:val="24"/>
        </w:rPr>
      </w:pPr>
    </w:p>
    <w:p w14:paraId="39762549" w14:textId="71720E51" w:rsidR="00072335" w:rsidRPr="00A4094C" w:rsidRDefault="00072335" w:rsidP="00072335">
      <w:pPr>
        <w:pStyle w:val="NoSpacing"/>
        <w:ind w:left="720" w:firstLine="0"/>
      </w:pPr>
      <w:r w:rsidRPr="00A4094C">
        <w:rPr>
          <w:rFonts w:ascii="Arial Black" w:hAnsi="Arial Black"/>
          <w:color w:val="EE0000"/>
        </w:rPr>
        <w:t xml:space="preserve">January 11, 1984: </w:t>
      </w:r>
      <w:r w:rsidRPr="00A4094C">
        <w:rPr>
          <w:rFonts w:ascii="Arial Black" w:eastAsia="Arial" w:hAnsi="Arial Black"/>
          <w:color w:val="EE0000"/>
        </w:rPr>
        <w:t>Michigan v. Clifford</w:t>
      </w:r>
      <w:r w:rsidRPr="00A4094C">
        <w:rPr>
          <w:rFonts w:ascii="Arial Black" w:hAnsi="Arial Black"/>
          <w:color w:val="EE0000"/>
        </w:rPr>
        <w:t xml:space="preserve"> (5 to 4) </w:t>
      </w:r>
      <w:hyperlink r:id="rId33" w:history="1">
        <w:r w:rsidRPr="00A4094C">
          <w:rPr>
            <w:rStyle w:val="Hyperlink"/>
            <w:szCs w:val="24"/>
          </w:rPr>
          <w:t>https://supreme.justia.com/cases/federal/us/464/287/</w:t>
        </w:r>
      </w:hyperlink>
      <w:r w:rsidRPr="00A4094C">
        <w:t xml:space="preserve"> </w:t>
      </w:r>
    </w:p>
    <w:p w14:paraId="0481348B" w14:textId="76019680" w:rsidR="00072335" w:rsidRDefault="00072335" w:rsidP="00072335">
      <w:pPr>
        <w:pStyle w:val="NoSpacing"/>
        <w:ind w:left="720" w:firstLine="0"/>
        <w:rPr>
          <w:rFonts w:ascii="Arial Black" w:eastAsia="Arial" w:hAnsi="Arial Black" w:cs="Arial"/>
          <w:color w:val="000000" w:themeColor="text1"/>
        </w:rPr>
      </w:pPr>
      <w:r>
        <w:rPr>
          <w:rFonts w:ascii="Arial Black" w:eastAsia="Arial" w:hAnsi="Arial Black" w:cs="Arial"/>
          <w:color w:val="000000" w:themeColor="text1"/>
        </w:rPr>
        <w:t xml:space="preserve">WHEN </w:t>
      </w:r>
      <w:r w:rsidRPr="00A4094C">
        <w:rPr>
          <w:rFonts w:ascii="Arial Black" w:eastAsia="Arial" w:hAnsi="Arial Black" w:cs="Arial"/>
          <w:color w:val="000000" w:themeColor="text1"/>
        </w:rPr>
        <w:t>ARSON INVESTIGATORS</w:t>
      </w:r>
      <w:r>
        <w:rPr>
          <w:rFonts w:ascii="Arial Black" w:eastAsia="Arial" w:hAnsi="Arial Black" w:cs="Arial"/>
          <w:color w:val="000000" w:themeColor="text1"/>
        </w:rPr>
        <w:t xml:space="preserve"> SHOW UP 6 HRS AFTER FIRE PUT OUT AND FD LEFT, N</w:t>
      </w:r>
      <w:r w:rsidRPr="00A4094C">
        <w:rPr>
          <w:rFonts w:ascii="Arial Black" w:eastAsia="Arial" w:hAnsi="Arial Black" w:cs="Arial"/>
          <w:color w:val="000000" w:themeColor="text1"/>
        </w:rPr>
        <w:t xml:space="preserve">EED </w:t>
      </w:r>
      <w:r w:rsidR="008548CA">
        <w:rPr>
          <w:rFonts w:ascii="Arial Black" w:eastAsia="Arial" w:hAnsi="Arial Black" w:cs="Arial"/>
          <w:color w:val="000000" w:themeColor="text1"/>
        </w:rPr>
        <w:t xml:space="preserve">SEARCH </w:t>
      </w:r>
      <w:r w:rsidRPr="00A4094C">
        <w:rPr>
          <w:rFonts w:ascii="Arial Black" w:eastAsia="Arial" w:hAnsi="Arial Black" w:cs="Arial"/>
          <w:color w:val="000000" w:themeColor="text1"/>
        </w:rPr>
        <w:t>WARRANT</w:t>
      </w:r>
    </w:p>
    <w:p w14:paraId="46C0EE1C" w14:textId="77777777" w:rsidR="002E31AD" w:rsidRDefault="002E31AD" w:rsidP="00072335">
      <w:pPr>
        <w:pStyle w:val="NoSpacing"/>
        <w:ind w:left="720" w:firstLine="0"/>
        <w:rPr>
          <w:rFonts w:ascii="Arial Black" w:eastAsia="Arial" w:hAnsi="Arial Black" w:cs="Arial"/>
          <w:color w:val="000000" w:themeColor="text1"/>
        </w:rPr>
      </w:pPr>
    </w:p>
    <w:p w14:paraId="6E195D63" w14:textId="77777777" w:rsidR="00EC50B5" w:rsidRDefault="00EC50B5" w:rsidP="00C81982">
      <w:pPr>
        <w:pStyle w:val="NoSpacing"/>
      </w:pPr>
    </w:p>
    <w:p w14:paraId="5E40E6BC" w14:textId="56DA6DBC" w:rsidR="00EC50B5" w:rsidRDefault="00EC50B5" w:rsidP="00C81982">
      <w:pPr>
        <w:pStyle w:val="NoSpacing"/>
      </w:pPr>
      <w:r w:rsidRPr="00FE0C14">
        <w:rPr>
          <w:rFonts w:ascii="Arial Black" w:hAnsi="Arial Black"/>
          <w:b/>
          <w:sz w:val="28"/>
          <w:szCs w:val="28"/>
        </w:rPr>
        <w:t>CURRENT EVENT</w:t>
      </w:r>
      <w:r w:rsidR="00B97EAD">
        <w:rPr>
          <w:b/>
        </w:rPr>
        <w:t xml:space="preserve"> </w:t>
      </w:r>
      <w:r w:rsidR="002C2930" w:rsidRPr="00ED5B4C">
        <w:t>[</w:t>
      </w:r>
      <w:r w:rsidR="00ED5B4C">
        <w:t xml:space="preserve">see more </w:t>
      </w:r>
      <w:r w:rsidR="00B97EAD" w:rsidRPr="00F30CFB">
        <w:t>in</w:t>
      </w:r>
      <w:r w:rsidR="00F30CFB" w:rsidRPr="00F30CFB">
        <w:t xml:space="preserve"> Chap. 1</w:t>
      </w:r>
      <w:r w:rsidR="00ED5B4C">
        <w:t xml:space="preserve">: </w:t>
      </w:r>
      <w:hyperlink r:id="rId34" w:history="1">
        <w:r w:rsidR="00B97EAD" w:rsidRPr="00F44D7D">
          <w:rPr>
            <w:rStyle w:val="Hyperlink"/>
            <w:szCs w:val="24"/>
          </w:rPr>
          <w:t>https://doi.org/10.7945/0dwx-fc52</w:t>
        </w:r>
      </w:hyperlink>
      <w:r w:rsidR="00ED5B4C">
        <w:t xml:space="preserve"> ]</w:t>
      </w:r>
    </w:p>
    <w:p w14:paraId="717413B0" w14:textId="77777777" w:rsidR="00055C60" w:rsidRDefault="00055C60" w:rsidP="00EC50B5">
      <w:pPr>
        <w:pStyle w:val="NoSpacing"/>
        <w:ind w:left="266" w:firstLine="0"/>
        <w:rPr>
          <w:rFonts w:eastAsia="Arial"/>
          <w:szCs w:val="24"/>
        </w:rPr>
      </w:pPr>
    </w:p>
    <w:p w14:paraId="023BD6E0" w14:textId="78E0EA27" w:rsidR="00A938B0" w:rsidRPr="00A938B0" w:rsidRDefault="00055C60" w:rsidP="00A938B0">
      <w:pPr>
        <w:pStyle w:val="NoSpacing"/>
        <w:ind w:left="266"/>
        <w:rPr>
          <w:rFonts w:eastAsia="Arial"/>
        </w:rPr>
      </w:pPr>
      <w:r w:rsidRPr="00A938B0">
        <w:rPr>
          <w:rFonts w:eastAsia="Arial"/>
          <w:szCs w:val="24"/>
        </w:rPr>
        <w:lastRenderedPageBreak/>
        <w:t>Feb. 21, 2026: MO</w:t>
      </w:r>
      <w:r w:rsidR="00CB41FA" w:rsidRPr="00A938B0">
        <w:rPr>
          <w:rFonts w:eastAsia="Arial"/>
          <w:szCs w:val="24"/>
        </w:rPr>
        <w:t xml:space="preserve"> - Parents of MO Firefighter Settle Suit Claiming Faulty Equipment Caused His Death. [TV VIDEO.</w:t>
      </w:r>
      <w:r w:rsidR="00A938B0" w:rsidRPr="00A938B0">
        <w:rPr>
          <w:rFonts w:eastAsia="Arial"/>
          <w:szCs w:val="24"/>
        </w:rPr>
        <w:t xml:space="preserve">] </w:t>
      </w:r>
      <w:r w:rsidR="00A938B0" w:rsidRPr="00A938B0">
        <w:rPr>
          <w:rFonts w:eastAsia="Arial"/>
        </w:rPr>
        <w:t>ST. LOUIS — The parents of a St. Louis firefighter who died of smoke inhalation while trapped under rubble during a fire have reached a settlement over claims that a faulty alert and breathing system caused his death.</w:t>
      </w:r>
      <w:r w:rsidR="00A938B0">
        <w:rPr>
          <w:rFonts w:eastAsia="Arial"/>
        </w:rPr>
        <w:t xml:space="preserve"> </w:t>
      </w:r>
      <w:r w:rsidR="00A938B0" w:rsidRPr="00A938B0">
        <w:rPr>
          <w:rFonts w:eastAsia="Arial"/>
        </w:rPr>
        <w:t>The terms of the agreement between Ben Polson’s family and the manufacturer, 3M and Scott Technologies, are not public.</w:t>
      </w:r>
      <w:r w:rsidR="00A938B0">
        <w:rPr>
          <w:rFonts w:eastAsia="Arial"/>
        </w:rPr>
        <w:t xml:space="preserve"> </w:t>
      </w:r>
      <w:r w:rsidR="00A938B0" w:rsidRPr="00A938B0">
        <w:rPr>
          <w:rFonts w:eastAsia="Arial"/>
        </w:rPr>
        <w:t>But Patrick Bader, a lawyer for the Polson family, said the parents are “thrilled” with the terms of the agreement and hope it sparks change.</w:t>
      </w:r>
      <w:r w:rsidR="00A938B0">
        <w:rPr>
          <w:rFonts w:eastAsia="Arial"/>
        </w:rPr>
        <w:t xml:space="preserve"> </w:t>
      </w:r>
      <w:r w:rsidR="00A938B0" w:rsidRPr="00A938B0">
        <w:rPr>
          <w:rFonts w:eastAsia="Arial"/>
        </w:rPr>
        <w:t>“They wanted to play their role in pushing 3M and the industry as a whole into making these (alert) devices safe,” he said.</w:t>
      </w:r>
    </w:p>
    <w:p w14:paraId="710A56FF" w14:textId="242280DE" w:rsidR="00A938B0" w:rsidRPr="00A938B0" w:rsidRDefault="00A938B0" w:rsidP="00A938B0">
      <w:pPr>
        <w:pStyle w:val="NoSpacing"/>
        <w:ind w:left="266"/>
        <w:rPr>
          <w:rFonts w:eastAsia="Arial"/>
        </w:rPr>
      </w:pPr>
      <w:r w:rsidRPr="00A938B0">
        <w:rPr>
          <w:rFonts w:eastAsia="Arial"/>
        </w:rPr>
        <w:t>Spokespeople for 3M did not respond to requests for comment. The company denied any wrongdoing throughout the case.</w:t>
      </w:r>
      <w:r>
        <w:rPr>
          <w:rFonts w:eastAsia="Arial"/>
        </w:rPr>
        <w:t xml:space="preserve"> </w:t>
      </w:r>
      <w:r w:rsidRPr="00A938B0">
        <w:rPr>
          <w:rFonts w:eastAsia="Arial"/>
        </w:rPr>
        <w:t>Fire department spokesman Capt. Garon Mosby said last month that firefighters are still using breathing and safety devices manufactured by 3M.</w:t>
      </w:r>
    </w:p>
    <w:p w14:paraId="34B86927" w14:textId="44CAB6D1" w:rsidR="00A938B0" w:rsidRPr="00A938B0" w:rsidRDefault="00A938B0" w:rsidP="00A938B0">
      <w:pPr>
        <w:pStyle w:val="NoSpacing"/>
        <w:ind w:left="266"/>
        <w:rPr>
          <w:rFonts w:eastAsia="Arial"/>
        </w:rPr>
      </w:pPr>
      <w:r w:rsidRPr="00A938B0">
        <w:rPr>
          <w:rFonts w:eastAsia="Arial"/>
        </w:rPr>
        <w:t>Polson, 33, died Jan. 13, 2022, while he and a colleague were searching for survivors in a vacant brick home on Cote Brilliante Avenue.</w:t>
      </w:r>
      <w:r w:rsidR="0019146D">
        <w:rPr>
          <w:rFonts w:eastAsia="Arial"/>
        </w:rPr>
        <w:t xml:space="preserve"> </w:t>
      </w:r>
      <w:hyperlink r:id="rId35" w:history="1">
        <w:r w:rsidR="0019146D" w:rsidRPr="00631566">
          <w:rPr>
            <w:rStyle w:val="Hyperlink"/>
            <w:rFonts w:eastAsia="Arial"/>
          </w:rPr>
          <w:t>https://www.firefighternation.com/firefighting/parents-of-mo-firefighter-settle-suit-claiming-faulty-equipment-caused-his-death/?utm_medium=email&amp;utm_source=fe_daily_newsletter&amp;utm_campaign=2026-2-23&amp;oly_enc_id=0573H1103045H2E</w:t>
        </w:r>
      </w:hyperlink>
      <w:r w:rsidR="0019146D">
        <w:rPr>
          <w:rFonts w:eastAsia="Arial"/>
        </w:rPr>
        <w:t xml:space="preserve"> </w:t>
      </w:r>
    </w:p>
    <w:p w14:paraId="0EC3D5F8" w14:textId="21A6C207" w:rsidR="00CB41FA" w:rsidRDefault="00CB41FA" w:rsidP="00CB41FA">
      <w:pPr>
        <w:pStyle w:val="NoSpacing"/>
        <w:ind w:left="266"/>
        <w:rPr>
          <w:rFonts w:eastAsia="Arial"/>
          <w:b/>
          <w:bCs w:val="0"/>
          <w:szCs w:val="24"/>
        </w:rPr>
      </w:pPr>
    </w:p>
    <w:p w14:paraId="5EBB1401" w14:textId="77777777" w:rsidR="001C7B36" w:rsidRDefault="001C7B36" w:rsidP="00CB41FA">
      <w:pPr>
        <w:pStyle w:val="NoSpacing"/>
        <w:ind w:left="266"/>
        <w:rPr>
          <w:rFonts w:eastAsia="Arial"/>
          <w:b/>
          <w:bCs w:val="0"/>
          <w:szCs w:val="24"/>
        </w:rPr>
      </w:pPr>
    </w:p>
    <w:p w14:paraId="4A17D22C" w14:textId="77777777" w:rsidR="001C7B36" w:rsidRDefault="001C7B36" w:rsidP="00CB41FA">
      <w:pPr>
        <w:pStyle w:val="NoSpacing"/>
        <w:ind w:left="266"/>
        <w:rPr>
          <w:rFonts w:eastAsia="Arial"/>
          <w:b/>
          <w:bCs w:val="0"/>
          <w:szCs w:val="24"/>
        </w:rPr>
      </w:pPr>
    </w:p>
    <w:p w14:paraId="555F6B45" w14:textId="3B53F569" w:rsidR="00056B33" w:rsidRPr="00700BC3" w:rsidRDefault="00056B33" w:rsidP="00056B33">
      <w:pPr>
        <w:pStyle w:val="NoSpacing"/>
        <w:ind w:left="30"/>
        <w:rPr>
          <w:rFonts w:ascii="Arial Black" w:hAnsi="Arial Black"/>
          <w:sz w:val="40"/>
          <w:szCs w:val="40"/>
        </w:rPr>
      </w:pPr>
      <w:r w:rsidRPr="00700BC3">
        <w:rPr>
          <w:rFonts w:ascii="Arial Black" w:hAnsi="Arial Black"/>
          <w:b/>
          <w:sz w:val="40"/>
          <w:szCs w:val="40"/>
        </w:rPr>
        <w:t xml:space="preserve">Module </w:t>
      </w:r>
      <w:r w:rsidR="00030545">
        <w:rPr>
          <w:rFonts w:ascii="Arial Black" w:hAnsi="Arial Black"/>
          <w:b/>
          <w:sz w:val="40"/>
          <w:szCs w:val="40"/>
        </w:rPr>
        <w:t>1</w:t>
      </w:r>
      <w:r w:rsidRPr="00700BC3">
        <w:rPr>
          <w:rFonts w:ascii="Arial Black" w:hAnsi="Arial Black"/>
          <w:b/>
          <w:sz w:val="40"/>
          <w:szCs w:val="40"/>
        </w:rPr>
        <w:t xml:space="preserve"> - </w:t>
      </w:r>
      <w:r w:rsidR="00030545">
        <w:rPr>
          <w:rFonts w:ascii="Arial Black" w:hAnsi="Arial Black"/>
          <w:b/>
          <w:sz w:val="40"/>
          <w:szCs w:val="40"/>
        </w:rPr>
        <w:t>2</w:t>
      </w:r>
      <w:r w:rsidRPr="00700BC3">
        <w:rPr>
          <w:rFonts w:ascii="Arial Black" w:hAnsi="Arial Black"/>
          <w:b/>
          <w:sz w:val="40"/>
          <w:szCs w:val="40"/>
        </w:rPr>
        <w:t xml:space="preserve">: </w:t>
      </w:r>
      <w:r w:rsidRPr="00700BC3">
        <w:rPr>
          <w:rFonts w:ascii="Arial Black" w:hAnsi="Arial Black"/>
          <w:sz w:val="40"/>
          <w:szCs w:val="40"/>
        </w:rPr>
        <w:t xml:space="preserve">Americans </w:t>
      </w:r>
      <w:proofErr w:type="gramStart"/>
      <w:r w:rsidRPr="00700BC3">
        <w:rPr>
          <w:rFonts w:ascii="Arial Black" w:hAnsi="Arial Black"/>
          <w:sz w:val="40"/>
          <w:szCs w:val="40"/>
        </w:rPr>
        <w:t>With</w:t>
      </w:r>
      <w:proofErr w:type="gramEnd"/>
      <w:r w:rsidRPr="00700BC3">
        <w:rPr>
          <w:rFonts w:ascii="Arial Black" w:hAnsi="Arial Black"/>
          <w:sz w:val="40"/>
          <w:szCs w:val="40"/>
        </w:rPr>
        <w:t xml:space="preserve"> Disabilities Act</w:t>
      </w:r>
    </w:p>
    <w:p w14:paraId="48A31A8C" w14:textId="77777777" w:rsidR="00056B33" w:rsidRDefault="00056B33" w:rsidP="00056B33">
      <w:pPr>
        <w:pStyle w:val="NoSpacing"/>
        <w:ind w:left="30"/>
        <w:rPr>
          <w:rFonts w:ascii="Arial Black" w:hAnsi="Arial Black"/>
          <w:sz w:val="40"/>
          <w:szCs w:val="40"/>
        </w:rPr>
      </w:pPr>
    </w:p>
    <w:p w14:paraId="343E3697" w14:textId="77777777" w:rsidR="00056B33" w:rsidRPr="005748B0" w:rsidRDefault="00056B33" w:rsidP="00056B33">
      <w:pPr>
        <w:rPr>
          <w:rFonts w:ascii="Arial Black" w:hAnsi="Arial Black"/>
          <w:b/>
          <w:sz w:val="28"/>
          <w:szCs w:val="28"/>
        </w:rPr>
      </w:pPr>
      <w:r>
        <w:rPr>
          <w:rFonts w:ascii="Arial Black" w:hAnsi="Arial Black"/>
          <w:b/>
          <w:sz w:val="28"/>
          <w:szCs w:val="28"/>
        </w:rPr>
        <w:t xml:space="preserve">CA:  CHIEF MED LEAVE / 4 SURGERIES – FIRED – JURY $4.1M </w:t>
      </w:r>
      <w:r w:rsidRPr="00D35764">
        <w:rPr>
          <w:b/>
        </w:rPr>
        <w:t>Case 9-56</w:t>
      </w:r>
      <w:r>
        <w:rPr>
          <w:rFonts w:ascii="Arial Black" w:hAnsi="Arial Black"/>
        </w:rPr>
        <w:t xml:space="preserve"> </w:t>
      </w:r>
      <w:r w:rsidRPr="00B97EAD">
        <w:t xml:space="preserve">in </w:t>
      </w:r>
      <w:hyperlink r:id="rId36" w:history="1">
        <w:r w:rsidRPr="00AE2C6F">
          <w:rPr>
            <w:rStyle w:val="Hyperlink"/>
          </w:rPr>
          <w:t>https://doi.org/10.7945/j6c2-q930</w:t>
        </w:r>
      </w:hyperlink>
    </w:p>
    <w:p w14:paraId="51C10E81" w14:textId="77777777" w:rsidR="00056B33" w:rsidRDefault="00056B33" w:rsidP="00056B33">
      <w:pPr>
        <w:pStyle w:val="NoSpacing"/>
        <w:ind w:left="10"/>
        <w:rPr>
          <w:szCs w:val="24"/>
        </w:rPr>
      </w:pPr>
      <w:r w:rsidRPr="00880B66">
        <w:rPr>
          <w:szCs w:val="24"/>
        </w:rPr>
        <w:t xml:space="preserve">On July 9, 2025, in </w:t>
      </w:r>
      <w:r w:rsidRPr="00880B66">
        <w:rPr>
          <w:szCs w:val="24"/>
          <w:u w:val="single"/>
        </w:rPr>
        <w:t>Larry Whithorn v. City of West Covina</w:t>
      </w:r>
      <w:r w:rsidRPr="00880B66">
        <w:rPr>
          <w:szCs w:val="24"/>
        </w:rPr>
        <w:t xml:space="preserve">, the California Court of Appeals, Second District, Eighth Division held (3 to 0; unpublished decision) that jury award of $4,145,595 in damages was appropriate based on evidence of being fired after four surgeries, and after filing internal complaint.  THE COURT HELD: “City again contends that Whithorn was required to prove that City’s stated reasons for termination were pretextual. He was not. Retaliation claims may be brought under a mixed-motives theory. (George v. California Unemployment Ins. Appeals Bd. (2009) 179 Cal.App.4th 1475, 1492.) That was the situation here…. As we have just discussed, the </w:t>
      </w:r>
      <w:proofErr w:type="gramStart"/>
      <w:r w:rsidRPr="00880B66">
        <w:rPr>
          <w:szCs w:val="24"/>
        </w:rPr>
        <w:t>fact</w:t>
      </w:r>
      <w:proofErr w:type="gramEnd"/>
      <w:r w:rsidRPr="00880B66">
        <w:rPr>
          <w:szCs w:val="24"/>
        </w:rPr>
        <w:t xml:space="preserve"> an employer has mixed reasons for terminating an employee, some permissible and some discriminatory, does not defeat a discrimination claim. In such situations, the employee need only show that ‘discrimination was a substantial motivating factor.’ City again contends there is no evidence to support that Councilmember Wu held retaliatory animus toward Whithorn, or that Wu influenced City Manager Carmany’s decision to terminate Whithorn based on the grievance. As set forth in more detail above, Councilmember Wu was  very clearly angry at Whithorn when Whithorn’s grievance was presented to the city council. Wu described the grievance as ‘bullshit’ and claimed he was being ‘bullied’ by staff members. Wu, along with other city council members, did not want to pay for an investigation. When Human Resources Director Pinon pressed for an investigation and provided contact </w:t>
      </w:r>
      <w:r w:rsidRPr="00880B66">
        <w:rPr>
          <w:szCs w:val="24"/>
        </w:rPr>
        <w:lastRenderedPageBreak/>
        <w:t xml:space="preserve">information for an investigator, his contract was terminated four and one-half months early, supposedly for financial reasons, but he was given a three months’ severance.”  </w:t>
      </w:r>
      <w:hyperlink r:id="rId37" w:history="1">
        <w:r w:rsidRPr="00880B66">
          <w:rPr>
            <w:rStyle w:val="Hyperlink"/>
            <w:rFonts w:eastAsiaTheme="majorEastAsia"/>
            <w:szCs w:val="24"/>
          </w:rPr>
          <w:t>https://www4.courts.ca.gov/opinions/nonpub/B332558.PDF</w:t>
        </w:r>
      </w:hyperlink>
      <w:r w:rsidRPr="00880B66">
        <w:rPr>
          <w:szCs w:val="24"/>
        </w:rPr>
        <w:t xml:space="preserve"> </w:t>
      </w:r>
    </w:p>
    <w:p w14:paraId="765647EC" w14:textId="77777777" w:rsidR="00056B33" w:rsidRDefault="00056B33" w:rsidP="00056B33">
      <w:pPr>
        <w:pStyle w:val="NoSpacing"/>
        <w:ind w:left="10"/>
        <w:rPr>
          <w:szCs w:val="24"/>
        </w:rPr>
      </w:pPr>
    </w:p>
    <w:p w14:paraId="67121980" w14:textId="77777777" w:rsidR="00056B33" w:rsidRDefault="00056B33" w:rsidP="00056B33">
      <w:pPr>
        <w:pStyle w:val="NoSpacing"/>
        <w:ind w:left="10"/>
        <w:rPr>
          <w:szCs w:val="24"/>
        </w:rPr>
      </w:pPr>
      <w:r>
        <w:rPr>
          <w:szCs w:val="24"/>
        </w:rPr>
        <w:t>Note: Here are some important U.S. Supreme Court decisions.</w:t>
      </w:r>
    </w:p>
    <w:p w14:paraId="3C692B93" w14:textId="77777777" w:rsidR="00056B33" w:rsidRDefault="00056B33" w:rsidP="00056B33">
      <w:pPr>
        <w:pStyle w:val="NoSpacing"/>
        <w:ind w:left="10"/>
        <w:rPr>
          <w:szCs w:val="24"/>
        </w:rPr>
      </w:pPr>
    </w:p>
    <w:p w14:paraId="29B98BB5" w14:textId="77777777" w:rsidR="00056B33" w:rsidRPr="00EB5C7D" w:rsidRDefault="00056B33" w:rsidP="00056B33">
      <w:pPr>
        <w:spacing w:after="47"/>
        <w:ind w:left="267"/>
        <w:rPr>
          <w:rFonts w:ascii="Arial Black" w:hAnsi="Arial Black"/>
          <w:color w:val="FF0000"/>
        </w:rPr>
      </w:pPr>
      <w:r w:rsidRPr="00EB5C7D">
        <w:rPr>
          <w:rFonts w:ascii="Arial Black" w:eastAsia="Arial" w:hAnsi="Arial Black" w:cs="Arial"/>
          <w:b/>
          <w:color w:val="FF0000"/>
        </w:rPr>
        <w:t xml:space="preserve">June 8, 2002: </w:t>
      </w:r>
      <w:r w:rsidRPr="00EB5C7D">
        <w:rPr>
          <w:rFonts w:ascii="Arial Black" w:eastAsia="Arial" w:hAnsi="Arial Black" w:cs="Arial"/>
          <w:b/>
          <w:color w:val="FF0000"/>
          <w:u w:val="single"/>
        </w:rPr>
        <w:t xml:space="preserve">Toyota Motor Mfg. Kentucky, </w:t>
      </w:r>
      <w:r w:rsidRPr="00EB5C7D">
        <w:rPr>
          <w:rFonts w:ascii="Arial Black" w:hAnsi="Arial Black"/>
          <w:color w:val="FF0000"/>
          <w:u w:val="single"/>
        </w:rPr>
        <w:t>Inc. v. Williams</w:t>
      </w:r>
      <w:r w:rsidRPr="00EB5C7D">
        <w:rPr>
          <w:rFonts w:ascii="Arial Black" w:hAnsi="Arial Black"/>
          <w:color w:val="FF0000"/>
        </w:rPr>
        <w:t xml:space="preserve"> (9 to 0) </w:t>
      </w:r>
      <w:hyperlink r:id="rId38" w:history="1">
        <w:r w:rsidRPr="00EB5C7D">
          <w:rPr>
            <w:rStyle w:val="Hyperlink"/>
          </w:rPr>
          <w:t>https://supreme.justia.com/cases/federal/us/534/184/</w:t>
        </w:r>
      </w:hyperlink>
      <w:r w:rsidRPr="00EB5C7D">
        <w:rPr>
          <w:rFonts w:ascii="Arial Black" w:hAnsi="Arial Black"/>
          <w:color w:val="FF0000"/>
        </w:rPr>
        <w:t xml:space="preserve"> </w:t>
      </w:r>
    </w:p>
    <w:p w14:paraId="4E316868" w14:textId="77777777" w:rsidR="00056B33" w:rsidRPr="00EB5C7D" w:rsidRDefault="00056B33" w:rsidP="00056B33">
      <w:pPr>
        <w:spacing w:after="47"/>
        <w:ind w:left="267"/>
        <w:rPr>
          <w:rFonts w:ascii="Arial Black" w:hAnsi="Arial Black"/>
        </w:rPr>
      </w:pPr>
      <w:r w:rsidRPr="00EB5C7D">
        <w:rPr>
          <w:rFonts w:ascii="Arial Black" w:hAnsi="Arial Black"/>
        </w:rPr>
        <w:t xml:space="preserve">ADA / DISABILITY MUST BE PERMANENT [CONGRESS PASSED STATUTE IN 2008 WHICH OVERTURNS THIS DECISION - ADA Amendments Act of 2008]  </w:t>
      </w:r>
    </w:p>
    <w:p w14:paraId="587F4CD3" w14:textId="77777777" w:rsidR="00056B33" w:rsidRDefault="00056B33" w:rsidP="00056B33">
      <w:pPr>
        <w:spacing w:after="47"/>
        <w:rPr>
          <w:rFonts w:ascii="Arial Black" w:eastAsia="Arial" w:hAnsi="Arial Black" w:cs="Arial"/>
          <w:b/>
          <w:color w:val="FF0000"/>
        </w:rPr>
      </w:pPr>
    </w:p>
    <w:p w14:paraId="26B31BD6" w14:textId="77777777" w:rsidR="00056B33" w:rsidRPr="009F4EBD" w:rsidRDefault="00056B33" w:rsidP="00056B33">
      <w:pPr>
        <w:spacing w:after="47"/>
        <w:ind w:left="267"/>
        <w:rPr>
          <w:rFonts w:ascii="Arial Black" w:hAnsi="Arial Black"/>
        </w:rPr>
      </w:pPr>
      <w:r w:rsidRPr="009F4EBD">
        <w:rPr>
          <w:rFonts w:ascii="Arial Black" w:eastAsia="Arial" w:hAnsi="Arial Black" w:cs="Arial"/>
          <w:b/>
          <w:color w:val="FF0000"/>
        </w:rPr>
        <w:t xml:space="preserve">May 17, 2004: </w:t>
      </w:r>
      <w:r w:rsidRPr="009F4EBD">
        <w:rPr>
          <w:rFonts w:ascii="Arial Black" w:eastAsia="Arial" w:hAnsi="Arial Black" w:cs="Arial"/>
          <w:b/>
          <w:color w:val="FF0000"/>
          <w:u w:val="single"/>
        </w:rPr>
        <w:t>Tennessee v. Lane</w:t>
      </w:r>
      <w:r w:rsidRPr="009F4EBD">
        <w:rPr>
          <w:rFonts w:ascii="Arial Black" w:eastAsia="Arial" w:hAnsi="Arial Black" w:cs="Arial"/>
          <w:b/>
          <w:color w:val="FF0000"/>
        </w:rPr>
        <w:t xml:space="preserve"> </w:t>
      </w:r>
      <w:r w:rsidRPr="009F4EBD">
        <w:rPr>
          <w:rFonts w:ascii="Arial Black" w:hAnsi="Arial Black"/>
          <w:color w:val="FF0000"/>
        </w:rPr>
        <w:t xml:space="preserve">(5 to 4) </w:t>
      </w:r>
      <w:hyperlink r:id="rId39" w:history="1">
        <w:r w:rsidRPr="00C26CF4">
          <w:rPr>
            <w:rStyle w:val="Hyperlink"/>
          </w:rPr>
          <w:t>https://supreme.justia.com/cases/federal/us/541/509/</w:t>
        </w:r>
      </w:hyperlink>
      <w:r w:rsidRPr="009F4EBD">
        <w:rPr>
          <w:rFonts w:ascii="Arial Black" w:hAnsi="Arial Black"/>
          <w:color w:val="FF0000"/>
        </w:rPr>
        <w:t xml:space="preserve"> </w:t>
      </w:r>
    </w:p>
    <w:p w14:paraId="403FAAC6" w14:textId="77777777" w:rsidR="00056B33" w:rsidRDefault="00056B33" w:rsidP="00056B33">
      <w:pPr>
        <w:spacing w:after="47"/>
        <w:ind w:left="267"/>
        <w:rPr>
          <w:rFonts w:ascii="Arial Black" w:hAnsi="Arial Black"/>
          <w:color w:val="FF0000"/>
        </w:rPr>
      </w:pPr>
      <w:r w:rsidRPr="009F4EBD">
        <w:rPr>
          <w:rFonts w:ascii="Arial Black" w:hAnsi="Arial Black"/>
        </w:rPr>
        <w:t>ELEVATORS FOR DISABELED, COURTHOUSES AND OTHER PUBLIC INVITED LOCATIONS</w:t>
      </w:r>
      <w:r w:rsidRPr="009F4EBD">
        <w:rPr>
          <w:rFonts w:ascii="Arial Black" w:hAnsi="Arial Black"/>
          <w:color w:val="FF0000"/>
        </w:rPr>
        <w:t xml:space="preserve"> </w:t>
      </w:r>
    </w:p>
    <w:p w14:paraId="65873316" w14:textId="77777777" w:rsidR="00056B33" w:rsidRDefault="00056B33" w:rsidP="00056B33">
      <w:pPr>
        <w:ind w:left="720"/>
        <w:rPr>
          <w:rFonts w:ascii="Arial Black" w:hAnsi="Arial Black"/>
          <w:color w:val="EE0000"/>
        </w:rPr>
      </w:pPr>
    </w:p>
    <w:p w14:paraId="0EBFC5EF" w14:textId="77777777" w:rsidR="00056B33" w:rsidRPr="00592D77" w:rsidRDefault="00056B33" w:rsidP="00056B33">
      <w:pPr>
        <w:ind w:left="267"/>
        <w:rPr>
          <w:color w:val="EE0000"/>
        </w:rPr>
      </w:pPr>
      <w:r>
        <w:rPr>
          <w:rFonts w:ascii="Arial Black" w:hAnsi="Arial Black"/>
          <w:color w:val="EE0000"/>
        </w:rPr>
        <w:t xml:space="preserve">June 20, </w:t>
      </w:r>
      <w:r w:rsidRPr="006C54A1">
        <w:rPr>
          <w:rFonts w:ascii="Arial Black" w:hAnsi="Arial Black"/>
          <w:color w:val="EE0000"/>
        </w:rPr>
        <w:t xml:space="preserve">2025: </w:t>
      </w:r>
      <w:r w:rsidRPr="004727C4">
        <w:rPr>
          <w:rFonts w:ascii="Arial Black" w:hAnsi="Arial Black"/>
          <w:color w:val="EE0000"/>
          <w:u w:val="single"/>
        </w:rPr>
        <w:t>S</w:t>
      </w:r>
      <w:r>
        <w:rPr>
          <w:rFonts w:ascii="Arial Black" w:hAnsi="Arial Black"/>
          <w:color w:val="EE0000"/>
          <w:u w:val="single"/>
        </w:rPr>
        <w:t>tanley v. City of Sanford, Florida</w:t>
      </w:r>
      <w:r>
        <w:rPr>
          <w:rFonts w:ascii="Arial Black" w:hAnsi="Arial Black"/>
          <w:color w:val="EE0000"/>
        </w:rPr>
        <w:t xml:space="preserve"> (6 to 3) </w:t>
      </w:r>
      <w:hyperlink r:id="rId40" w:history="1">
        <w:r w:rsidRPr="00C26CF4">
          <w:rPr>
            <w:rStyle w:val="Hyperlink"/>
          </w:rPr>
          <w:t>https://www.supremecourt.gov/opinions/24pdf/23-997_6579.pdf</w:t>
        </w:r>
      </w:hyperlink>
      <w:r w:rsidRPr="00940841">
        <w:rPr>
          <w:color w:val="EE0000"/>
        </w:rPr>
        <w:t xml:space="preserve"> </w:t>
      </w:r>
      <w:r>
        <w:rPr>
          <w:color w:val="EE0000"/>
        </w:rPr>
        <w:t xml:space="preserve">  </w:t>
      </w:r>
      <w:r>
        <w:rPr>
          <w:rFonts w:ascii="Arial Black" w:hAnsi="Arial Black"/>
          <w:sz w:val="28"/>
          <w:szCs w:val="28"/>
        </w:rPr>
        <w:t>RETIRED FF NOT COVERED BY ADA</w:t>
      </w:r>
    </w:p>
    <w:p w14:paraId="6E192DB9" w14:textId="77777777" w:rsidR="00056B33" w:rsidRPr="009F4EBD" w:rsidRDefault="00056B33" w:rsidP="00056B33">
      <w:pPr>
        <w:spacing w:after="47"/>
        <w:ind w:left="267"/>
        <w:rPr>
          <w:rFonts w:ascii="Arial Black" w:hAnsi="Arial Black"/>
          <w:color w:val="FF0000"/>
        </w:rPr>
      </w:pPr>
    </w:p>
    <w:p w14:paraId="56FC127C" w14:textId="77777777" w:rsidR="00056B33" w:rsidRPr="00880B66" w:rsidRDefault="00056B33" w:rsidP="00056B33">
      <w:pPr>
        <w:pStyle w:val="NoSpacing"/>
        <w:ind w:left="10"/>
        <w:rPr>
          <w:szCs w:val="24"/>
        </w:rPr>
      </w:pPr>
    </w:p>
    <w:p w14:paraId="1F5DF7B0" w14:textId="77777777" w:rsidR="00056B33" w:rsidRDefault="00056B33" w:rsidP="00056B33">
      <w:pPr>
        <w:pStyle w:val="NoSpacing"/>
        <w:ind w:left="0"/>
        <w:rPr>
          <w:rFonts w:ascii="Arial Black" w:hAnsi="Arial Black"/>
          <w:sz w:val="40"/>
          <w:szCs w:val="40"/>
        </w:rPr>
      </w:pPr>
    </w:p>
    <w:p w14:paraId="72F3F034" w14:textId="77777777" w:rsidR="00056B33" w:rsidRPr="00E8756A" w:rsidRDefault="00056B33" w:rsidP="00056B33">
      <w:pPr>
        <w:pStyle w:val="NoSpacing"/>
        <w:ind w:left="20"/>
        <w:rPr>
          <w:b/>
        </w:rPr>
      </w:pPr>
      <w:r w:rsidRPr="00FE0C14">
        <w:rPr>
          <w:rFonts w:ascii="Arial Black" w:hAnsi="Arial Black"/>
          <w:b/>
          <w:sz w:val="28"/>
          <w:szCs w:val="28"/>
        </w:rPr>
        <w:t>Current Event</w:t>
      </w:r>
      <w:r>
        <w:rPr>
          <w:b/>
        </w:rPr>
        <w:t xml:space="preserve"> </w:t>
      </w:r>
      <w:r w:rsidRPr="00BA73E9">
        <w:t>[see more</w:t>
      </w:r>
      <w:r>
        <w:rPr>
          <w:b/>
        </w:rPr>
        <w:t xml:space="preserve"> </w:t>
      </w:r>
      <w:r w:rsidRPr="00F30CFB">
        <w:t xml:space="preserve">in Chap. </w:t>
      </w:r>
      <w:r>
        <w:t xml:space="preserve">9: </w:t>
      </w:r>
      <w:hyperlink r:id="rId41" w:history="1">
        <w:r w:rsidRPr="00F44D7D">
          <w:rPr>
            <w:rStyle w:val="Hyperlink"/>
            <w:szCs w:val="24"/>
          </w:rPr>
          <w:t>https://doi.org/10.7945/0dwx-fc52</w:t>
        </w:r>
      </w:hyperlink>
      <w:r>
        <w:t xml:space="preserve"> ]</w:t>
      </w:r>
    </w:p>
    <w:p w14:paraId="1352EFDB" w14:textId="77777777" w:rsidR="00056B33" w:rsidRPr="00E8756A" w:rsidRDefault="00056B33" w:rsidP="00056B33">
      <w:pPr>
        <w:pStyle w:val="NoSpacing"/>
        <w:ind w:left="20"/>
        <w:rPr>
          <w:b/>
        </w:rPr>
      </w:pPr>
    </w:p>
    <w:p w14:paraId="6FC86CDD" w14:textId="77777777" w:rsidR="00056B33" w:rsidRPr="00F56FCA" w:rsidRDefault="00056B33" w:rsidP="00056B33">
      <w:pPr>
        <w:pStyle w:val="NoSpacing"/>
        <w:ind w:left="30"/>
        <w:rPr>
          <w:rFonts w:eastAsia="Arial"/>
          <w:szCs w:val="24"/>
        </w:rPr>
      </w:pPr>
      <w:r w:rsidRPr="00F56FCA">
        <w:rPr>
          <w:rFonts w:eastAsia="Arial"/>
          <w:szCs w:val="24"/>
        </w:rPr>
        <w:t xml:space="preserve">Dec. 8, 2025: DC - Supreme Court Declines </w:t>
      </w:r>
      <w:proofErr w:type="gramStart"/>
      <w:r w:rsidRPr="00F56FCA">
        <w:rPr>
          <w:rFonts w:eastAsia="Arial"/>
          <w:szCs w:val="24"/>
        </w:rPr>
        <w:t>To</w:t>
      </w:r>
      <w:proofErr w:type="gramEnd"/>
      <w:r w:rsidRPr="00F56FCA">
        <w:rPr>
          <w:rFonts w:eastAsia="Arial"/>
          <w:szCs w:val="24"/>
        </w:rPr>
        <w:t xml:space="preserve"> Revive Denver Firefighter’s ADA Suit.  In a move that landed with the finality of a closed firehouse door, the U.S. Supreme Court on Monday refused to reopen the case of a former Denver firefighter who claimed the city forced him into retirement by assigning work that </w:t>
      </w:r>
      <w:hyperlink r:id="rId42" w:history="1">
        <w:r w:rsidRPr="00F56FCA">
          <w:rPr>
            <w:rStyle w:val="Hyperlink"/>
            <w:rFonts w:eastAsia="Arial"/>
            <w:szCs w:val="24"/>
          </w:rPr>
          <w:t>worsened</w:t>
        </w:r>
      </w:hyperlink>
      <w:r w:rsidRPr="00F56FCA">
        <w:rPr>
          <w:rFonts w:eastAsia="Arial"/>
          <w:szCs w:val="24"/>
        </w:rPr>
        <w:t xml:space="preserve"> a serious hand injury. The justices’ decision leaves untouched a Tenth Circuit ruling that extinguished his lawsuit before it ever reached trial…. In its latest order list, the Supreme Court rejected a certiorari petition from David Perez, who brought claims under Title VII and the Americans with Disabilities Act. Without offering commentary—typical of such </w:t>
      </w:r>
      <w:proofErr w:type="gramStart"/>
      <w:r w:rsidRPr="00F56FCA">
        <w:rPr>
          <w:rFonts w:eastAsia="Arial"/>
          <w:szCs w:val="24"/>
        </w:rPr>
        <w:t>denials—</w:t>
      </w:r>
      <w:proofErr w:type="gramEnd"/>
      <w:r w:rsidRPr="00F56FCA">
        <w:rPr>
          <w:rFonts w:eastAsia="Arial"/>
          <w:szCs w:val="24"/>
        </w:rPr>
        <w:t xml:space="preserve">the justices allowed a February Tenth Circuit opinion to stand. That ruling held Perez had blown past the deadline for filing his bias charge with the U.S. Equal Employment Opportunity Commission. According to the appellate court, Perez resigned on Feb. 27, 2020, placing his departure outside the 300-day filing window required to keep his claims alive. Perez had insisted the clock didn’t start ticking until March 2, </w:t>
      </w:r>
      <w:r w:rsidRPr="00F56FCA">
        <w:rPr>
          <w:rFonts w:eastAsia="Arial"/>
          <w:szCs w:val="24"/>
        </w:rPr>
        <w:lastRenderedPageBreak/>
        <w:t xml:space="preserve">2020, arguing that the real end of his employment fell within the permissible period. </w:t>
      </w:r>
      <w:hyperlink r:id="rId43" w:history="1">
        <w:r w:rsidRPr="00F56FCA">
          <w:rPr>
            <w:rStyle w:val="Hyperlink"/>
            <w:rFonts w:eastAsia="Arial"/>
            <w:szCs w:val="24"/>
          </w:rPr>
          <w:t>https://usaherald.com/supreme-court-declines-to-revive-denver-firefighters-ada-suit/</w:t>
        </w:r>
      </w:hyperlink>
      <w:r w:rsidRPr="00F56FCA">
        <w:rPr>
          <w:rFonts w:eastAsia="Arial"/>
          <w:szCs w:val="24"/>
        </w:rPr>
        <w:t xml:space="preserve"> </w:t>
      </w:r>
    </w:p>
    <w:p w14:paraId="77053EFC" w14:textId="77777777" w:rsidR="00056B33" w:rsidRDefault="00056B33" w:rsidP="00056B33">
      <w:pPr>
        <w:pStyle w:val="NoSpacing"/>
        <w:ind w:left="20"/>
        <w:rPr>
          <w:bCs w:val="0"/>
        </w:rPr>
      </w:pPr>
    </w:p>
    <w:p w14:paraId="1F4E4E8C" w14:textId="77777777" w:rsidR="00056B33" w:rsidRDefault="00056B33" w:rsidP="00056B33">
      <w:pPr>
        <w:pStyle w:val="NoSpacing"/>
        <w:ind w:left="10"/>
        <w:rPr>
          <w:rFonts w:ascii="Arial Black" w:hAnsi="Arial Black"/>
          <w:sz w:val="28"/>
          <w:szCs w:val="28"/>
        </w:rPr>
      </w:pPr>
    </w:p>
    <w:p w14:paraId="1A281439" w14:textId="77777777" w:rsidR="00056B33" w:rsidRDefault="00056B33" w:rsidP="00056B33">
      <w:pPr>
        <w:pStyle w:val="NoSpacing"/>
        <w:ind w:left="10"/>
        <w:rPr>
          <w:rFonts w:ascii="Arial Black" w:hAnsi="Arial Black"/>
          <w:sz w:val="28"/>
          <w:szCs w:val="28"/>
        </w:rPr>
      </w:pPr>
    </w:p>
    <w:p w14:paraId="0E9C8D80" w14:textId="77777777" w:rsidR="00056B33" w:rsidRDefault="00056B33" w:rsidP="00056B33">
      <w:pPr>
        <w:pStyle w:val="NoSpacing"/>
        <w:ind w:left="10"/>
        <w:rPr>
          <w:rFonts w:ascii="Arial Black" w:hAnsi="Arial Black"/>
          <w:sz w:val="28"/>
          <w:szCs w:val="28"/>
        </w:rPr>
      </w:pPr>
    </w:p>
    <w:p w14:paraId="26ED2338" w14:textId="2E4B8257" w:rsidR="00056B33" w:rsidRPr="00700BC3" w:rsidRDefault="00056B33" w:rsidP="00056B33">
      <w:pPr>
        <w:pStyle w:val="NoSpacing"/>
        <w:ind w:left="10"/>
        <w:rPr>
          <w:rFonts w:ascii="Arial Black" w:hAnsi="Arial Black"/>
          <w:sz w:val="40"/>
          <w:szCs w:val="40"/>
        </w:rPr>
      </w:pPr>
      <w:r w:rsidRPr="00700BC3">
        <w:rPr>
          <w:rFonts w:ascii="Arial Black" w:hAnsi="Arial Black"/>
          <w:b/>
          <w:sz w:val="40"/>
          <w:szCs w:val="40"/>
        </w:rPr>
        <w:t xml:space="preserve">Module </w:t>
      </w:r>
      <w:r w:rsidR="00030545">
        <w:rPr>
          <w:rFonts w:ascii="Arial Black" w:hAnsi="Arial Black"/>
          <w:b/>
          <w:sz w:val="40"/>
          <w:szCs w:val="40"/>
        </w:rPr>
        <w:t>1</w:t>
      </w:r>
      <w:r w:rsidRPr="00700BC3">
        <w:rPr>
          <w:rFonts w:ascii="Arial Black" w:hAnsi="Arial Black"/>
          <w:b/>
          <w:sz w:val="40"/>
          <w:szCs w:val="40"/>
        </w:rPr>
        <w:t xml:space="preserve"> - </w:t>
      </w:r>
      <w:r w:rsidR="00030545">
        <w:rPr>
          <w:rFonts w:ascii="Arial Black" w:hAnsi="Arial Black"/>
          <w:b/>
          <w:sz w:val="40"/>
          <w:szCs w:val="40"/>
        </w:rPr>
        <w:t>3</w:t>
      </w:r>
      <w:r w:rsidRPr="00700BC3">
        <w:rPr>
          <w:rFonts w:ascii="Arial Black" w:hAnsi="Arial Black"/>
          <w:b/>
          <w:sz w:val="40"/>
          <w:szCs w:val="40"/>
        </w:rPr>
        <w:t xml:space="preserve">:  </w:t>
      </w:r>
      <w:r w:rsidRPr="00700BC3">
        <w:rPr>
          <w:rFonts w:ascii="Arial Black" w:hAnsi="Arial Black"/>
          <w:sz w:val="40"/>
          <w:szCs w:val="40"/>
        </w:rPr>
        <w:t xml:space="preserve">Family Medical Leave Act </w:t>
      </w:r>
    </w:p>
    <w:p w14:paraId="726CEC43" w14:textId="77777777" w:rsidR="00056B33" w:rsidRDefault="00056B33" w:rsidP="00056B33">
      <w:pPr>
        <w:pStyle w:val="NoSpacing"/>
        <w:ind w:left="10"/>
        <w:rPr>
          <w:rFonts w:ascii="Arial Black" w:hAnsi="Arial Black"/>
          <w:sz w:val="40"/>
          <w:szCs w:val="40"/>
        </w:rPr>
      </w:pPr>
    </w:p>
    <w:p w14:paraId="57B0CD22" w14:textId="77777777" w:rsidR="00056B33" w:rsidRDefault="00056B33" w:rsidP="00056B33">
      <w:pPr>
        <w:rPr>
          <w:rFonts w:ascii="Arial Black" w:hAnsi="Arial Black"/>
          <w:b/>
          <w:sz w:val="28"/>
          <w:szCs w:val="28"/>
        </w:rPr>
      </w:pPr>
      <w:r>
        <w:rPr>
          <w:rFonts w:ascii="Arial Black" w:hAnsi="Arial Black"/>
          <w:b/>
          <w:sz w:val="28"/>
          <w:szCs w:val="28"/>
        </w:rPr>
        <w:t xml:space="preserve">TN: NO FMLA VIOL – ALCOHOL / MISSED RUN - RESIGNED </w:t>
      </w:r>
      <w:r w:rsidRPr="00D35764">
        <w:rPr>
          <w:b/>
        </w:rPr>
        <w:t>Case 10-12</w:t>
      </w:r>
      <w:r>
        <w:rPr>
          <w:rFonts w:ascii="Arial Black" w:hAnsi="Arial Black"/>
          <w:b/>
          <w:sz w:val="28"/>
          <w:szCs w:val="28"/>
        </w:rPr>
        <w:t xml:space="preserve"> </w:t>
      </w:r>
      <w:r w:rsidRPr="00B97EAD">
        <w:t xml:space="preserve">in </w:t>
      </w:r>
      <w:hyperlink r:id="rId44" w:history="1">
        <w:r w:rsidRPr="00AE2C6F">
          <w:rPr>
            <w:rStyle w:val="Hyperlink"/>
          </w:rPr>
          <w:t>https://doi.org/10.7945/j6c2-q930</w:t>
        </w:r>
      </w:hyperlink>
    </w:p>
    <w:p w14:paraId="34BA88DD" w14:textId="77777777" w:rsidR="00056B33" w:rsidRDefault="00056B33" w:rsidP="00056B33">
      <w:pPr>
        <w:pStyle w:val="NoSpacing"/>
        <w:ind w:left="10"/>
        <w:rPr>
          <w:b/>
        </w:rPr>
      </w:pPr>
    </w:p>
    <w:p w14:paraId="73215542" w14:textId="77777777" w:rsidR="00056B33" w:rsidRPr="001C33D3" w:rsidRDefault="00056B33" w:rsidP="00056B33">
      <w:pPr>
        <w:pStyle w:val="NoSpacing"/>
        <w:ind w:left="10"/>
        <w:rPr>
          <w:bCs w:val="0"/>
          <w:szCs w:val="24"/>
        </w:rPr>
      </w:pPr>
      <w:r w:rsidRPr="001C33D3">
        <w:rPr>
          <w:szCs w:val="24"/>
        </w:rPr>
        <w:t xml:space="preserve">On Dec. 9, 2024, in </w:t>
      </w:r>
      <w:r w:rsidRPr="001C33D3">
        <w:rPr>
          <w:szCs w:val="24"/>
          <w:u w:val="single"/>
        </w:rPr>
        <w:t>Justin Gilbert v. City of Newport</w:t>
      </w:r>
      <w:r w:rsidRPr="001C33D3">
        <w:rPr>
          <w:szCs w:val="24"/>
        </w:rPr>
        <w:t>, United States District  Court Judge Thomas A. Varlan, U.S. District Court for Eastern District of Tennessee, held that the firefighter’s lawsuit is dismissed.  On June 11, 2021, plaintiff removed items belonging to Eric Herndon, a NFD battalion chief from a workplace locker and placed them on the tailboard of a fire truck; he received a written reprimand.   He took FMLA for alcohol treatment</w:t>
      </w:r>
      <w:r>
        <w:rPr>
          <w:szCs w:val="24"/>
        </w:rPr>
        <w:t xml:space="preserve"> </w:t>
      </w:r>
      <w:r w:rsidRPr="001C33D3">
        <w:rPr>
          <w:szCs w:val="24"/>
        </w:rPr>
        <w:t xml:space="preserve">and then returned to duty. On September 21, 2021, NFD received a call for a structure fire while plaintiff was experiencing alcohol withdrawal symptoms, </w:t>
      </w:r>
      <w:proofErr w:type="gramStart"/>
      <w:r w:rsidRPr="001C33D3">
        <w:rPr>
          <w:szCs w:val="24"/>
        </w:rPr>
        <w:t>plaintiff</w:t>
      </w:r>
      <w:proofErr w:type="gramEnd"/>
      <w:r w:rsidRPr="001C33D3">
        <w:rPr>
          <w:szCs w:val="24"/>
        </w:rPr>
        <w:t xml:space="preserve"> missed the fire truck pulling out of the station. He drove a secondary truck to the scene of the fire where he confronted a coworker, using aggressive and demeaning language.  </w:t>
      </w:r>
      <w:hyperlink r:id="rId45" w:history="1">
        <w:r w:rsidRPr="001C33D3">
          <w:rPr>
            <w:rStyle w:val="Hyperlink"/>
            <w:rFonts w:eastAsiaTheme="majorEastAsia"/>
            <w:szCs w:val="24"/>
          </w:rPr>
          <w:t>https://casetext.com/case/gilbert-v-city-of-newport</w:t>
        </w:r>
      </w:hyperlink>
      <w:r w:rsidRPr="001C33D3">
        <w:rPr>
          <w:szCs w:val="24"/>
        </w:rPr>
        <w:t xml:space="preserve"> </w:t>
      </w:r>
    </w:p>
    <w:p w14:paraId="60D0B00C" w14:textId="77777777" w:rsidR="00056B33" w:rsidRDefault="00056B33" w:rsidP="00056B33">
      <w:pPr>
        <w:pStyle w:val="NoSpacing"/>
        <w:ind w:left="20"/>
        <w:rPr>
          <w:rFonts w:ascii="Arial Black" w:hAnsi="Arial Black"/>
          <w:sz w:val="40"/>
          <w:szCs w:val="40"/>
        </w:rPr>
      </w:pPr>
    </w:p>
    <w:p w14:paraId="40FEABEE" w14:textId="77777777" w:rsidR="00056B33" w:rsidRPr="00B432FB" w:rsidRDefault="00056B33" w:rsidP="00056B33">
      <w:pPr>
        <w:pStyle w:val="NoSpacing"/>
        <w:ind w:left="20"/>
        <w:rPr>
          <w:szCs w:val="24"/>
        </w:rPr>
      </w:pPr>
      <w:r w:rsidRPr="00B432FB">
        <w:rPr>
          <w:szCs w:val="24"/>
        </w:rPr>
        <w:t>Note: Here is an important U.S. Supreme Court decision.</w:t>
      </w:r>
    </w:p>
    <w:p w14:paraId="05168EB3" w14:textId="77777777" w:rsidR="00056B33" w:rsidRDefault="00056B33" w:rsidP="00056B33">
      <w:pPr>
        <w:pStyle w:val="NoSpacing"/>
        <w:ind w:left="20"/>
        <w:rPr>
          <w:b/>
          <w:bCs w:val="0"/>
          <w:szCs w:val="24"/>
        </w:rPr>
      </w:pPr>
    </w:p>
    <w:p w14:paraId="4D6D1635" w14:textId="77777777" w:rsidR="00056B33" w:rsidRPr="002A185E" w:rsidRDefault="00056B33" w:rsidP="00056B33">
      <w:pPr>
        <w:spacing w:after="47"/>
        <w:ind w:left="267"/>
        <w:rPr>
          <w:rFonts w:ascii="Arial Black" w:eastAsia="Arial" w:hAnsi="Arial Black" w:cs="Arial"/>
          <w:b/>
          <w:color w:val="FF0000"/>
        </w:rPr>
      </w:pPr>
      <w:r w:rsidRPr="002A185E">
        <w:rPr>
          <w:rFonts w:ascii="Arial Black" w:eastAsia="Arial" w:hAnsi="Arial Black"/>
          <w:color w:val="FF0000"/>
        </w:rPr>
        <w:t>May 27, 2003: U.S. Supreme Court</w:t>
      </w:r>
      <w:r w:rsidRPr="002A185E">
        <w:rPr>
          <w:rFonts w:ascii="Arial Black" w:eastAsia="Arial" w:hAnsi="Arial Black" w:cs="Arial"/>
          <w:b/>
          <w:color w:val="FF0000"/>
        </w:rPr>
        <w:t xml:space="preserve"> - </w:t>
      </w:r>
      <w:r w:rsidRPr="002A185E">
        <w:rPr>
          <w:rFonts w:ascii="Arial Black" w:eastAsia="Arial" w:hAnsi="Arial Black" w:cs="Arial"/>
          <w:b/>
          <w:color w:val="FF0000"/>
          <w:u w:val="single"/>
        </w:rPr>
        <w:t>Nevada Department of Human Resources v. Hibbs</w:t>
      </w:r>
      <w:r w:rsidRPr="002A185E">
        <w:rPr>
          <w:rFonts w:ascii="Arial Black" w:eastAsia="Arial" w:hAnsi="Arial Black" w:cs="Arial"/>
          <w:b/>
          <w:color w:val="FF0000"/>
        </w:rPr>
        <w:t xml:space="preserve"> (6 to 3)</w:t>
      </w:r>
      <w:r w:rsidRPr="002A185E">
        <w:t xml:space="preserve"> </w:t>
      </w:r>
      <w:hyperlink r:id="rId46" w:history="1">
        <w:r w:rsidRPr="002A185E">
          <w:rPr>
            <w:rStyle w:val="Hyperlink"/>
            <w:rFonts w:eastAsia="Arial"/>
          </w:rPr>
          <w:t>https://supreme.justia.com/cases/federal/us/538/721/</w:t>
        </w:r>
      </w:hyperlink>
      <w:r w:rsidRPr="002A185E">
        <w:rPr>
          <w:rFonts w:eastAsia="Arial"/>
          <w:color w:val="FF0000"/>
        </w:rPr>
        <w:t xml:space="preserve"> </w:t>
      </w:r>
    </w:p>
    <w:p w14:paraId="6CF9DD65" w14:textId="77777777" w:rsidR="00056B33" w:rsidRDefault="00056B33" w:rsidP="00056B33">
      <w:pPr>
        <w:spacing w:after="47"/>
        <w:ind w:left="267"/>
        <w:rPr>
          <w:rFonts w:ascii="Arial Black" w:hAnsi="Arial Black"/>
          <w:b/>
        </w:rPr>
      </w:pPr>
      <w:r w:rsidRPr="002A185E">
        <w:rPr>
          <w:rFonts w:ascii="Arial Black" w:hAnsi="Arial Black"/>
          <w:b/>
        </w:rPr>
        <w:t xml:space="preserve">STATE EMPLOYEES </w:t>
      </w:r>
      <w:r>
        <w:rPr>
          <w:rFonts w:ascii="Arial Black" w:hAnsi="Arial Black"/>
          <w:b/>
        </w:rPr>
        <w:t>AS HAVE FMLA RIGHTS</w:t>
      </w:r>
    </w:p>
    <w:p w14:paraId="48AF6C58" w14:textId="77777777" w:rsidR="00056B33" w:rsidRDefault="00056B33" w:rsidP="00056B33">
      <w:pPr>
        <w:pStyle w:val="NoSpacing"/>
        <w:ind w:left="20"/>
        <w:rPr>
          <w:b/>
          <w:bCs w:val="0"/>
          <w:szCs w:val="24"/>
        </w:rPr>
      </w:pPr>
    </w:p>
    <w:p w14:paraId="0CDC412A" w14:textId="77777777" w:rsidR="00056B33" w:rsidRPr="00FE0C14" w:rsidRDefault="00056B33" w:rsidP="00056B33">
      <w:pPr>
        <w:pStyle w:val="NoSpacing"/>
        <w:ind w:left="20"/>
        <w:rPr>
          <w:rFonts w:ascii="Arial Black" w:hAnsi="Arial Black"/>
          <w:b/>
          <w:bCs w:val="0"/>
          <w:sz w:val="28"/>
          <w:szCs w:val="28"/>
        </w:rPr>
      </w:pPr>
    </w:p>
    <w:p w14:paraId="78BCAFE3" w14:textId="4BF69A87" w:rsidR="00056B33" w:rsidRDefault="00056B33" w:rsidP="00056B33">
      <w:pPr>
        <w:pStyle w:val="NoSpacing"/>
        <w:ind w:left="20"/>
        <w:rPr>
          <w:b/>
          <w:bCs w:val="0"/>
          <w:szCs w:val="24"/>
        </w:rPr>
      </w:pPr>
      <w:r w:rsidRPr="00FE0C14">
        <w:rPr>
          <w:rFonts w:ascii="Arial Black" w:hAnsi="Arial Black"/>
          <w:b/>
          <w:sz w:val="28"/>
          <w:szCs w:val="28"/>
        </w:rPr>
        <w:t>Current Event</w:t>
      </w:r>
      <w:r>
        <w:rPr>
          <w:b/>
          <w:szCs w:val="24"/>
        </w:rPr>
        <w:t xml:space="preserve"> </w:t>
      </w:r>
      <w:r w:rsidR="00FE0C14">
        <w:rPr>
          <w:b/>
          <w:szCs w:val="24"/>
        </w:rPr>
        <w:t>[</w:t>
      </w:r>
      <w:r w:rsidR="00FE0C14" w:rsidRPr="00FE0C14">
        <w:rPr>
          <w:bCs w:val="0"/>
          <w:szCs w:val="24"/>
        </w:rPr>
        <w:t>see more</w:t>
      </w:r>
      <w:r w:rsidR="00FE0C14">
        <w:rPr>
          <w:b/>
          <w:szCs w:val="24"/>
        </w:rPr>
        <w:t xml:space="preserve"> </w:t>
      </w:r>
      <w:r w:rsidRPr="00F30CFB">
        <w:t>in Chap. 1</w:t>
      </w:r>
      <w:r>
        <w:t>0</w:t>
      </w:r>
      <w:r w:rsidRPr="00F30CFB">
        <w:t xml:space="preserve"> of</w:t>
      </w:r>
      <w:r>
        <w:rPr>
          <w:b/>
        </w:rPr>
        <w:t xml:space="preserve">  </w:t>
      </w:r>
      <w:hyperlink r:id="rId47" w:history="1">
        <w:r w:rsidRPr="00F44D7D">
          <w:rPr>
            <w:rStyle w:val="Hyperlink"/>
            <w:szCs w:val="24"/>
          </w:rPr>
          <w:t>https://doi.org/10.7945/0dwx-fc52</w:t>
        </w:r>
      </w:hyperlink>
      <w:r w:rsidR="00FE0C14">
        <w:t xml:space="preserve"> ]</w:t>
      </w:r>
    </w:p>
    <w:p w14:paraId="79B48A2D" w14:textId="77777777" w:rsidR="00056B33" w:rsidRDefault="00056B33" w:rsidP="00056B33">
      <w:pPr>
        <w:pStyle w:val="NoSpacing"/>
        <w:ind w:left="20"/>
        <w:rPr>
          <w:b/>
          <w:bCs w:val="0"/>
          <w:szCs w:val="24"/>
        </w:rPr>
      </w:pPr>
    </w:p>
    <w:p w14:paraId="1E25E426" w14:textId="77777777" w:rsidR="00056B33" w:rsidRPr="00315BEC" w:rsidRDefault="00056B33" w:rsidP="00056B33">
      <w:pPr>
        <w:pStyle w:val="NoSpacing"/>
        <w:ind w:left="20"/>
        <w:rPr>
          <w:b/>
          <w:bCs w:val="0"/>
          <w:szCs w:val="24"/>
        </w:rPr>
      </w:pPr>
      <w:r w:rsidRPr="00F56FCA">
        <w:rPr>
          <w:rFonts w:eastAsia="Arial"/>
          <w:szCs w:val="24"/>
        </w:rPr>
        <w:t>January 5, 2026: U.S. Department of Labor – Opinion Letter – TEACHER ON LEAVE / SCHOOL CLOSES BAD WEATHER.  FMLA2026-1.  Therefore, when an employee is approved to take FMLA leave for less than a full work</w:t>
      </w:r>
      <w:r>
        <w:rPr>
          <w:rFonts w:eastAsia="Arial"/>
          <w:szCs w:val="24"/>
        </w:rPr>
        <w:t xml:space="preserve"> </w:t>
      </w:r>
      <w:r w:rsidRPr="00F56FCA">
        <w:rPr>
          <w:rFonts w:eastAsia="Arial"/>
          <w:szCs w:val="24"/>
        </w:rPr>
        <w:t xml:space="preserve">week, and the school closes for less than a week such that the employee would no longer be expected to report to work during that time, such time during the school closure should not be deducted from the employee’s FMLA leave entitlement.  </w:t>
      </w:r>
      <w:hyperlink r:id="rId48" w:history="1">
        <w:r w:rsidRPr="00F56FCA">
          <w:rPr>
            <w:rStyle w:val="Hyperlink"/>
            <w:rFonts w:eastAsia="Arial"/>
            <w:szCs w:val="24"/>
          </w:rPr>
          <w:t>https://www.dol.gov/sites/dolgov/files/WHD/opinion-letters/FMLA/FMLA2026-1.pdf</w:t>
        </w:r>
      </w:hyperlink>
    </w:p>
    <w:p w14:paraId="4347D044" w14:textId="77777777" w:rsidR="001C7B36" w:rsidRPr="00CB41FA" w:rsidRDefault="001C7B36" w:rsidP="00CB41FA">
      <w:pPr>
        <w:pStyle w:val="NoSpacing"/>
        <w:ind w:left="266"/>
        <w:rPr>
          <w:rFonts w:eastAsia="Arial"/>
          <w:b/>
          <w:bCs w:val="0"/>
          <w:szCs w:val="24"/>
        </w:rPr>
      </w:pPr>
    </w:p>
    <w:p w14:paraId="405D4958" w14:textId="09F443E5" w:rsidR="00055C60" w:rsidRDefault="00055C60" w:rsidP="00EC50B5">
      <w:pPr>
        <w:pStyle w:val="NoSpacing"/>
        <w:ind w:left="266" w:firstLine="0"/>
        <w:rPr>
          <w:rFonts w:eastAsia="Arial"/>
          <w:szCs w:val="24"/>
        </w:rPr>
      </w:pPr>
    </w:p>
    <w:p w14:paraId="08D66C30" w14:textId="471C85D9" w:rsidR="009571C3" w:rsidRPr="00700BC3" w:rsidRDefault="009571C3" w:rsidP="009571C3">
      <w:pPr>
        <w:pStyle w:val="NoSpacing"/>
        <w:ind w:left="20"/>
        <w:rPr>
          <w:rFonts w:ascii="Arial Black" w:hAnsi="Arial Black"/>
          <w:sz w:val="40"/>
          <w:szCs w:val="40"/>
        </w:rPr>
      </w:pPr>
      <w:r w:rsidRPr="00700BC3">
        <w:rPr>
          <w:rFonts w:ascii="Arial Black" w:hAnsi="Arial Black"/>
          <w:b/>
          <w:sz w:val="40"/>
          <w:szCs w:val="40"/>
        </w:rPr>
        <w:lastRenderedPageBreak/>
        <w:t xml:space="preserve">Module </w:t>
      </w:r>
      <w:r>
        <w:rPr>
          <w:rFonts w:ascii="Arial Black" w:hAnsi="Arial Black"/>
          <w:b/>
          <w:sz w:val="40"/>
          <w:szCs w:val="40"/>
        </w:rPr>
        <w:t xml:space="preserve">1 </w:t>
      </w:r>
      <w:r w:rsidRPr="00700BC3">
        <w:rPr>
          <w:rFonts w:ascii="Arial Black" w:hAnsi="Arial Black"/>
          <w:b/>
          <w:sz w:val="40"/>
          <w:szCs w:val="40"/>
        </w:rPr>
        <w:t>-</w:t>
      </w:r>
      <w:r>
        <w:rPr>
          <w:rFonts w:ascii="Arial Black" w:hAnsi="Arial Black"/>
          <w:b/>
          <w:sz w:val="40"/>
          <w:szCs w:val="40"/>
        </w:rPr>
        <w:t xml:space="preserve"> 4</w:t>
      </w:r>
      <w:r w:rsidRPr="00700BC3">
        <w:rPr>
          <w:rFonts w:ascii="Arial Black" w:hAnsi="Arial Black"/>
          <w:b/>
          <w:sz w:val="40"/>
          <w:szCs w:val="40"/>
        </w:rPr>
        <w:t xml:space="preserve">: </w:t>
      </w:r>
      <w:r w:rsidRPr="00700BC3">
        <w:rPr>
          <w:rFonts w:ascii="Arial Black" w:hAnsi="Arial Black"/>
          <w:sz w:val="40"/>
          <w:szCs w:val="40"/>
        </w:rPr>
        <w:t>Fair Labor Standards Act and Military Pay</w:t>
      </w:r>
    </w:p>
    <w:p w14:paraId="250113CE" w14:textId="77777777" w:rsidR="009571C3" w:rsidRPr="00700BC3" w:rsidRDefault="009571C3" w:rsidP="009571C3">
      <w:pPr>
        <w:rPr>
          <w:rFonts w:ascii="Arial Black" w:hAnsi="Arial Black"/>
          <w:b/>
          <w:sz w:val="40"/>
          <w:szCs w:val="40"/>
        </w:rPr>
      </w:pPr>
    </w:p>
    <w:p w14:paraId="35617950" w14:textId="77777777" w:rsidR="009571C3" w:rsidRDefault="009571C3" w:rsidP="009571C3">
      <w:pPr>
        <w:pStyle w:val="NoSpacing"/>
        <w:ind w:left="20"/>
        <w:rPr>
          <w:rFonts w:ascii="Arial Black" w:hAnsi="Arial Black"/>
          <w:sz w:val="28"/>
          <w:szCs w:val="28"/>
        </w:rPr>
      </w:pPr>
      <w:r>
        <w:rPr>
          <w:rFonts w:ascii="Arial Black" w:hAnsi="Arial Black"/>
          <w:sz w:val="28"/>
          <w:szCs w:val="28"/>
        </w:rPr>
        <w:t>VA: BATTALION CHIEFS PAID A FIXED SALARY – EXEMPT POSITION</w:t>
      </w:r>
    </w:p>
    <w:p w14:paraId="7777C3BB" w14:textId="77777777" w:rsidR="009571C3" w:rsidRDefault="009571C3" w:rsidP="009571C3">
      <w:pPr>
        <w:rPr>
          <w:rFonts w:ascii="Arial Black" w:hAnsi="Arial Black"/>
          <w:b/>
        </w:rPr>
      </w:pPr>
      <w:r w:rsidRPr="00D35764">
        <w:rPr>
          <w:b/>
        </w:rPr>
        <w:t>Case 11-65</w:t>
      </w:r>
      <w:r>
        <w:rPr>
          <w:rFonts w:ascii="Arial Black" w:hAnsi="Arial Black"/>
          <w:b/>
        </w:rPr>
        <w:t xml:space="preserve"> </w:t>
      </w:r>
      <w:r w:rsidRPr="00B97EAD">
        <w:t xml:space="preserve">in </w:t>
      </w:r>
      <w:hyperlink r:id="rId49" w:history="1">
        <w:r w:rsidRPr="00AE2C6F">
          <w:rPr>
            <w:rStyle w:val="Hyperlink"/>
          </w:rPr>
          <w:t>https://doi.org/10.7945/j6c2-q930</w:t>
        </w:r>
      </w:hyperlink>
    </w:p>
    <w:p w14:paraId="489CDCB0" w14:textId="77777777" w:rsidR="009571C3" w:rsidRDefault="009571C3" w:rsidP="009571C3">
      <w:pPr>
        <w:pStyle w:val="NoSpacing"/>
        <w:ind w:left="20"/>
      </w:pPr>
      <w:r w:rsidRPr="0012387F">
        <w:t xml:space="preserve">On </w:t>
      </w:r>
      <w:r>
        <w:t xml:space="preserve">December 31, 2025, in </w:t>
      </w:r>
      <w:r w:rsidRPr="000F3254">
        <w:rPr>
          <w:u w:val="single"/>
        </w:rPr>
        <w:t>Anthony Kelley, et al. v. The City of Alexandria</w:t>
      </w:r>
      <w:r>
        <w:t xml:space="preserve">, the United States Court of Appeals for the Fourth Circuit (Richmond, VA) held (3 to 0) that Battalion Chiefs are not entitled to overtime pay as “white collar” employees; they are guaranteed a salary payment regardless of hours worked. </w:t>
      </w:r>
      <w:r w:rsidRPr="002D02AF">
        <w:t>Although the City assigned each chief an annual salary, it converted that salary into hourly rates for payroll purposes.</w:t>
      </w:r>
      <w:r>
        <w:t xml:space="preserve">  When they work </w:t>
      </w:r>
      <w:r w:rsidRPr="007846E5">
        <w:t>off</w:t>
      </w:r>
      <w:r>
        <w:t xml:space="preserve">-schedule hours, they are paid at the chief’s hourly rate. If they don’t work a scheduled shift, the </w:t>
      </w:r>
      <w:proofErr w:type="gramStart"/>
      <w:r>
        <w:t>City</w:t>
      </w:r>
      <w:proofErr w:type="gramEnd"/>
      <w:r>
        <w:t xml:space="preserve"> properly deducts those hours from their paid leave balance.  The fight in this case is about this last category of hours. When an employee is paid weekly (or on a less frequent basis) then exemption in 29 C.F.R. § 541.602(b) applies.</w:t>
      </w:r>
    </w:p>
    <w:p w14:paraId="44CB1A3D" w14:textId="77777777" w:rsidR="009571C3" w:rsidRDefault="009571C3" w:rsidP="009571C3">
      <w:pPr>
        <w:pStyle w:val="NoSpacing"/>
        <w:ind w:left="20"/>
      </w:pPr>
      <w:r>
        <w:t xml:space="preserve"> </w:t>
      </w:r>
      <w:hyperlink r:id="rId50" w:history="1">
        <w:r w:rsidRPr="00EB1520">
          <w:rPr>
            <w:rStyle w:val="Hyperlink"/>
            <w:rFonts w:eastAsiaTheme="majorEastAsia"/>
          </w:rPr>
          <w:t>https://www.ca4.uscourts.gov/opinions/231752.P.pdf</w:t>
        </w:r>
      </w:hyperlink>
      <w:r>
        <w:t xml:space="preserve"> </w:t>
      </w:r>
    </w:p>
    <w:p w14:paraId="3EBA68E2" w14:textId="77777777" w:rsidR="009571C3" w:rsidRDefault="009571C3" w:rsidP="009571C3">
      <w:pPr>
        <w:pStyle w:val="NoSpacing"/>
        <w:ind w:left="20"/>
      </w:pPr>
    </w:p>
    <w:p w14:paraId="10566DF6" w14:textId="77777777" w:rsidR="009571C3" w:rsidRDefault="009571C3" w:rsidP="009571C3">
      <w:pPr>
        <w:pStyle w:val="NoSpacing"/>
        <w:ind w:left="20"/>
      </w:pPr>
    </w:p>
    <w:p w14:paraId="5EC53142" w14:textId="77777777" w:rsidR="009571C3" w:rsidRDefault="009571C3" w:rsidP="009571C3">
      <w:pPr>
        <w:pStyle w:val="NoSpacing"/>
        <w:ind w:left="20"/>
      </w:pPr>
      <w:r>
        <w:t>Note: Here are important U.S. Supreme Court decisions.</w:t>
      </w:r>
    </w:p>
    <w:p w14:paraId="4DFFA856" w14:textId="77777777" w:rsidR="009571C3" w:rsidRDefault="009571C3" w:rsidP="009571C3">
      <w:pPr>
        <w:pStyle w:val="NoSpacing"/>
        <w:ind w:left="20"/>
      </w:pPr>
    </w:p>
    <w:p w14:paraId="63E9D2A4" w14:textId="77777777" w:rsidR="009571C3" w:rsidRPr="003B3165" w:rsidRDefault="009571C3" w:rsidP="009571C3">
      <w:pPr>
        <w:spacing w:after="47"/>
        <w:ind w:left="720"/>
        <w:rPr>
          <w:rFonts w:ascii="Arial Black" w:hAnsi="Arial Black"/>
        </w:rPr>
      </w:pPr>
      <w:r w:rsidRPr="003B3165">
        <w:rPr>
          <w:rFonts w:ascii="Arial Black" w:eastAsia="Arial" w:hAnsi="Arial Black" w:cs="Arial"/>
          <w:b/>
          <w:color w:val="FF0000"/>
        </w:rPr>
        <w:t xml:space="preserve">May 1, 2000: U.S. Supreme Court - </w:t>
      </w:r>
      <w:r w:rsidRPr="003B3165">
        <w:rPr>
          <w:rFonts w:ascii="Arial Black" w:eastAsia="Arial" w:hAnsi="Arial Black" w:cs="Arial"/>
          <w:b/>
          <w:color w:val="FF0000"/>
          <w:u w:val="single"/>
        </w:rPr>
        <w:t>Christensen v. Harris County</w:t>
      </w:r>
      <w:r w:rsidRPr="003B3165">
        <w:rPr>
          <w:rFonts w:ascii="Arial Black" w:eastAsia="Arial" w:hAnsi="Arial Black" w:cs="Arial"/>
          <w:b/>
          <w:color w:val="FF0000"/>
        </w:rPr>
        <w:t xml:space="preserve"> </w:t>
      </w:r>
      <w:r w:rsidRPr="003B3165">
        <w:rPr>
          <w:rFonts w:ascii="Arial Black" w:hAnsi="Arial Black"/>
          <w:color w:val="FF0000"/>
        </w:rPr>
        <w:t xml:space="preserve">(6 to 3) </w:t>
      </w:r>
      <w:hyperlink r:id="rId51" w:history="1">
        <w:r w:rsidRPr="003B3165">
          <w:rPr>
            <w:rStyle w:val="Hyperlink"/>
          </w:rPr>
          <w:t>https://supreme.justia.com/cases/federal/us/529/576/</w:t>
        </w:r>
      </w:hyperlink>
      <w:r w:rsidRPr="003B3165">
        <w:rPr>
          <w:color w:val="FF0000"/>
        </w:rPr>
        <w:t xml:space="preserve"> </w:t>
      </w:r>
    </w:p>
    <w:p w14:paraId="1C42D0E5" w14:textId="77777777" w:rsidR="009571C3" w:rsidRPr="003B3165" w:rsidRDefault="009571C3" w:rsidP="009571C3">
      <w:pPr>
        <w:spacing w:after="47"/>
        <w:ind w:left="267" w:firstLine="453"/>
        <w:rPr>
          <w:rFonts w:ascii="Arial Black" w:hAnsi="Arial Black"/>
        </w:rPr>
      </w:pPr>
      <w:r w:rsidRPr="003B3165">
        <w:rPr>
          <w:rFonts w:ascii="Arial Black" w:hAnsi="Arial Black"/>
        </w:rPr>
        <w:t>PUBLIC EMPLOYERS MAY IMPLEMENT COMP TIME POLICY</w:t>
      </w:r>
    </w:p>
    <w:p w14:paraId="4A54A992" w14:textId="77777777" w:rsidR="009571C3" w:rsidRDefault="009571C3" w:rsidP="009571C3">
      <w:pPr>
        <w:pStyle w:val="NoSpacing"/>
        <w:ind w:left="20"/>
      </w:pPr>
    </w:p>
    <w:p w14:paraId="2CFA31B6" w14:textId="77777777" w:rsidR="009571C3" w:rsidRPr="008F785B" w:rsidRDefault="009571C3" w:rsidP="009571C3">
      <w:pPr>
        <w:spacing w:after="297"/>
        <w:ind w:left="730"/>
        <w:rPr>
          <w:rFonts w:ascii="Arial Black" w:hAnsi="Arial Black"/>
        </w:rPr>
      </w:pPr>
      <w:r w:rsidRPr="008F785B">
        <w:rPr>
          <w:rFonts w:ascii="Arial Black" w:eastAsia="Arial" w:hAnsi="Arial Black" w:cs="Arial"/>
          <w:color w:val="FF0000"/>
        </w:rPr>
        <w:t xml:space="preserve">Nov. 8, 2005: U.S. Supreme Court - </w:t>
      </w:r>
      <w:r w:rsidRPr="008F785B">
        <w:rPr>
          <w:rFonts w:ascii="Arial Black" w:eastAsia="Arial" w:hAnsi="Arial Black" w:cs="Arial"/>
          <w:color w:val="FF0000"/>
          <w:u w:val="single"/>
        </w:rPr>
        <w:t>IBP, Inc. v. Alvarez</w:t>
      </w:r>
      <w:r w:rsidRPr="008F785B">
        <w:rPr>
          <w:rFonts w:ascii="Arial Black" w:eastAsia="Arial" w:hAnsi="Arial Black" w:cs="Arial"/>
          <w:color w:val="FF0000"/>
        </w:rPr>
        <w:t xml:space="preserve"> </w:t>
      </w:r>
      <w:r w:rsidRPr="008F785B">
        <w:rPr>
          <w:rFonts w:ascii="Arial Black" w:hAnsi="Arial Black" w:cs="Arial"/>
          <w:color w:val="FF0000"/>
        </w:rPr>
        <w:t xml:space="preserve">(9 to 0) </w:t>
      </w:r>
      <w:hyperlink r:id="rId52" w:history="1">
        <w:r w:rsidRPr="008F785B">
          <w:rPr>
            <w:rStyle w:val="Hyperlink"/>
          </w:rPr>
          <w:t>https://supreme.justia.com/cases/federal/us/546/21/</w:t>
        </w:r>
      </w:hyperlink>
      <w:r w:rsidRPr="008F785B">
        <w:rPr>
          <w:color w:val="FF0000"/>
        </w:rPr>
        <w:t xml:space="preserve"> </w:t>
      </w:r>
      <w:r>
        <w:rPr>
          <w:rFonts w:ascii="Arial Black" w:hAnsi="Arial Black"/>
        </w:rPr>
        <w:t xml:space="preserve"> </w:t>
      </w:r>
      <w:r w:rsidRPr="008F785B">
        <w:rPr>
          <w:rFonts w:ascii="Arial Black" w:hAnsi="Arial Black"/>
        </w:rPr>
        <w:t xml:space="preserve">TIME PUTTING ON SAFETY EQUIPMENT </w:t>
      </w:r>
      <w:r w:rsidRPr="008F785B">
        <w:rPr>
          <w:rFonts w:ascii="Arial Black" w:eastAsia="Arial" w:hAnsi="Arial Black" w:cs="Arial"/>
          <w:b/>
        </w:rPr>
        <w:t xml:space="preserve">BY BEEF BUTCHERS “ON THE CLOCK” </w:t>
      </w:r>
    </w:p>
    <w:p w14:paraId="1551EDA2" w14:textId="77777777" w:rsidR="009571C3" w:rsidRDefault="009571C3" w:rsidP="009571C3">
      <w:pPr>
        <w:pStyle w:val="NoSpacing"/>
        <w:ind w:left="20"/>
      </w:pPr>
    </w:p>
    <w:p w14:paraId="03162384" w14:textId="77777777" w:rsidR="009571C3" w:rsidRDefault="009571C3" w:rsidP="009571C3">
      <w:pPr>
        <w:pStyle w:val="NoSpacing"/>
        <w:ind w:left="20"/>
      </w:pPr>
    </w:p>
    <w:p w14:paraId="035D3342" w14:textId="77777777" w:rsidR="009571C3" w:rsidRDefault="009571C3" w:rsidP="009571C3">
      <w:pPr>
        <w:pStyle w:val="NoSpacing"/>
        <w:ind w:left="20"/>
      </w:pPr>
    </w:p>
    <w:p w14:paraId="29841637" w14:textId="77777777" w:rsidR="009571C3" w:rsidRDefault="009571C3" w:rsidP="009571C3">
      <w:pPr>
        <w:pStyle w:val="NoSpacing"/>
        <w:ind w:left="20"/>
      </w:pPr>
    </w:p>
    <w:p w14:paraId="4B54FF08" w14:textId="1B0FD7BC" w:rsidR="009571C3" w:rsidRPr="003D4F6F" w:rsidRDefault="009571C3" w:rsidP="009571C3">
      <w:pPr>
        <w:pStyle w:val="NoSpacing"/>
        <w:ind w:left="20"/>
        <w:rPr>
          <w:b/>
          <w:bCs w:val="0"/>
        </w:rPr>
      </w:pPr>
      <w:r w:rsidRPr="00FE0C14">
        <w:rPr>
          <w:rFonts w:ascii="Arial Black" w:hAnsi="Arial Black"/>
          <w:b/>
          <w:sz w:val="28"/>
          <w:szCs w:val="28"/>
        </w:rPr>
        <w:t>Current Event</w:t>
      </w:r>
      <w:r>
        <w:rPr>
          <w:b/>
        </w:rPr>
        <w:t xml:space="preserve"> </w:t>
      </w:r>
      <w:r w:rsidR="00FE0C14" w:rsidRPr="00FE0C14">
        <w:rPr>
          <w:bCs w:val="0"/>
        </w:rPr>
        <w:t xml:space="preserve">[see more </w:t>
      </w:r>
      <w:r w:rsidRPr="00FE0C14">
        <w:rPr>
          <w:bCs w:val="0"/>
        </w:rPr>
        <w:t>in Chap</w:t>
      </w:r>
      <w:r w:rsidRPr="00F30CFB">
        <w:t>. 1</w:t>
      </w:r>
      <w:r>
        <w:t>1</w:t>
      </w:r>
      <w:r w:rsidRPr="00F30CFB">
        <w:t xml:space="preserve"> of</w:t>
      </w:r>
      <w:r>
        <w:rPr>
          <w:b/>
        </w:rPr>
        <w:t xml:space="preserve">  </w:t>
      </w:r>
      <w:hyperlink r:id="rId53" w:history="1">
        <w:r w:rsidRPr="00F44D7D">
          <w:rPr>
            <w:rStyle w:val="Hyperlink"/>
            <w:szCs w:val="24"/>
          </w:rPr>
          <w:t>https://doi.org/10.7945/0dwx-fc52</w:t>
        </w:r>
      </w:hyperlink>
      <w:r w:rsidR="00FE0C14">
        <w:t xml:space="preserve"> ]</w:t>
      </w:r>
    </w:p>
    <w:p w14:paraId="16C8B64E" w14:textId="77777777" w:rsidR="009571C3" w:rsidRDefault="009571C3" w:rsidP="009571C3">
      <w:pPr>
        <w:pStyle w:val="NoSpacing"/>
        <w:ind w:left="20"/>
      </w:pPr>
    </w:p>
    <w:p w14:paraId="2D0688C8" w14:textId="77777777" w:rsidR="009571C3" w:rsidRPr="00F56FCA" w:rsidRDefault="009571C3" w:rsidP="009571C3">
      <w:pPr>
        <w:pStyle w:val="NoSpacing"/>
        <w:ind w:left="30"/>
        <w:rPr>
          <w:rFonts w:eastAsia="Arial"/>
          <w:szCs w:val="24"/>
        </w:rPr>
      </w:pPr>
      <w:r w:rsidRPr="00F56FCA">
        <w:rPr>
          <w:rFonts w:eastAsia="Arial"/>
          <w:szCs w:val="24"/>
        </w:rPr>
        <w:t>Jan. 5, 2026: U.S. Department of Labor – Opinion Letter FLSA 2026-3: 15 MINUTE ROLL CALL</w:t>
      </w:r>
      <w:r>
        <w:rPr>
          <w:rFonts w:eastAsia="Arial"/>
          <w:szCs w:val="24"/>
        </w:rPr>
        <w:t xml:space="preserve"> </w:t>
      </w:r>
      <w:r w:rsidRPr="00F56FCA">
        <w:rPr>
          <w:rFonts w:eastAsia="Arial"/>
          <w:szCs w:val="24"/>
        </w:rPr>
        <w:t xml:space="preserve"> Your request states that the county and union are considering a CBA proposal that would establish a mandatory 15-minute roll call prior to each scheduled shift to bring employees closer to 2,080 hours per year. Under the terms of the proposal, the mandatory 15-minute roll call </w:t>
      </w:r>
      <w:r w:rsidRPr="00F56FCA">
        <w:rPr>
          <w:rFonts w:eastAsia="Arial"/>
          <w:szCs w:val="24"/>
        </w:rPr>
        <w:lastRenderedPageBreak/>
        <w:t xml:space="preserve">would be considered “hours worked” under the FLSA but would be excluded from being counted toward the calculation of overtime. </w:t>
      </w:r>
      <w:hyperlink r:id="rId54" w:history="1">
        <w:r w:rsidRPr="00F56FCA">
          <w:rPr>
            <w:rStyle w:val="Hyperlink"/>
            <w:rFonts w:eastAsia="Arial"/>
            <w:szCs w:val="24"/>
          </w:rPr>
          <w:t>https://www.dol.gov/sites/dolgov/files/WHD/opinion-letters/FLSA/FLSA2026-3.pdf</w:t>
        </w:r>
      </w:hyperlink>
    </w:p>
    <w:p w14:paraId="6EBA2E34" w14:textId="77777777" w:rsidR="009571C3" w:rsidRDefault="009571C3" w:rsidP="009571C3">
      <w:pPr>
        <w:pStyle w:val="NoSpacing"/>
        <w:ind w:left="20"/>
      </w:pPr>
    </w:p>
    <w:p w14:paraId="778B8104" w14:textId="77777777" w:rsidR="009571C3" w:rsidRDefault="009571C3" w:rsidP="009571C3">
      <w:pPr>
        <w:pStyle w:val="NoSpacing"/>
        <w:ind w:left="20"/>
      </w:pPr>
    </w:p>
    <w:p w14:paraId="3DE167AC" w14:textId="77777777" w:rsidR="009571C3" w:rsidRDefault="009571C3" w:rsidP="009571C3">
      <w:pPr>
        <w:pStyle w:val="NoSpacing"/>
        <w:ind w:left="0" w:firstLine="0"/>
        <w:rPr>
          <w:rFonts w:ascii="Aptos Black" w:hAnsi="Aptos Black"/>
          <w:sz w:val="40"/>
          <w:szCs w:val="40"/>
        </w:rPr>
      </w:pPr>
    </w:p>
    <w:p w14:paraId="68DDB208" w14:textId="7DB0DD5C" w:rsidR="000562A1" w:rsidRDefault="000562A1">
      <w:pPr>
        <w:rPr>
          <w:rFonts w:ascii="Arial Black" w:hAnsi="Arial Black"/>
          <w:color w:val="EE0000"/>
          <w:sz w:val="40"/>
          <w:szCs w:val="40"/>
        </w:rPr>
      </w:pPr>
      <w:r>
        <w:rPr>
          <w:rFonts w:ascii="Arial Black" w:hAnsi="Arial Black"/>
          <w:color w:val="EE0000"/>
          <w:sz w:val="40"/>
          <w:szCs w:val="40"/>
        </w:rPr>
        <w:br w:type="page"/>
      </w:r>
    </w:p>
    <w:p w14:paraId="2A656FDD" w14:textId="5D463149" w:rsidR="00FD49AA" w:rsidRPr="00DB091F" w:rsidRDefault="00FD49AA" w:rsidP="00FD49AA">
      <w:pPr>
        <w:rPr>
          <w:rFonts w:ascii="Arial Black" w:hAnsi="Arial Black"/>
          <w:color w:val="EE0000"/>
          <w:sz w:val="40"/>
          <w:szCs w:val="40"/>
        </w:rPr>
      </w:pPr>
      <w:r w:rsidRPr="00DB091F">
        <w:rPr>
          <w:rFonts w:ascii="Arial Black" w:hAnsi="Arial Black"/>
          <w:color w:val="EE0000"/>
          <w:sz w:val="40"/>
          <w:szCs w:val="40"/>
        </w:rPr>
        <w:lastRenderedPageBreak/>
        <w:t>MODULE 2: Employment and Personnel Issues</w:t>
      </w:r>
    </w:p>
    <w:p w14:paraId="6FE9A67C" w14:textId="454B14F2" w:rsidR="00895291" w:rsidRPr="00214BF0" w:rsidRDefault="00895291" w:rsidP="00895291">
      <w:pPr>
        <w:pStyle w:val="NoSpacing"/>
        <w:ind w:left="20"/>
        <w:rPr>
          <w:rFonts w:ascii="Arial Black" w:hAnsi="Arial Black"/>
          <w:sz w:val="28"/>
          <w:szCs w:val="28"/>
        </w:rPr>
      </w:pPr>
      <w:r w:rsidRPr="00214BF0">
        <w:rPr>
          <w:rFonts w:ascii="Arial Black" w:hAnsi="Arial Black"/>
          <w:sz w:val="28"/>
          <w:szCs w:val="28"/>
        </w:rPr>
        <w:t>INTRODUCTION</w:t>
      </w:r>
    </w:p>
    <w:p w14:paraId="197D5B96" w14:textId="77777777" w:rsidR="008A1F73" w:rsidRDefault="008A1F73" w:rsidP="00221EB7">
      <w:pPr>
        <w:pStyle w:val="NoSpacing"/>
        <w:rPr>
          <w:b/>
          <w:bCs w:val="0"/>
        </w:rPr>
      </w:pPr>
    </w:p>
    <w:p w14:paraId="7B869451" w14:textId="2F732D5D" w:rsidR="00221EB7" w:rsidRDefault="00830FF0" w:rsidP="00221EB7">
      <w:pPr>
        <w:pStyle w:val="NoSpacing"/>
        <w:rPr>
          <w:b/>
          <w:bCs w:val="0"/>
        </w:rPr>
      </w:pPr>
      <w:r w:rsidRPr="00895291">
        <w:rPr>
          <w:b/>
        </w:rPr>
        <w:t>Professor Steve</w:t>
      </w:r>
      <w:r w:rsidR="00C23E7D">
        <w:rPr>
          <w:b/>
        </w:rPr>
        <w:t>n</w:t>
      </w:r>
      <w:r w:rsidRPr="00895291">
        <w:rPr>
          <w:b/>
        </w:rPr>
        <w:t xml:space="preserve"> Bardwel</w:t>
      </w:r>
      <w:r w:rsidRPr="00DB068A">
        <w:t>l</w:t>
      </w:r>
      <w:r w:rsidRPr="00830FF0">
        <w:rPr>
          <w:b/>
        </w:rPr>
        <w:t>, MA, EFO</w:t>
      </w:r>
    </w:p>
    <w:p w14:paraId="1A629974" w14:textId="77777777" w:rsidR="008A1F73" w:rsidRDefault="008A1F73" w:rsidP="00221EB7">
      <w:pPr>
        <w:pStyle w:val="NoSpacing"/>
        <w:rPr>
          <w:b/>
          <w:bCs w:val="0"/>
        </w:rPr>
      </w:pPr>
    </w:p>
    <w:p w14:paraId="1607FBA4" w14:textId="4B4D8856" w:rsidR="008A1F73" w:rsidRDefault="008A1F73" w:rsidP="00221EB7">
      <w:pPr>
        <w:pStyle w:val="NoSpacing"/>
        <w:rPr>
          <w:b/>
          <w:bCs w:val="0"/>
        </w:rPr>
      </w:pPr>
      <w:r>
        <w:rPr>
          <w:noProof/>
        </w:rPr>
        <w:drawing>
          <wp:inline distT="0" distB="0" distL="0" distR="0" wp14:anchorId="78742933" wp14:editId="1B5D8131">
            <wp:extent cx="1164659" cy="1607820"/>
            <wp:effectExtent l="0" t="0" r="0" b="0"/>
            <wp:docPr id="1845116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68685" cy="1613378"/>
                    </a:xfrm>
                    <a:prstGeom prst="rect">
                      <a:avLst/>
                    </a:prstGeom>
                    <a:noFill/>
                    <a:ln>
                      <a:noFill/>
                    </a:ln>
                  </pic:spPr>
                </pic:pic>
              </a:graphicData>
            </a:graphic>
          </wp:inline>
        </w:drawing>
      </w:r>
    </w:p>
    <w:p w14:paraId="53A4931B" w14:textId="77777777" w:rsidR="00F35EA7" w:rsidRDefault="00F35EA7" w:rsidP="00221EB7">
      <w:pPr>
        <w:pStyle w:val="NoSpacing"/>
      </w:pPr>
    </w:p>
    <w:p w14:paraId="74F4D352" w14:textId="142E69FC" w:rsidR="00221EB7" w:rsidRPr="00221EB7" w:rsidRDefault="00221EB7" w:rsidP="00221EB7">
      <w:pPr>
        <w:pStyle w:val="NoSpacing"/>
      </w:pPr>
      <w:r w:rsidRPr="00221EB7">
        <w:t xml:space="preserve">It is common for employment and personnel responsibilities to encounter challenges related to the political and legal arena. While these matters can be very challenging, they can also present many opportunities. Perhaps the greatest opportunity is to be proactive and help develop a work environment that establishes strong relationships with employees, public/elected officials, and legal stakeholders. </w:t>
      </w:r>
      <w:proofErr w:type="gramStart"/>
      <w:r w:rsidRPr="00221EB7">
        <w:t>My work</w:t>
      </w:r>
      <w:proofErr w:type="gramEnd"/>
      <w:r w:rsidRPr="00221EB7">
        <w:t xml:space="preserve"> career in emergency services has been very diverse. This includes local fire department, EMS, and state-level organizations. My interactions involve very diverse audiences. This </w:t>
      </w:r>
      <w:r w:rsidR="001D2F45" w:rsidRPr="00221EB7">
        <w:t>consists</w:t>
      </w:r>
      <w:r w:rsidRPr="00221EB7">
        <w:t xml:space="preserve"> of teaching and working at fire departments and state fire academies in over 30 states. This includes </w:t>
      </w:r>
      <w:r w:rsidR="001D2F45">
        <w:t xml:space="preserve">the </w:t>
      </w:r>
      <w:r w:rsidRPr="00221EB7">
        <w:t xml:space="preserve">Fire Department of New </w:t>
      </w:r>
      <w:proofErr w:type="gramStart"/>
      <w:r w:rsidRPr="00221EB7">
        <w:t>York, and</w:t>
      </w:r>
      <w:proofErr w:type="gramEnd"/>
      <w:r w:rsidRPr="00221EB7">
        <w:t xml:space="preserve"> Honolulu, HI Fire Department. My responsibilities have included public sanitation worker, Firefighter, EMS supervisor, Chief Fire Officer, National Fire Academy instructor, and college professor.</w:t>
      </w:r>
    </w:p>
    <w:p w14:paraId="6F5BE034" w14:textId="77777777" w:rsidR="00221EB7" w:rsidRPr="00221EB7" w:rsidRDefault="00221EB7" w:rsidP="00221EB7">
      <w:pPr>
        <w:pStyle w:val="NoSpacing"/>
      </w:pPr>
    </w:p>
    <w:p w14:paraId="5509FBAA" w14:textId="6BA27CC6" w:rsidR="003F4261" w:rsidRPr="003F4261" w:rsidRDefault="00221EB7" w:rsidP="003F4261">
      <w:pPr>
        <w:pStyle w:val="NoSpacing"/>
      </w:pPr>
      <w:r w:rsidRPr="00221EB7">
        <w:t xml:space="preserve">Please feel free to contact me for questions/inquiries relating to employment and personnel matters that relate to political and legal applications. </w:t>
      </w:r>
      <w:hyperlink r:id="rId56" w:history="1">
        <w:r w:rsidR="003F4261" w:rsidRPr="003403B6">
          <w:rPr>
            <w:rStyle w:val="Hyperlink"/>
          </w:rPr>
          <w:t>Sbwell2525@gmail.com</w:t>
        </w:r>
      </w:hyperlink>
      <w:r w:rsidR="003F4261">
        <w:t xml:space="preserve">  [See my bio in the Appendix.]</w:t>
      </w:r>
    </w:p>
    <w:p w14:paraId="32B52EFE" w14:textId="6F5E7408" w:rsidR="00221EB7" w:rsidRPr="00221EB7" w:rsidRDefault="003F4261" w:rsidP="00221EB7">
      <w:pPr>
        <w:pStyle w:val="NoSpacing"/>
      </w:pPr>
      <w:r>
        <w:t xml:space="preserve"> </w:t>
      </w:r>
    </w:p>
    <w:p w14:paraId="186D3F3C" w14:textId="77777777" w:rsidR="00191A24" w:rsidRDefault="00191A24" w:rsidP="009C021D">
      <w:pPr>
        <w:pStyle w:val="NoSpacing"/>
        <w:ind w:left="10"/>
        <w:rPr>
          <w:rFonts w:ascii="Arial Black" w:hAnsi="Arial Black"/>
          <w:sz w:val="40"/>
          <w:szCs w:val="40"/>
        </w:rPr>
      </w:pPr>
    </w:p>
    <w:p w14:paraId="209AA6CF" w14:textId="1E100C79" w:rsidR="00BE7944" w:rsidRDefault="00BE7944" w:rsidP="00BE7944">
      <w:pPr>
        <w:pStyle w:val="NoSpacing"/>
        <w:ind w:left="0" w:firstLine="0"/>
        <w:rPr>
          <w:rFonts w:ascii="Aptos Black" w:hAnsi="Aptos Black"/>
          <w:sz w:val="40"/>
          <w:szCs w:val="40"/>
        </w:rPr>
      </w:pPr>
      <w:r>
        <w:rPr>
          <w:rFonts w:ascii="Aptos Black" w:hAnsi="Aptos Black"/>
          <w:sz w:val="40"/>
          <w:szCs w:val="40"/>
        </w:rPr>
        <w:t>DISCUSSIONS</w:t>
      </w:r>
      <w:r w:rsidR="006A118F">
        <w:rPr>
          <w:rFonts w:ascii="Aptos Black" w:hAnsi="Aptos Black"/>
          <w:sz w:val="40"/>
          <w:szCs w:val="40"/>
        </w:rPr>
        <w:t xml:space="preserve">: </w:t>
      </w:r>
      <w:r>
        <w:rPr>
          <w:rFonts w:ascii="Aptos Black" w:hAnsi="Aptos Black"/>
          <w:sz w:val="40"/>
          <w:szCs w:val="40"/>
        </w:rPr>
        <w:t xml:space="preserve">STUDENT LEARNING OUTCOMES  </w:t>
      </w:r>
    </w:p>
    <w:p w14:paraId="016BC446" w14:textId="77777777" w:rsidR="00191A24" w:rsidRDefault="004871EF" w:rsidP="00191A24">
      <w:pPr>
        <w:pStyle w:val="NoSpacing"/>
        <w:ind w:left="0" w:firstLine="0"/>
        <w:rPr>
          <w:rFonts w:ascii="Aptos Black" w:hAnsi="Aptos Black"/>
          <w:sz w:val="40"/>
          <w:szCs w:val="40"/>
        </w:rPr>
      </w:pPr>
      <w:r>
        <w:rPr>
          <w:rFonts w:ascii="Aptos Black" w:hAnsi="Aptos Black"/>
          <w:sz w:val="40"/>
          <w:szCs w:val="40"/>
        </w:rPr>
        <w:t xml:space="preserve">  </w:t>
      </w:r>
    </w:p>
    <w:p w14:paraId="3416E143" w14:textId="06B5A446" w:rsidR="00191A24" w:rsidRPr="00997938" w:rsidRDefault="00191A24" w:rsidP="00191A24">
      <w:pPr>
        <w:pStyle w:val="NoSpacing"/>
        <w:ind w:left="0" w:firstLine="0"/>
      </w:pPr>
      <w:r w:rsidRPr="00997938">
        <w:t>After completing this module, you will be able to:</w:t>
      </w:r>
    </w:p>
    <w:p w14:paraId="6CCC9916" w14:textId="77777777" w:rsidR="00191A24" w:rsidRPr="00997938" w:rsidRDefault="00191A24" w:rsidP="00191A24">
      <w:pPr>
        <w:pStyle w:val="NoSpacing"/>
      </w:pPr>
      <w:r w:rsidRPr="00997938">
        <w:t>1. Explain the U.S. constitutional law as it affects employment and personnel issues</w:t>
      </w:r>
    </w:p>
    <w:p w14:paraId="0019C15B" w14:textId="77777777" w:rsidR="00191A24" w:rsidRPr="00997938" w:rsidRDefault="00191A24" w:rsidP="00191A24">
      <w:pPr>
        <w:pStyle w:val="NoSpacing"/>
      </w:pPr>
      <w:r w:rsidRPr="00997938">
        <w:t>in the fire service.</w:t>
      </w:r>
    </w:p>
    <w:p w14:paraId="771B63F2" w14:textId="77777777" w:rsidR="00191A24" w:rsidRPr="00997938" w:rsidRDefault="00191A24" w:rsidP="00191A24">
      <w:pPr>
        <w:pStyle w:val="NoSpacing"/>
      </w:pPr>
      <w:r w:rsidRPr="00997938">
        <w:t>2. Explain the impact of the First, Fourth, Fifth, and 14th Amendments on personnel</w:t>
      </w:r>
    </w:p>
    <w:p w14:paraId="70D63B57" w14:textId="77777777" w:rsidR="00191A24" w:rsidRPr="00997938" w:rsidRDefault="00191A24" w:rsidP="00191A24">
      <w:pPr>
        <w:pStyle w:val="NoSpacing"/>
      </w:pPr>
      <w:r w:rsidRPr="00997938">
        <w:t>and employment laws.</w:t>
      </w:r>
    </w:p>
    <w:p w14:paraId="65AF6CF8" w14:textId="77777777" w:rsidR="00191A24" w:rsidRPr="00997938" w:rsidRDefault="00191A24" w:rsidP="00191A24">
      <w:pPr>
        <w:pStyle w:val="NoSpacing"/>
      </w:pPr>
      <w:r w:rsidRPr="00997938">
        <w:lastRenderedPageBreak/>
        <w:t>3. Describe how federal, state and local laws affect personnel and employment issues</w:t>
      </w:r>
    </w:p>
    <w:p w14:paraId="15F44362" w14:textId="77777777" w:rsidR="00191A24" w:rsidRPr="00997938" w:rsidRDefault="00191A24" w:rsidP="00191A24">
      <w:pPr>
        <w:pStyle w:val="NoSpacing"/>
      </w:pPr>
      <w:r w:rsidRPr="00997938">
        <w:t>in the fire service.</w:t>
      </w:r>
    </w:p>
    <w:p w14:paraId="56C9BF8C" w14:textId="77777777" w:rsidR="00191A24" w:rsidRPr="00997938" w:rsidRDefault="00191A24" w:rsidP="00191A24">
      <w:pPr>
        <w:pStyle w:val="NoSpacing"/>
      </w:pPr>
      <w:r w:rsidRPr="00997938">
        <w:t>4. Analyze issues and provide supportable conclusions by applying appropriate federal,</w:t>
      </w:r>
    </w:p>
    <w:p w14:paraId="14C63980" w14:textId="77777777" w:rsidR="00191A24" w:rsidRPr="00997938" w:rsidRDefault="00191A24" w:rsidP="00191A24">
      <w:pPr>
        <w:pStyle w:val="NoSpacing"/>
      </w:pPr>
      <w:r w:rsidRPr="00997938">
        <w:t>state or local laws concerning labor relations, employee performance, employee</w:t>
      </w:r>
    </w:p>
    <w:p w14:paraId="13989C99" w14:textId="77777777" w:rsidR="00191A24" w:rsidRPr="00997938" w:rsidRDefault="00191A24" w:rsidP="00191A24">
      <w:pPr>
        <w:pStyle w:val="NoSpacing"/>
      </w:pPr>
      <w:r w:rsidRPr="00997938">
        <w:t>discrimination, employee privacy and compensation, workers’ compensation, and</w:t>
      </w:r>
    </w:p>
    <w:p w14:paraId="60BC5CCB" w14:textId="77777777" w:rsidR="00191A24" w:rsidRPr="00997938" w:rsidRDefault="00191A24" w:rsidP="00191A24">
      <w:pPr>
        <w:pStyle w:val="NoSpacing"/>
      </w:pPr>
      <w:r w:rsidRPr="00997938">
        <w:t>employee benefits.</w:t>
      </w:r>
    </w:p>
    <w:p w14:paraId="3540AEF7" w14:textId="77777777" w:rsidR="00191A24" w:rsidRPr="00997938" w:rsidRDefault="00191A24" w:rsidP="00191A24">
      <w:pPr>
        <w:pStyle w:val="NoSpacing"/>
      </w:pPr>
      <w:r w:rsidRPr="00997938">
        <w:t>5. Recognize and identify behaviors and situations that may lead to or contribute to</w:t>
      </w:r>
    </w:p>
    <w:p w14:paraId="0D84FDB2" w14:textId="77777777" w:rsidR="00191A24" w:rsidRDefault="00191A24" w:rsidP="00191A24">
      <w:pPr>
        <w:pStyle w:val="NoSpacing"/>
      </w:pPr>
      <w:r w:rsidRPr="00997938">
        <w:t>claims of violations of constitutional protections.</w:t>
      </w:r>
    </w:p>
    <w:p w14:paraId="42053F79" w14:textId="77777777" w:rsidR="00191A24" w:rsidRDefault="00191A24" w:rsidP="00191A24">
      <w:pPr>
        <w:pStyle w:val="NoSpacing"/>
      </w:pPr>
    </w:p>
    <w:p w14:paraId="3D425315" w14:textId="77777777" w:rsidR="00191A24" w:rsidRDefault="00191A24" w:rsidP="004871EF">
      <w:pPr>
        <w:pStyle w:val="NoSpacing"/>
        <w:ind w:left="0" w:firstLine="0"/>
        <w:rPr>
          <w:b/>
          <w:sz w:val="28"/>
          <w:szCs w:val="28"/>
        </w:rPr>
      </w:pPr>
    </w:p>
    <w:p w14:paraId="4C17474B" w14:textId="77777777" w:rsidR="00191A24" w:rsidRDefault="00191A24" w:rsidP="004871EF">
      <w:pPr>
        <w:pStyle w:val="NoSpacing"/>
        <w:ind w:left="0" w:firstLine="0"/>
        <w:rPr>
          <w:b/>
          <w:sz w:val="28"/>
          <w:szCs w:val="28"/>
        </w:rPr>
      </w:pPr>
    </w:p>
    <w:p w14:paraId="091B37FD" w14:textId="347A1F80" w:rsidR="004871EF" w:rsidRPr="00BD3DBA" w:rsidRDefault="004871EF" w:rsidP="004871EF">
      <w:pPr>
        <w:pStyle w:val="NoSpacing"/>
        <w:ind w:left="0" w:firstLine="0"/>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743F88F3" w14:textId="77777777" w:rsidR="004871EF" w:rsidRDefault="004871EF" w:rsidP="004871EF">
      <w:pPr>
        <w:pStyle w:val="NoSpacing"/>
      </w:pPr>
    </w:p>
    <w:p w14:paraId="4475BA47" w14:textId="77777777" w:rsidR="004871EF" w:rsidRPr="00C54B88" w:rsidRDefault="004871EF" w:rsidP="004871EF">
      <w:pPr>
        <w:numPr>
          <w:ilvl w:val="0"/>
          <w:numId w:val="18"/>
        </w:numPr>
        <w:spacing w:after="0" w:line="240" w:lineRule="auto"/>
        <w:rPr>
          <w:rFonts w:eastAsia="Times New Roman"/>
        </w:rPr>
      </w:pPr>
      <w:r w:rsidRPr="00C54B88">
        <w:rPr>
          <w:rFonts w:eastAsia="Times New Roman"/>
        </w:rPr>
        <w:t>Select three of the following employee and personnel issues (age, veteran rights, sexual harassment, pregnancy, gay rights) and discuss how the U.S. constitutional law and court cases affect each employee issue.</w:t>
      </w:r>
    </w:p>
    <w:p w14:paraId="73781420" w14:textId="77777777" w:rsidR="004871EF" w:rsidRPr="00C54B88" w:rsidRDefault="004871EF" w:rsidP="004871EF">
      <w:pPr>
        <w:pStyle w:val="NoSpacing"/>
        <w:ind w:left="626" w:firstLine="0"/>
      </w:pPr>
    </w:p>
    <w:p w14:paraId="60A903C3" w14:textId="77777777" w:rsidR="004871EF" w:rsidRDefault="004871EF" w:rsidP="004871EF">
      <w:pPr>
        <w:pStyle w:val="NoSpacing"/>
        <w:numPr>
          <w:ilvl w:val="0"/>
          <w:numId w:val="18"/>
        </w:numPr>
      </w:pPr>
      <w:r w:rsidRPr="00EC24F4">
        <w:t xml:space="preserve">Assume you are selected to present a workshop at </w:t>
      </w:r>
      <w:r>
        <w:t>your state’s</w:t>
      </w:r>
      <w:r w:rsidRPr="00EC24F4">
        <w:t xml:space="preserve"> Fire Chief’s conference. Outline, in detail, how the first, fourth, fifth, and 14</w:t>
      </w:r>
      <w:r w:rsidRPr="00EC24F4">
        <w:rPr>
          <w:vertAlign w:val="superscript"/>
        </w:rPr>
        <w:t>th</w:t>
      </w:r>
      <w:r w:rsidRPr="00EC24F4">
        <w:t xml:space="preserve"> Amendments impact personnel and employment laws in your state. This will serve as the </w:t>
      </w:r>
      <w:proofErr w:type="gramStart"/>
      <w:r w:rsidRPr="00EC24F4">
        <w:t>base</w:t>
      </w:r>
      <w:proofErr w:type="gramEnd"/>
      <w:r w:rsidRPr="00EC24F4">
        <w:t xml:space="preserve"> of your presentation.</w:t>
      </w:r>
    </w:p>
    <w:p w14:paraId="4F023EA8" w14:textId="77777777" w:rsidR="004871EF" w:rsidRDefault="004871EF" w:rsidP="004871EF">
      <w:pPr>
        <w:pStyle w:val="NoSpacing"/>
        <w:ind w:left="0" w:firstLine="0"/>
      </w:pPr>
    </w:p>
    <w:p w14:paraId="242AA5AC" w14:textId="77777777" w:rsidR="004871EF" w:rsidRPr="00EC24F4" w:rsidRDefault="004871EF" w:rsidP="004871EF">
      <w:pPr>
        <w:pStyle w:val="NoSpacing"/>
        <w:numPr>
          <w:ilvl w:val="0"/>
          <w:numId w:val="18"/>
        </w:numPr>
      </w:pPr>
      <w:r w:rsidRPr="00EC24F4">
        <w:t xml:space="preserve">As part of an annual </w:t>
      </w:r>
      <w:r>
        <w:t xml:space="preserve">department </w:t>
      </w:r>
      <w:r w:rsidRPr="00EC24F4">
        <w:t xml:space="preserve">workplace training session, develop a one-page handout to be distributed to all members within your department. Your </w:t>
      </w:r>
      <w:r>
        <w:t xml:space="preserve">handout </w:t>
      </w:r>
      <w:r w:rsidRPr="00EC24F4">
        <w:t xml:space="preserve">will focus on how federal, state, and local laws </w:t>
      </w:r>
      <w:r>
        <w:t xml:space="preserve">and court cases </w:t>
      </w:r>
      <w:r w:rsidRPr="00EC24F4">
        <w:t>affect race, national origin, and age in the workplace.</w:t>
      </w:r>
    </w:p>
    <w:p w14:paraId="13228DE1" w14:textId="77777777" w:rsidR="004871EF" w:rsidRDefault="004871EF" w:rsidP="004871EF">
      <w:pPr>
        <w:pStyle w:val="NoSpacing"/>
      </w:pPr>
    </w:p>
    <w:p w14:paraId="415D7497" w14:textId="77777777" w:rsidR="00AB26E6" w:rsidRPr="009F32B2" w:rsidRDefault="00AB26E6" w:rsidP="009F32B2">
      <w:pPr>
        <w:pStyle w:val="NoSpacing"/>
      </w:pPr>
    </w:p>
    <w:p w14:paraId="3FEB9FB2" w14:textId="186F343B" w:rsidR="009F32B2" w:rsidRPr="009F32B2" w:rsidRDefault="009F32B2" w:rsidP="004A1865">
      <w:pPr>
        <w:pStyle w:val="NoSpacing"/>
        <w:ind w:left="626" w:hanging="360"/>
      </w:pPr>
      <w:r>
        <w:t xml:space="preserve">4. </w:t>
      </w:r>
      <w:r w:rsidR="004A1865">
        <w:tab/>
      </w:r>
      <w:r w:rsidRPr="009F32B2">
        <w:t>Select at least three cases in which labor relations, employee performance, employee discrimination, employee privacy and compensation, worker’s compensation, and employee benefits are involved. Each case may involve one or more of these employment/personnel issues. Referencing federal, state or local laws, provide the following for each case selected:</w:t>
      </w:r>
    </w:p>
    <w:p w14:paraId="4D5A35A6" w14:textId="77777777" w:rsidR="009F32B2" w:rsidRPr="009F32B2" w:rsidRDefault="009F32B2" w:rsidP="009F32B2">
      <w:pPr>
        <w:pStyle w:val="NoSpacing"/>
      </w:pPr>
    </w:p>
    <w:p w14:paraId="18C8EDCF" w14:textId="614C6725" w:rsidR="009F32B2" w:rsidRPr="009F32B2" w:rsidRDefault="009F32B2" w:rsidP="004A1865">
      <w:pPr>
        <w:pStyle w:val="NoSpacing"/>
        <w:numPr>
          <w:ilvl w:val="0"/>
          <w:numId w:val="25"/>
        </w:numPr>
      </w:pPr>
      <w:r w:rsidRPr="009F32B2">
        <w:t>State the employment or personnel issue(s) involved.</w:t>
      </w:r>
    </w:p>
    <w:p w14:paraId="6F57E321" w14:textId="77777777" w:rsidR="009F32B2" w:rsidRPr="009F32B2" w:rsidRDefault="009F32B2" w:rsidP="004A1865">
      <w:pPr>
        <w:pStyle w:val="NoSpacing"/>
        <w:numPr>
          <w:ilvl w:val="0"/>
          <w:numId w:val="25"/>
        </w:numPr>
      </w:pPr>
      <w:r w:rsidRPr="009F32B2">
        <w:t>Facts of the case.</w:t>
      </w:r>
    </w:p>
    <w:p w14:paraId="19B16D64" w14:textId="77777777" w:rsidR="009F32B2" w:rsidRPr="009F32B2" w:rsidRDefault="009F32B2" w:rsidP="004A1865">
      <w:pPr>
        <w:pStyle w:val="NoSpacing"/>
        <w:numPr>
          <w:ilvl w:val="0"/>
          <w:numId w:val="25"/>
        </w:numPr>
      </w:pPr>
      <w:r w:rsidRPr="009F32B2">
        <w:t>Outcome of the case.</w:t>
      </w:r>
    </w:p>
    <w:p w14:paraId="35725704" w14:textId="77777777" w:rsidR="003E7EF1" w:rsidRDefault="009F32B2" w:rsidP="003E7EF1">
      <w:pPr>
        <w:pStyle w:val="NoSpacing"/>
        <w:numPr>
          <w:ilvl w:val="0"/>
          <w:numId w:val="25"/>
        </w:numPr>
      </w:pPr>
      <w:r w:rsidRPr="009F32B2">
        <w:t>Your thoughts on the outcome.</w:t>
      </w:r>
    </w:p>
    <w:p w14:paraId="3836631C" w14:textId="77777777" w:rsidR="003E7EF1" w:rsidRDefault="003E7EF1" w:rsidP="003E7EF1">
      <w:pPr>
        <w:pStyle w:val="NoSpacing"/>
        <w:ind w:left="2160" w:firstLine="0"/>
      </w:pPr>
    </w:p>
    <w:p w14:paraId="172D86CE" w14:textId="52C85D30" w:rsidR="009F32B2" w:rsidRPr="009F32B2" w:rsidRDefault="00395BAE" w:rsidP="00395BAE">
      <w:pPr>
        <w:pStyle w:val="NoSpacing"/>
        <w:numPr>
          <w:ilvl w:val="0"/>
          <w:numId w:val="29"/>
        </w:numPr>
      </w:pPr>
      <w:r>
        <w:t>Id</w:t>
      </w:r>
      <w:r w:rsidR="009F32B2" w:rsidRPr="009F32B2">
        <w:t>entify and describe three behaviors within your organization or community that could possibly contribute to a violation of constitutional protections. Discuss how each behavior may contribute to a violation.</w:t>
      </w:r>
    </w:p>
    <w:p w14:paraId="195B96A1" w14:textId="77777777" w:rsidR="00AB26E6" w:rsidRDefault="00AB26E6" w:rsidP="00895291">
      <w:pPr>
        <w:pStyle w:val="NoSpacing"/>
        <w:ind w:left="10"/>
        <w:rPr>
          <w:rFonts w:ascii="Arial Black" w:hAnsi="Arial Black"/>
          <w:sz w:val="40"/>
          <w:szCs w:val="40"/>
        </w:rPr>
      </w:pPr>
    </w:p>
    <w:p w14:paraId="063D63F1" w14:textId="5E5013A2" w:rsidR="00E459D8" w:rsidRPr="00AD171A" w:rsidRDefault="00E459D8" w:rsidP="00E459D8">
      <w:pPr>
        <w:pStyle w:val="NoSpacing"/>
        <w:ind w:left="0" w:firstLine="0"/>
        <w:rPr>
          <w:rFonts w:ascii="Arial Black" w:hAnsi="Arial Black"/>
          <w:sz w:val="40"/>
          <w:szCs w:val="40"/>
        </w:rPr>
      </w:pPr>
      <w:r w:rsidRPr="00AD171A">
        <w:rPr>
          <w:rFonts w:ascii="Arial Black" w:hAnsi="Arial Black"/>
          <w:sz w:val="40"/>
          <w:szCs w:val="40"/>
        </w:rPr>
        <w:t>RECENT CASES / CURRENT EVENTS</w:t>
      </w:r>
      <w:r w:rsidR="00AD171A" w:rsidRPr="00AD171A">
        <w:rPr>
          <w:rFonts w:ascii="Arial Black" w:hAnsi="Arial Black"/>
          <w:sz w:val="40"/>
          <w:szCs w:val="40"/>
        </w:rPr>
        <w:t>:</w:t>
      </w:r>
    </w:p>
    <w:p w14:paraId="120608C7" w14:textId="77777777" w:rsidR="00AE2C6F" w:rsidRDefault="00AE2C6F" w:rsidP="00AE2C6F">
      <w:pPr>
        <w:pStyle w:val="NoSpacing"/>
        <w:rPr>
          <w:rFonts w:ascii="Arial Black" w:hAnsi="Arial Black"/>
        </w:rPr>
      </w:pPr>
    </w:p>
    <w:p w14:paraId="2C5EF3BA" w14:textId="48595EB5" w:rsidR="006A47AC" w:rsidRDefault="006A47AC" w:rsidP="006A47AC">
      <w:pPr>
        <w:pStyle w:val="NoSpacing"/>
        <w:rPr>
          <w:b/>
        </w:rPr>
      </w:pPr>
      <w:r>
        <w:rPr>
          <w:b/>
        </w:rPr>
        <w:t xml:space="preserve">Module 2-1, 2-2, 2-3 and </w:t>
      </w:r>
      <w:r w:rsidR="00CF18F9">
        <w:rPr>
          <w:b/>
        </w:rPr>
        <w:t>2</w:t>
      </w:r>
      <w:r>
        <w:rPr>
          <w:b/>
        </w:rPr>
        <w:t>-4 each have a Recent Case (some also include U.S. Supreme Court cases) and a Current Event. Post a memo that describes two cases and two current events that are relevant to your department</w:t>
      </w:r>
      <w:r w:rsidR="00CF18F9">
        <w:rPr>
          <w:b/>
        </w:rPr>
        <w:t xml:space="preserve"> </w:t>
      </w:r>
      <w:r>
        <w:rPr>
          <w:b/>
        </w:rPr>
        <w:t xml:space="preserve">and describe the relevancy.  </w:t>
      </w:r>
      <w:r w:rsidR="00567252">
        <w:rPr>
          <w:b/>
        </w:rPr>
        <w:t>You may also select other cases and current events from Professor Bennett’s updated files</w:t>
      </w:r>
      <w:r w:rsidR="00917FBD">
        <w:rPr>
          <w:b/>
        </w:rPr>
        <w:t>.</w:t>
      </w:r>
    </w:p>
    <w:p w14:paraId="51B8F492" w14:textId="77777777" w:rsidR="006A47AC" w:rsidRDefault="006A47AC" w:rsidP="006A47AC">
      <w:pPr>
        <w:pStyle w:val="NoSpacing"/>
        <w:rPr>
          <w:b/>
          <w:bCs w:val="0"/>
        </w:rPr>
      </w:pPr>
    </w:p>
    <w:p w14:paraId="3F8B6240" w14:textId="77777777" w:rsidR="006A47AC" w:rsidRDefault="006A47AC" w:rsidP="006A47AC">
      <w:pPr>
        <w:pStyle w:val="NoSpacing"/>
        <w:ind w:left="30" w:firstLine="236"/>
        <w:rPr>
          <w:szCs w:val="24"/>
        </w:rPr>
      </w:pPr>
      <w:r w:rsidRPr="00240ED3">
        <w:rPr>
          <w:b/>
          <w:bCs w:val="0"/>
        </w:rPr>
        <w:t>RECENT CASES:</w:t>
      </w:r>
      <w:r>
        <w:t xml:space="preserve"> </w:t>
      </w:r>
      <w:hyperlink r:id="rId57" w:history="1">
        <w:r w:rsidRPr="00AE2C6F">
          <w:rPr>
            <w:rStyle w:val="Hyperlink"/>
            <w:szCs w:val="24"/>
          </w:rPr>
          <w:t>https://doi.org/10.7945/j6c2-q930</w:t>
        </w:r>
      </w:hyperlink>
    </w:p>
    <w:p w14:paraId="61450997" w14:textId="77777777" w:rsidR="006A47AC" w:rsidRDefault="006A47AC" w:rsidP="006A47AC">
      <w:pPr>
        <w:pStyle w:val="NoSpacing"/>
        <w:ind w:left="20" w:firstLine="246"/>
        <w:rPr>
          <w:rFonts w:ascii="Arial Black" w:hAnsi="Arial Black"/>
          <w:sz w:val="28"/>
          <w:szCs w:val="28"/>
        </w:rPr>
      </w:pPr>
      <w:r w:rsidRPr="00240ED3">
        <w:rPr>
          <w:b/>
          <w:bCs w:val="0"/>
        </w:rPr>
        <w:t>CURRENT EVENTS:</w:t>
      </w:r>
      <w:r>
        <w:t xml:space="preserve"> </w:t>
      </w:r>
      <w:hyperlink r:id="rId58" w:history="1">
        <w:r w:rsidRPr="00F44D7D">
          <w:rPr>
            <w:rStyle w:val="Hyperlink"/>
            <w:szCs w:val="24"/>
          </w:rPr>
          <w:t>https://doi.org/10.7945/0dwx-fc52</w:t>
        </w:r>
      </w:hyperlink>
    </w:p>
    <w:p w14:paraId="308DC59D" w14:textId="77777777" w:rsidR="006A47AC" w:rsidRPr="00AB26E6" w:rsidRDefault="006A47AC" w:rsidP="006A47AC">
      <w:pPr>
        <w:pStyle w:val="NoSpacing"/>
        <w:ind w:left="20"/>
        <w:rPr>
          <w:rFonts w:ascii="Arial Black" w:hAnsi="Arial Black"/>
          <w:b/>
          <w:bCs w:val="0"/>
          <w:sz w:val="28"/>
          <w:szCs w:val="28"/>
        </w:rPr>
      </w:pPr>
    </w:p>
    <w:p w14:paraId="0E21DFDF" w14:textId="77777777" w:rsidR="00B00C18" w:rsidRDefault="00B00C18" w:rsidP="00FD796A">
      <w:pPr>
        <w:pStyle w:val="NoSpacing"/>
        <w:ind w:left="10"/>
        <w:rPr>
          <w:rFonts w:ascii="Arial Black" w:hAnsi="Arial Black"/>
          <w:b/>
          <w:bCs w:val="0"/>
          <w:sz w:val="40"/>
          <w:szCs w:val="40"/>
        </w:rPr>
      </w:pPr>
    </w:p>
    <w:p w14:paraId="6682B800" w14:textId="77777777" w:rsidR="00AB26E6" w:rsidRDefault="00AB26E6" w:rsidP="00AB26E6">
      <w:pPr>
        <w:pStyle w:val="NoSpacing"/>
        <w:ind w:left="10"/>
        <w:rPr>
          <w:rFonts w:ascii="Arial Black" w:hAnsi="Arial Black"/>
          <w:sz w:val="40"/>
          <w:szCs w:val="40"/>
        </w:rPr>
      </w:pPr>
      <w:r>
        <w:rPr>
          <w:rFonts w:ascii="Arial Black" w:hAnsi="Arial Black"/>
          <w:sz w:val="40"/>
          <w:szCs w:val="40"/>
        </w:rPr>
        <w:t>Chapters in this Module:</w:t>
      </w:r>
    </w:p>
    <w:p w14:paraId="3FD9B9DB" w14:textId="77777777" w:rsidR="00AB26E6" w:rsidRPr="00E774CB" w:rsidRDefault="00AB26E6" w:rsidP="00AB26E6">
      <w:pPr>
        <w:pStyle w:val="NoSpacing"/>
      </w:pPr>
      <w:r w:rsidRPr="00E774CB">
        <w:t>2-1: Employment Litigation, including Work Comp., Age, Vet Rights</w:t>
      </w:r>
    </w:p>
    <w:p w14:paraId="1EBBE8F1" w14:textId="77777777" w:rsidR="00AB26E6" w:rsidRPr="00E774CB" w:rsidRDefault="00AB26E6" w:rsidP="00AB26E6">
      <w:pPr>
        <w:pStyle w:val="NoSpacing"/>
      </w:pPr>
      <w:r w:rsidRPr="00E774CB">
        <w:t>2-2: Sexual Harassment, incl. Pregnancy Discrimination, Gay Rights</w:t>
      </w:r>
    </w:p>
    <w:p w14:paraId="29E42BFC" w14:textId="77777777" w:rsidR="00AB26E6" w:rsidRDefault="00AB26E6" w:rsidP="00AB26E6">
      <w:pPr>
        <w:pStyle w:val="NoSpacing"/>
      </w:pPr>
      <w:r w:rsidRPr="00E774CB">
        <w:t>2-3: Race / National Origin Discrimination</w:t>
      </w:r>
    </w:p>
    <w:p w14:paraId="3178327F" w14:textId="77777777" w:rsidR="00AB26E6" w:rsidRDefault="00AB26E6" w:rsidP="00AB26E6">
      <w:pPr>
        <w:pStyle w:val="NoSpacing"/>
      </w:pPr>
      <w:r>
        <w:t xml:space="preserve">2-4: </w:t>
      </w:r>
      <w:r w:rsidRPr="00E774CB">
        <w:t>Drug-Free Workplace, inc. Recovery</w:t>
      </w:r>
    </w:p>
    <w:p w14:paraId="6B3604B5" w14:textId="77777777" w:rsidR="00AB26E6" w:rsidRPr="00997938" w:rsidRDefault="00AB26E6" w:rsidP="00AB26E6">
      <w:pPr>
        <w:pStyle w:val="NoSpacing"/>
      </w:pPr>
    </w:p>
    <w:p w14:paraId="125F740A" w14:textId="77777777" w:rsidR="00AB26E6" w:rsidRDefault="00AB26E6" w:rsidP="00AB26E6">
      <w:pPr>
        <w:pStyle w:val="NoSpacing"/>
        <w:ind w:left="10"/>
        <w:rPr>
          <w:rFonts w:ascii="Arial Black" w:hAnsi="Arial Black"/>
          <w:sz w:val="40"/>
          <w:szCs w:val="40"/>
        </w:rPr>
      </w:pPr>
    </w:p>
    <w:p w14:paraId="7AC0C47D" w14:textId="215F0134" w:rsidR="00FD49AA" w:rsidRPr="00700BC3" w:rsidRDefault="00231A35" w:rsidP="00FD49AA">
      <w:pPr>
        <w:pStyle w:val="NoSpacing"/>
        <w:ind w:left="20"/>
        <w:rPr>
          <w:rFonts w:ascii="Arial Black" w:hAnsi="Arial Black"/>
          <w:sz w:val="40"/>
          <w:szCs w:val="40"/>
        </w:rPr>
      </w:pPr>
      <w:r w:rsidRPr="00700BC3">
        <w:rPr>
          <w:rFonts w:ascii="Arial Black" w:hAnsi="Arial Black"/>
          <w:b/>
          <w:sz w:val="40"/>
          <w:szCs w:val="40"/>
        </w:rPr>
        <w:t xml:space="preserve">Module </w:t>
      </w:r>
      <w:r w:rsidR="00860233" w:rsidRPr="00700BC3">
        <w:rPr>
          <w:rFonts w:ascii="Arial Black" w:hAnsi="Arial Black"/>
          <w:b/>
          <w:sz w:val="40"/>
          <w:szCs w:val="40"/>
        </w:rPr>
        <w:t>2 - 1</w:t>
      </w:r>
      <w:r w:rsidRPr="00700BC3">
        <w:rPr>
          <w:rFonts w:ascii="Arial Black" w:hAnsi="Arial Black"/>
          <w:b/>
          <w:sz w:val="40"/>
          <w:szCs w:val="40"/>
        </w:rPr>
        <w:t xml:space="preserve">: </w:t>
      </w:r>
      <w:r w:rsidR="00FD49AA" w:rsidRPr="00700BC3">
        <w:rPr>
          <w:rFonts w:ascii="Arial Black" w:hAnsi="Arial Black"/>
          <w:sz w:val="40"/>
          <w:szCs w:val="40"/>
        </w:rPr>
        <w:t>Employment Litigation, incl. Workers’ Comp., Disability</w:t>
      </w:r>
    </w:p>
    <w:p w14:paraId="503EDC94" w14:textId="77777777" w:rsidR="00FD49AA" w:rsidRPr="00700BC3" w:rsidRDefault="00FD49AA" w:rsidP="00FD49AA">
      <w:pPr>
        <w:rPr>
          <w:rFonts w:ascii="Arial Black" w:hAnsi="Arial Black"/>
          <w:b/>
          <w:sz w:val="40"/>
          <w:szCs w:val="40"/>
        </w:rPr>
      </w:pPr>
    </w:p>
    <w:p w14:paraId="1590680F" w14:textId="77777777" w:rsidR="00FD49AA" w:rsidRPr="00700BC3" w:rsidRDefault="00FD49AA" w:rsidP="00FD49AA">
      <w:pPr>
        <w:rPr>
          <w:rFonts w:ascii="Arial Black" w:hAnsi="Arial Black"/>
          <w:b/>
          <w:sz w:val="28"/>
          <w:szCs w:val="28"/>
        </w:rPr>
      </w:pPr>
      <w:r w:rsidRPr="00700BC3">
        <w:rPr>
          <w:rFonts w:ascii="Arial Black" w:hAnsi="Arial Black"/>
          <w:b/>
          <w:sz w:val="28"/>
          <w:szCs w:val="28"/>
        </w:rPr>
        <w:t>DE: BACK INJURY – “RECURRENCE” PRIOR AT ANOTHER FD</w:t>
      </w:r>
    </w:p>
    <w:p w14:paraId="5E268003" w14:textId="77A196BC" w:rsidR="00D35764" w:rsidRDefault="00D35764" w:rsidP="00D35764">
      <w:pPr>
        <w:pStyle w:val="NoSpacing"/>
        <w:ind w:left="30"/>
        <w:rPr>
          <w:rFonts w:ascii="Arial Black" w:hAnsi="Arial Black"/>
          <w:b/>
          <w:sz w:val="28"/>
          <w:szCs w:val="28"/>
        </w:rPr>
      </w:pPr>
      <w:r w:rsidRPr="00D35764">
        <w:rPr>
          <w:b/>
          <w:szCs w:val="24"/>
        </w:rPr>
        <w:t xml:space="preserve">Case 6-176 </w:t>
      </w:r>
      <w:r w:rsidRPr="00B97EAD">
        <w:rPr>
          <w:szCs w:val="24"/>
        </w:rPr>
        <w:t xml:space="preserve">in </w:t>
      </w:r>
      <w:hyperlink r:id="rId59" w:history="1">
        <w:r w:rsidRPr="00AE2C6F">
          <w:rPr>
            <w:rStyle w:val="Hyperlink"/>
            <w:szCs w:val="24"/>
          </w:rPr>
          <w:t>https://doi.org/10.7945/j6c2-q930</w:t>
        </w:r>
      </w:hyperlink>
    </w:p>
    <w:p w14:paraId="783D2E4F" w14:textId="77777777" w:rsidR="00D35764" w:rsidRDefault="00D35764" w:rsidP="00FD49AA">
      <w:pPr>
        <w:rPr>
          <w:rFonts w:ascii="Arial Black" w:hAnsi="Arial Black"/>
          <w:b/>
          <w:sz w:val="28"/>
          <w:szCs w:val="28"/>
        </w:rPr>
      </w:pPr>
    </w:p>
    <w:p w14:paraId="5FF4B95A" w14:textId="77777777" w:rsidR="00FD49AA" w:rsidRDefault="00FD49AA" w:rsidP="00FD49AA">
      <w:pPr>
        <w:rPr>
          <w:b/>
        </w:rPr>
      </w:pPr>
      <w:r w:rsidRPr="00555944">
        <w:t xml:space="preserve">On December 4, 2025, in </w:t>
      </w:r>
      <w:r w:rsidRPr="00555944">
        <w:rPr>
          <w:u w:val="single"/>
        </w:rPr>
        <w:t>Corey Ferrell v. City of Wilmington</w:t>
      </w:r>
      <w:r w:rsidRPr="00555944">
        <w:t xml:space="preserve">, </w:t>
      </w:r>
      <w:r>
        <w:t xml:space="preserve">the </w:t>
      </w:r>
      <w:r w:rsidRPr="00EA031B">
        <w:t>Supreme Court of Delaware</w:t>
      </w:r>
      <w:r>
        <w:t xml:space="preserve"> held (3 to 0) that Wilmington Fire Department had no workers comp liability for 2023 incident, where the firefighter injured his back carrying two high-rise packs (second was for his officer) up high-rise, since this was a “recurrence” of a 2015 claim settled with the </w:t>
      </w:r>
      <w:r w:rsidRPr="004B7C01">
        <w:t>Belvedere</w:t>
      </w:r>
      <w:r>
        <w:t xml:space="preserve"> Fire Department where he worked on </w:t>
      </w:r>
      <w:r w:rsidRPr="004B7C01">
        <w:t>part-time basis</w:t>
      </w:r>
      <w:r>
        <w:t xml:space="preserve">. </w:t>
      </w:r>
      <w:hyperlink r:id="rId60" w:history="1">
        <w:r w:rsidRPr="007F05A7">
          <w:rPr>
            <w:rStyle w:val="Hyperlink"/>
            <w:b/>
          </w:rPr>
          <w:t>https://cases.justia.com/delaware/supreme-court/2025-152-2025.pdf?ts=1764862317</w:t>
        </w:r>
      </w:hyperlink>
      <w:r>
        <w:rPr>
          <w:b/>
        </w:rPr>
        <w:t xml:space="preserve"> </w:t>
      </w:r>
    </w:p>
    <w:p w14:paraId="4A778A7C" w14:textId="77777777" w:rsidR="00FD49AA" w:rsidRDefault="00FD49AA" w:rsidP="00FD49AA">
      <w:pPr>
        <w:rPr>
          <w:b/>
        </w:rPr>
      </w:pPr>
    </w:p>
    <w:p w14:paraId="67089A40" w14:textId="2A794298" w:rsidR="00FD49AA" w:rsidRDefault="00351220" w:rsidP="00FD49AA">
      <w:pPr>
        <w:rPr>
          <w:b/>
          <w:bCs/>
        </w:rPr>
      </w:pPr>
      <w:r w:rsidRPr="00FE0C14">
        <w:rPr>
          <w:rFonts w:ascii="Arial Black" w:hAnsi="Arial Black"/>
          <w:b/>
          <w:sz w:val="28"/>
          <w:szCs w:val="28"/>
        </w:rPr>
        <w:t>Current Event</w:t>
      </w:r>
      <w:r w:rsidR="00F30CFB">
        <w:rPr>
          <w:b/>
        </w:rPr>
        <w:t xml:space="preserve"> </w:t>
      </w:r>
      <w:r w:rsidR="00BA73E9" w:rsidRPr="00BA73E9">
        <w:t>[see more</w:t>
      </w:r>
      <w:r w:rsidR="00BA73E9">
        <w:rPr>
          <w:b/>
        </w:rPr>
        <w:t xml:space="preserve"> </w:t>
      </w:r>
      <w:r w:rsidR="00F30CFB" w:rsidRPr="00F30CFB">
        <w:t xml:space="preserve">in Chap. </w:t>
      </w:r>
      <w:r w:rsidR="00F30CFB">
        <w:t>6</w:t>
      </w:r>
      <w:r w:rsidR="00BA73E9">
        <w:t xml:space="preserve">: </w:t>
      </w:r>
      <w:hyperlink r:id="rId61" w:history="1">
        <w:r w:rsidR="00F30CFB" w:rsidRPr="00F44D7D">
          <w:rPr>
            <w:rStyle w:val="Hyperlink"/>
          </w:rPr>
          <w:t>https://doi.org/10.7945/0dwx-fc52</w:t>
        </w:r>
      </w:hyperlink>
      <w:r w:rsidR="00BA73E9">
        <w:t xml:space="preserve"> ]</w:t>
      </w:r>
    </w:p>
    <w:p w14:paraId="3095D96C" w14:textId="77777777" w:rsidR="00351220" w:rsidRPr="000D1E8E" w:rsidRDefault="00351220" w:rsidP="00351220">
      <w:pPr>
        <w:pStyle w:val="NoSpacing"/>
        <w:ind w:left="10"/>
        <w:rPr>
          <w:rFonts w:eastAsia="Arial"/>
          <w:szCs w:val="24"/>
        </w:rPr>
      </w:pPr>
      <w:r w:rsidRPr="000D1E8E">
        <w:rPr>
          <w:rFonts w:eastAsia="Arial"/>
          <w:szCs w:val="24"/>
        </w:rPr>
        <w:t xml:space="preserve">Jan. 20, 2026: TX - </w:t>
      </w:r>
      <w:r w:rsidRPr="000D1E8E">
        <w:rPr>
          <w:szCs w:val="24"/>
        </w:rPr>
        <w:t xml:space="preserve">Backlash prompts Texas workers’ comp provider to cover injured firefighter’s care.  [TV VIDEO.] </w:t>
      </w:r>
      <w:r w:rsidRPr="00963C78">
        <w:rPr>
          <w:rFonts w:eastAsia="Arial"/>
          <w:szCs w:val="24"/>
        </w:rPr>
        <w:t xml:space="preserve">Public </w:t>
      </w:r>
      <w:proofErr w:type="gramStart"/>
      <w:r w:rsidRPr="00963C78">
        <w:rPr>
          <w:rFonts w:eastAsia="Arial"/>
          <w:szCs w:val="24"/>
        </w:rPr>
        <w:t>backlash</w:t>
      </w:r>
      <w:proofErr w:type="gramEnd"/>
      <w:r w:rsidRPr="00963C78">
        <w:rPr>
          <w:rFonts w:eastAsia="Arial"/>
          <w:szCs w:val="24"/>
        </w:rPr>
        <w:t xml:space="preserve"> and political pressure led the city’s workers’ comp </w:t>
      </w:r>
      <w:proofErr w:type="gramStart"/>
      <w:r w:rsidRPr="00963C78">
        <w:rPr>
          <w:rFonts w:eastAsia="Arial"/>
          <w:szCs w:val="24"/>
        </w:rPr>
        <w:t>provider</w:t>
      </w:r>
      <w:proofErr w:type="gramEnd"/>
      <w:r w:rsidRPr="00963C78">
        <w:rPr>
          <w:rFonts w:eastAsia="Arial"/>
          <w:szCs w:val="24"/>
        </w:rPr>
        <w:t xml:space="preserve"> to reverse course and approve care for a Fort Worth firefighter severely injured in </w:t>
      </w:r>
      <w:r w:rsidRPr="00963C78">
        <w:rPr>
          <w:rFonts w:eastAsia="Arial"/>
          <w:szCs w:val="24"/>
        </w:rPr>
        <w:lastRenderedPageBreak/>
        <w:t>a collapse</w:t>
      </w:r>
      <w:r w:rsidRPr="000D1E8E">
        <w:rPr>
          <w:rFonts w:eastAsia="Arial"/>
          <w:szCs w:val="24"/>
        </w:rPr>
        <w:t xml:space="preserve">. </w:t>
      </w:r>
      <w:proofErr w:type="gramStart"/>
      <w:r w:rsidRPr="000D1E8E">
        <w:rPr>
          <w:rFonts w:eastAsia="Arial"/>
        </w:rPr>
        <w:t>FORT</w:t>
      </w:r>
      <w:proofErr w:type="gramEnd"/>
      <w:r w:rsidRPr="000D1E8E">
        <w:rPr>
          <w:rFonts w:eastAsia="Arial"/>
        </w:rPr>
        <w:t xml:space="preserve"> WORTH, Texas — The workers’ compensation company used by the City of Fort Worth will pay for an injured firefighter’s surgeries and medical devices, the firefighter said Friday. </w:t>
      </w:r>
      <w:r w:rsidRPr="000D1E8E">
        <w:rPr>
          <w:rFonts w:eastAsia="Arial"/>
          <w:szCs w:val="24"/>
        </w:rPr>
        <w:t xml:space="preserve">The company’s reversal comes after widespread backlash from government officials and the public. City council member Charles Lauersdorf </w:t>
      </w:r>
      <w:hyperlink r:id="rId62" w:tgtFrame="_blank" w:history="1">
        <w:r w:rsidRPr="000D1E8E">
          <w:rPr>
            <w:rStyle w:val="Hyperlink"/>
            <w:rFonts w:eastAsiaTheme="majorEastAsia"/>
            <w:szCs w:val="24"/>
          </w:rPr>
          <w:t>ripped into the company</w:t>
        </w:r>
      </w:hyperlink>
      <w:r w:rsidRPr="000D1E8E">
        <w:rPr>
          <w:rFonts w:eastAsia="Arial"/>
          <w:szCs w:val="24"/>
        </w:rPr>
        <w:t xml:space="preserve"> on social media Thursday night, saying he was “declaring war” on it. “Fort Worth doesn’t abandon the people who run toward danger,” Lauersdorf wrote on Facebook. </w:t>
      </w:r>
      <w:hyperlink r:id="rId63" w:history="1">
        <w:r w:rsidRPr="000D1E8E">
          <w:rPr>
            <w:rStyle w:val="Hyperlink"/>
            <w:rFonts w:eastAsia="Arial"/>
            <w:szCs w:val="24"/>
          </w:rPr>
          <w:t>https://www.firerescue1.com/legislation-funding/backlash-prompts-texas-workers-comp-provider-to-cover-injured-firefighters-care</w:t>
        </w:r>
      </w:hyperlink>
      <w:r w:rsidRPr="000D1E8E">
        <w:rPr>
          <w:rFonts w:eastAsia="Arial"/>
          <w:szCs w:val="24"/>
        </w:rPr>
        <w:t xml:space="preserve"> </w:t>
      </w:r>
    </w:p>
    <w:p w14:paraId="36500921" w14:textId="77777777" w:rsidR="00351220" w:rsidRDefault="00351220" w:rsidP="00FD49AA">
      <w:pPr>
        <w:rPr>
          <w:b/>
          <w:bCs/>
        </w:rPr>
      </w:pPr>
    </w:p>
    <w:p w14:paraId="0610B466" w14:textId="77777777" w:rsidR="00351220" w:rsidRDefault="00351220" w:rsidP="00FD49AA">
      <w:pPr>
        <w:rPr>
          <w:b/>
          <w:bCs/>
        </w:rPr>
      </w:pPr>
    </w:p>
    <w:p w14:paraId="7ED0F00B" w14:textId="77777777" w:rsidR="00351220" w:rsidRPr="00351220" w:rsidRDefault="00351220" w:rsidP="00FD49AA">
      <w:pPr>
        <w:rPr>
          <w:b/>
          <w:bCs/>
        </w:rPr>
      </w:pPr>
    </w:p>
    <w:p w14:paraId="501275F8" w14:textId="7DD5B175" w:rsidR="00FD49AA" w:rsidRPr="00700BC3" w:rsidRDefault="00231A35" w:rsidP="00FD49AA">
      <w:pPr>
        <w:rPr>
          <w:rFonts w:ascii="Arial Black" w:hAnsi="Arial Black"/>
          <w:sz w:val="40"/>
          <w:szCs w:val="40"/>
        </w:rPr>
      </w:pPr>
      <w:r w:rsidRPr="00700BC3">
        <w:rPr>
          <w:rFonts w:ascii="Arial Black" w:hAnsi="Arial Black"/>
          <w:b/>
          <w:sz w:val="40"/>
          <w:szCs w:val="40"/>
        </w:rPr>
        <w:t xml:space="preserve">Module </w:t>
      </w:r>
      <w:r w:rsidR="00860233" w:rsidRPr="00700BC3">
        <w:rPr>
          <w:rFonts w:ascii="Arial Black" w:hAnsi="Arial Black"/>
          <w:b/>
          <w:sz w:val="40"/>
          <w:szCs w:val="40"/>
        </w:rPr>
        <w:t>2 - 2</w:t>
      </w:r>
      <w:r w:rsidRPr="00700BC3">
        <w:rPr>
          <w:rFonts w:ascii="Arial Black" w:hAnsi="Arial Black"/>
          <w:b/>
          <w:sz w:val="40"/>
          <w:szCs w:val="40"/>
        </w:rPr>
        <w:t xml:space="preserve">: </w:t>
      </w:r>
      <w:r w:rsidR="00FD49AA" w:rsidRPr="00700BC3">
        <w:rPr>
          <w:rFonts w:ascii="Arial Black" w:hAnsi="Arial Black"/>
          <w:sz w:val="40"/>
          <w:szCs w:val="40"/>
        </w:rPr>
        <w:t xml:space="preserve"> Sexual Harassment, including Pregnancy Discrimination</w:t>
      </w:r>
    </w:p>
    <w:p w14:paraId="43071639" w14:textId="77777777" w:rsidR="00FD49AA" w:rsidRDefault="00FD49AA" w:rsidP="00FD49AA">
      <w:pPr>
        <w:rPr>
          <w:rFonts w:ascii="Arial Black" w:hAnsi="Arial Black"/>
          <w:b/>
          <w:sz w:val="28"/>
          <w:szCs w:val="28"/>
        </w:rPr>
      </w:pPr>
      <w:r>
        <w:rPr>
          <w:rFonts w:ascii="Arial Black" w:hAnsi="Arial Black"/>
          <w:b/>
          <w:sz w:val="28"/>
          <w:szCs w:val="28"/>
        </w:rPr>
        <w:t>U.S. SUP. CT: “STRAIGHT” FEMALE RIGHTS – MGT FAVORED GAYS</w:t>
      </w:r>
    </w:p>
    <w:p w14:paraId="20840BC7" w14:textId="3F231A34" w:rsidR="00D35764" w:rsidRDefault="00D35764" w:rsidP="00D35764">
      <w:pPr>
        <w:pStyle w:val="NoSpacing"/>
        <w:ind w:left="10"/>
        <w:rPr>
          <w:rFonts w:ascii="Arial Black" w:hAnsi="Arial Black"/>
          <w:b/>
          <w:bCs w:val="0"/>
          <w:szCs w:val="24"/>
        </w:rPr>
      </w:pPr>
      <w:r w:rsidRPr="005748B0">
        <w:rPr>
          <w:b/>
          <w:szCs w:val="24"/>
        </w:rPr>
        <w:t>Case 7-79</w:t>
      </w:r>
      <w:r>
        <w:rPr>
          <w:rFonts w:ascii="Arial Black" w:hAnsi="Arial Black"/>
          <w:b/>
          <w:szCs w:val="24"/>
        </w:rPr>
        <w:t xml:space="preserve"> </w:t>
      </w:r>
      <w:r w:rsidRPr="00B97EAD">
        <w:rPr>
          <w:szCs w:val="24"/>
        </w:rPr>
        <w:t xml:space="preserve">in </w:t>
      </w:r>
      <w:hyperlink r:id="rId64" w:history="1">
        <w:r w:rsidRPr="00AE2C6F">
          <w:rPr>
            <w:rStyle w:val="Hyperlink"/>
            <w:szCs w:val="24"/>
          </w:rPr>
          <w:t>https://doi.org/10.7945/j6c2-q930</w:t>
        </w:r>
      </w:hyperlink>
    </w:p>
    <w:p w14:paraId="1D2B485E" w14:textId="77777777" w:rsidR="00D35764" w:rsidRPr="00221AA5" w:rsidRDefault="00D35764" w:rsidP="00FD49AA">
      <w:pPr>
        <w:rPr>
          <w:rFonts w:ascii="Arial Black" w:hAnsi="Arial Black"/>
          <w:b/>
          <w:sz w:val="28"/>
          <w:szCs w:val="28"/>
        </w:rPr>
      </w:pPr>
    </w:p>
    <w:p w14:paraId="01EC5656" w14:textId="77777777" w:rsidR="00FD49AA" w:rsidRPr="002A313D" w:rsidRDefault="00FD49AA" w:rsidP="00FD49AA">
      <w:pPr>
        <w:pStyle w:val="NoSpacing"/>
        <w:ind w:left="10"/>
        <w:rPr>
          <w:bCs w:val="0"/>
          <w:szCs w:val="24"/>
        </w:rPr>
      </w:pPr>
      <w:r w:rsidRPr="002A313D">
        <w:rPr>
          <w:szCs w:val="24"/>
        </w:rPr>
        <w:t xml:space="preserve">On June 5, 2025, in </w:t>
      </w:r>
      <w:r w:rsidRPr="002A313D">
        <w:rPr>
          <w:szCs w:val="24"/>
          <w:u w:val="single"/>
        </w:rPr>
        <w:t>Marlean Ames v. Ohio Department of Youth Services</w:t>
      </w:r>
      <w:r w:rsidRPr="002A313D">
        <w:rPr>
          <w:szCs w:val="24"/>
        </w:rPr>
        <w:t>, the United States Supreme Court held (9 to 0) that heterosexual and other majority group employees may sue employers who they allege made promotion or other job assignments in favor of gay employees.  The Court rejected the requirement of the 6</w:t>
      </w:r>
      <w:r w:rsidRPr="002A313D">
        <w:rPr>
          <w:szCs w:val="24"/>
          <w:vertAlign w:val="superscript"/>
        </w:rPr>
        <w:t>th</w:t>
      </w:r>
      <w:r w:rsidRPr="002A313D">
        <w:rPr>
          <w:szCs w:val="24"/>
        </w:rPr>
        <w:t xml:space="preserve"> Circuit (Cincinnati) and some other Circuits that for lawsuit by majority employee making claim of discrimination to survive summary judgment, the majority plaintiff must include detailed facts showing the “background circumstances” of the workplace “rare” discriminatory practices.  THE COURT HELD: “Congress left no room for courts to impose special requirements on majority-group plaintiffs alone.”</w:t>
      </w:r>
    </w:p>
    <w:p w14:paraId="62B8DB9C" w14:textId="77777777" w:rsidR="00FD49AA" w:rsidRDefault="00FD49AA" w:rsidP="00FD49AA">
      <w:hyperlink r:id="rId65" w:history="1">
        <w:r w:rsidRPr="002A313D">
          <w:rPr>
            <w:rStyle w:val="Hyperlink"/>
          </w:rPr>
          <w:t>https://www.supremecourt.gov/opinions/24pdf/23-1039_c0n2.pdf</w:t>
        </w:r>
      </w:hyperlink>
      <w:r w:rsidRPr="002A313D">
        <w:t xml:space="preserve"> </w:t>
      </w:r>
    </w:p>
    <w:p w14:paraId="30912216" w14:textId="77777777" w:rsidR="007B35D6" w:rsidRDefault="007B35D6" w:rsidP="00FD49AA"/>
    <w:p w14:paraId="7BC99DB8" w14:textId="668A5BB5" w:rsidR="007B35D6" w:rsidRDefault="007B35D6" w:rsidP="00FD49AA">
      <w:r>
        <w:t>Note: Here are some other important U.S. Supreme Court decisions.</w:t>
      </w:r>
    </w:p>
    <w:p w14:paraId="75135984" w14:textId="77777777" w:rsidR="007B35D6" w:rsidRDefault="007B35D6" w:rsidP="00FD49AA"/>
    <w:p w14:paraId="7D232E91" w14:textId="77777777" w:rsidR="007B35D6" w:rsidRPr="00110B74" w:rsidRDefault="007B35D6" w:rsidP="007B35D6">
      <w:pPr>
        <w:spacing w:after="252"/>
        <w:ind w:left="720"/>
        <w:rPr>
          <w:rFonts w:ascii="Arial Black" w:hAnsi="Arial Black"/>
          <w:bCs/>
        </w:rPr>
      </w:pPr>
      <w:r w:rsidRPr="00110B74">
        <w:rPr>
          <w:rFonts w:ascii="Arial Black" w:hAnsi="Arial Black"/>
          <w:color w:val="FF0000"/>
        </w:rPr>
        <w:t xml:space="preserve">May 14, 1973: McDonnell Douglas Corp. v. Green (9 to 0) </w:t>
      </w:r>
      <w:hyperlink r:id="rId66" w:history="1">
        <w:r w:rsidRPr="006B2BFC">
          <w:rPr>
            <w:rStyle w:val="Hyperlink"/>
          </w:rPr>
          <w:t>https://supreme.justia.com/cases/federal/us/411/792/</w:t>
        </w:r>
      </w:hyperlink>
      <w:r w:rsidRPr="00110B74">
        <w:t xml:space="preserve"> </w:t>
      </w:r>
      <w:r>
        <w:t xml:space="preserve"> </w:t>
      </w:r>
      <w:r w:rsidRPr="00110B74">
        <w:rPr>
          <w:rFonts w:ascii="Arial Black" w:hAnsi="Arial Black"/>
        </w:rPr>
        <w:t xml:space="preserve">DISCRIMINATION – THREE-STEPS (1) PLANTIFF PRIMA FACIE CASE; (2) EMPLOYER SHOWS REASON FOR ACTION; (3) PLAINTIFF MUST SHOW “PRETEXT” </w:t>
      </w:r>
    </w:p>
    <w:p w14:paraId="49BE5A40" w14:textId="77777777" w:rsidR="007B35D6" w:rsidRDefault="007B35D6" w:rsidP="007B35D6">
      <w:pPr>
        <w:pStyle w:val="NoSpacing"/>
        <w:ind w:left="720" w:firstLine="0"/>
        <w:rPr>
          <w:szCs w:val="24"/>
        </w:rPr>
      </w:pPr>
    </w:p>
    <w:p w14:paraId="2699208B" w14:textId="77777777" w:rsidR="007B35D6" w:rsidRDefault="007B35D6" w:rsidP="007B35D6">
      <w:pPr>
        <w:pStyle w:val="NoSpacing"/>
        <w:ind w:left="720" w:firstLine="0"/>
        <w:rPr>
          <w:szCs w:val="24"/>
        </w:rPr>
      </w:pPr>
    </w:p>
    <w:p w14:paraId="5B823F6C" w14:textId="77777777" w:rsidR="007B35D6" w:rsidRDefault="007B35D6" w:rsidP="007B35D6">
      <w:pPr>
        <w:pStyle w:val="NoSpacing"/>
        <w:ind w:left="720" w:firstLine="0"/>
        <w:rPr>
          <w:szCs w:val="24"/>
        </w:rPr>
      </w:pPr>
    </w:p>
    <w:p w14:paraId="2EC804A7" w14:textId="6EBF04EC" w:rsidR="007B35D6" w:rsidRPr="0047505B" w:rsidRDefault="007B35D6" w:rsidP="007B35D6">
      <w:pPr>
        <w:spacing w:after="47"/>
        <w:ind w:left="730"/>
        <w:rPr>
          <w:rFonts w:ascii="Arial Black" w:hAnsi="Arial Black"/>
        </w:rPr>
      </w:pPr>
      <w:r w:rsidRPr="0047505B">
        <w:rPr>
          <w:rFonts w:ascii="Arial Black" w:eastAsia="Arial" w:hAnsi="Arial Black" w:cs="Arial"/>
          <w:b/>
          <w:color w:val="FF0000"/>
        </w:rPr>
        <w:t xml:space="preserve">June 26, 1998: </w:t>
      </w:r>
      <w:r w:rsidRPr="0047505B">
        <w:rPr>
          <w:rFonts w:ascii="Arial Black" w:eastAsia="Arial" w:hAnsi="Arial Black" w:cs="Arial"/>
          <w:b/>
          <w:color w:val="FF0000"/>
          <w:u w:val="single"/>
        </w:rPr>
        <w:t xml:space="preserve">Faragher v. City of Boca </w:t>
      </w:r>
      <w:r w:rsidRPr="0047505B">
        <w:rPr>
          <w:rFonts w:ascii="Arial Black" w:hAnsi="Arial Black"/>
          <w:color w:val="FF0000"/>
          <w:u w:val="single"/>
        </w:rPr>
        <w:t>Raton</w:t>
      </w:r>
      <w:r w:rsidRPr="0047505B">
        <w:rPr>
          <w:rFonts w:ascii="Arial Black" w:hAnsi="Arial Black"/>
          <w:color w:val="FF0000"/>
        </w:rPr>
        <w:t xml:space="preserve"> (7 to 2) </w:t>
      </w:r>
      <w:hyperlink r:id="rId67" w:history="1">
        <w:r w:rsidRPr="0047505B">
          <w:rPr>
            <w:rStyle w:val="Hyperlink"/>
          </w:rPr>
          <w:t>https://supreme.justia.com/cases/federal/us/524/775/</w:t>
        </w:r>
      </w:hyperlink>
      <w:r w:rsidRPr="0047505B">
        <w:rPr>
          <w:color w:val="FF0000"/>
        </w:rPr>
        <w:t xml:space="preserve"> </w:t>
      </w:r>
    </w:p>
    <w:p w14:paraId="4A673C28" w14:textId="77777777" w:rsidR="007B35D6" w:rsidRPr="0047505B" w:rsidRDefault="007B35D6" w:rsidP="007B35D6">
      <w:pPr>
        <w:spacing w:after="47"/>
        <w:ind w:left="730"/>
        <w:rPr>
          <w:rFonts w:ascii="Arial Black" w:hAnsi="Arial Black"/>
        </w:rPr>
      </w:pPr>
      <w:r w:rsidRPr="0047505B">
        <w:rPr>
          <w:rFonts w:ascii="Arial Black" w:hAnsi="Arial Black"/>
        </w:rPr>
        <w:t xml:space="preserve">CITY’S FAILURE TO EDUCATE / ENFORCE SEXUAL HARASSMENT POLICY  </w:t>
      </w:r>
    </w:p>
    <w:p w14:paraId="757B9AED" w14:textId="77777777" w:rsidR="007B35D6" w:rsidRDefault="007B35D6" w:rsidP="007B35D6">
      <w:pPr>
        <w:pStyle w:val="NoSpacing"/>
        <w:rPr>
          <w:szCs w:val="24"/>
        </w:rPr>
      </w:pPr>
    </w:p>
    <w:p w14:paraId="21F3727B" w14:textId="77777777" w:rsidR="007B35D6" w:rsidRDefault="007B35D6" w:rsidP="007B35D6">
      <w:pPr>
        <w:pStyle w:val="NoSpacing"/>
        <w:rPr>
          <w:rFonts w:ascii="Arial Black" w:hAnsi="Arial Black"/>
          <w:color w:val="EE0000"/>
        </w:rPr>
      </w:pPr>
    </w:p>
    <w:p w14:paraId="137BA03E" w14:textId="312CB936" w:rsidR="007B35D6" w:rsidRPr="002D3A2A" w:rsidRDefault="007B35D6" w:rsidP="007B35D6">
      <w:pPr>
        <w:spacing w:after="47"/>
        <w:ind w:left="730"/>
        <w:rPr>
          <w:rFonts w:eastAsia="Arial"/>
          <w:bCs/>
          <w:color w:val="FF0000"/>
        </w:rPr>
      </w:pPr>
      <w:r w:rsidRPr="002D3A2A">
        <w:rPr>
          <w:rFonts w:ascii="Arial Black" w:eastAsia="Arial" w:hAnsi="Arial Black" w:cs="Arial"/>
          <w:b/>
          <w:color w:val="FF0000"/>
        </w:rPr>
        <w:t xml:space="preserve">June 14, 2004: </w:t>
      </w:r>
      <w:r w:rsidRPr="002D3A2A">
        <w:rPr>
          <w:rFonts w:ascii="Arial Black" w:eastAsia="Arial" w:hAnsi="Arial Black" w:cs="Arial"/>
          <w:b/>
          <w:color w:val="FF0000"/>
          <w:u w:val="single"/>
        </w:rPr>
        <w:t>Pennsylvania State Police v. Nancy Drew Suders</w:t>
      </w:r>
      <w:r w:rsidRPr="002D3A2A">
        <w:rPr>
          <w:rFonts w:ascii="Arial Black" w:eastAsia="Arial" w:hAnsi="Arial Black" w:cs="Arial"/>
          <w:b/>
          <w:color w:val="FF0000"/>
        </w:rPr>
        <w:t xml:space="preserve"> (8 to 1)</w:t>
      </w:r>
      <w:r w:rsidRPr="002D3A2A">
        <w:t xml:space="preserve"> </w:t>
      </w:r>
      <w:hyperlink r:id="rId68" w:history="1">
        <w:r w:rsidRPr="002D3A2A">
          <w:rPr>
            <w:rStyle w:val="Hyperlink"/>
            <w:rFonts w:eastAsia="Arial"/>
          </w:rPr>
          <w:t>https://supreme.justia.com/cases/federal/us/542/129/</w:t>
        </w:r>
      </w:hyperlink>
      <w:r w:rsidRPr="002D3A2A">
        <w:rPr>
          <w:rFonts w:eastAsia="Arial"/>
          <w:color w:val="FF0000"/>
        </w:rPr>
        <w:t xml:space="preserve"> </w:t>
      </w:r>
    </w:p>
    <w:p w14:paraId="08BF2FE9" w14:textId="77777777" w:rsidR="007B35D6" w:rsidRPr="002D3A2A" w:rsidRDefault="007B35D6" w:rsidP="007B35D6">
      <w:pPr>
        <w:spacing w:after="47"/>
        <w:ind w:left="730"/>
        <w:rPr>
          <w:rFonts w:ascii="Arial Black" w:hAnsi="Arial Black"/>
        </w:rPr>
      </w:pPr>
      <w:r w:rsidRPr="002D3A2A">
        <w:rPr>
          <w:rFonts w:eastAsia="Arial"/>
          <w:color w:val="FF0000"/>
        </w:rPr>
        <w:t xml:space="preserve"> </w:t>
      </w:r>
      <w:r w:rsidRPr="002D3A2A">
        <w:rPr>
          <w:rFonts w:ascii="Arial Black" w:eastAsia="Arial" w:hAnsi="Arial Black" w:cs="Arial"/>
          <w:b/>
        </w:rPr>
        <w:t xml:space="preserve">HOSTILE WORK </w:t>
      </w:r>
      <w:r w:rsidRPr="002D3A2A">
        <w:rPr>
          <w:rFonts w:ascii="Arial Black" w:hAnsi="Arial Black"/>
        </w:rPr>
        <w:t xml:space="preserve">AMOSPHERE, BUT MUST INFORM EMPLOYER </w:t>
      </w:r>
    </w:p>
    <w:p w14:paraId="299DB8C4" w14:textId="77777777" w:rsidR="007B35D6" w:rsidRDefault="007B35D6" w:rsidP="007B35D6">
      <w:pPr>
        <w:pStyle w:val="NoSpacing"/>
        <w:rPr>
          <w:rFonts w:ascii="Arial Black" w:hAnsi="Arial Black"/>
          <w:color w:val="EE0000"/>
        </w:rPr>
      </w:pPr>
    </w:p>
    <w:p w14:paraId="22C5F6BF" w14:textId="77777777" w:rsidR="007B35D6" w:rsidRDefault="007B35D6" w:rsidP="007B35D6">
      <w:pPr>
        <w:pStyle w:val="NoSpacing"/>
        <w:rPr>
          <w:rFonts w:ascii="Arial Black" w:hAnsi="Arial Black"/>
          <w:color w:val="EE0000"/>
        </w:rPr>
      </w:pPr>
    </w:p>
    <w:p w14:paraId="1F97B210" w14:textId="1BCA209D" w:rsidR="007B35D6" w:rsidRPr="00760E09" w:rsidRDefault="007B35D6" w:rsidP="007B35D6">
      <w:pPr>
        <w:pStyle w:val="NoSpacing"/>
        <w:ind w:left="720" w:firstLine="0"/>
        <w:rPr>
          <w:b/>
          <w:bCs w:val="0"/>
          <w:szCs w:val="24"/>
        </w:rPr>
      </w:pPr>
      <w:r w:rsidRPr="008F785B">
        <w:rPr>
          <w:rFonts w:ascii="Arial Black" w:hAnsi="Arial Black"/>
          <w:color w:val="EE0000"/>
        </w:rPr>
        <w:t xml:space="preserve">May 29, 2007: </w:t>
      </w:r>
      <w:r w:rsidRPr="008F785B">
        <w:rPr>
          <w:rFonts w:ascii="Arial Black" w:hAnsi="Arial Black"/>
          <w:color w:val="EE0000"/>
          <w:u w:val="single"/>
        </w:rPr>
        <w:t xml:space="preserve">Ledbetter v. Goodyear Tire &amp; Rubber Co., Inc. </w:t>
      </w:r>
      <w:r w:rsidRPr="008F785B">
        <w:rPr>
          <w:rFonts w:ascii="Arial Black" w:hAnsi="Arial Black"/>
          <w:color w:val="EE0000"/>
        </w:rPr>
        <w:t xml:space="preserve">(5 to 4) </w:t>
      </w:r>
      <w:hyperlink r:id="rId69" w:history="1">
        <w:r w:rsidRPr="00760E09">
          <w:rPr>
            <w:rStyle w:val="Hyperlink"/>
            <w:szCs w:val="24"/>
          </w:rPr>
          <w:t>https://supreme.justia.com/cases/federal/us/550/618/</w:t>
        </w:r>
      </w:hyperlink>
      <w:r w:rsidRPr="00760E09">
        <w:rPr>
          <w:szCs w:val="24"/>
        </w:rPr>
        <w:t xml:space="preserve"> </w:t>
      </w:r>
    </w:p>
    <w:p w14:paraId="1996DDE4" w14:textId="77777777" w:rsidR="007B35D6" w:rsidRDefault="007B35D6" w:rsidP="007B35D6">
      <w:pPr>
        <w:pStyle w:val="NoSpacing"/>
        <w:ind w:left="720" w:firstLine="0"/>
        <w:rPr>
          <w:rFonts w:ascii="Arial Black" w:hAnsi="Arial Black"/>
        </w:rPr>
      </w:pPr>
      <w:r w:rsidRPr="00011FD4">
        <w:rPr>
          <w:rFonts w:ascii="Arial Black" w:hAnsi="Arial Black"/>
        </w:rPr>
        <w:t xml:space="preserve">PAY DISCRIMINATION, BUT EEOC CHARGE NOT FILED TIMELY </w:t>
      </w:r>
      <w:r>
        <w:rPr>
          <w:rFonts w:ascii="Arial Black" w:hAnsi="Arial Black"/>
        </w:rPr>
        <w:t xml:space="preserve"> - [DECISION </w:t>
      </w:r>
      <w:r w:rsidRPr="00011FD4">
        <w:rPr>
          <w:rFonts w:ascii="Arial Black" w:hAnsi="Arial Black"/>
        </w:rPr>
        <w:t xml:space="preserve">OVERTURNED </w:t>
      </w:r>
      <w:r>
        <w:rPr>
          <w:rFonts w:ascii="Arial Black" w:hAnsi="Arial Black"/>
        </w:rPr>
        <w:t xml:space="preserve">IN 2009 </w:t>
      </w:r>
      <w:r w:rsidRPr="00011FD4">
        <w:rPr>
          <w:rFonts w:ascii="Arial Black" w:hAnsi="Arial Black"/>
        </w:rPr>
        <w:t>BY CONGRESS AMENDING TITLE VII</w:t>
      </w:r>
      <w:r>
        <w:rPr>
          <w:rFonts w:ascii="Arial Black" w:hAnsi="Arial Black"/>
        </w:rPr>
        <w:t xml:space="preserve"> – </w:t>
      </w:r>
      <w:r w:rsidRPr="00131F66">
        <w:rPr>
          <w:rFonts w:ascii="Arial Black" w:hAnsi="Arial Black"/>
        </w:rPr>
        <w:t>Lilly Ledbetter Fair Pay Act</w:t>
      </w:r>
      <w:r>
        <w:rPr>
          <w:rFonts w:ascii="Arial Black" w:hAnsi="Arial Black"/>
        </w:rPr>
        <w:t>]</w:t>
      </w:r>
    </w:p>
    <w:p w14:paraId="5F89A103" w14:textId="77777777" w:rsidR="00FB2D9D" w:rsidRDefault="00FB2D9D" w:rsidP="007B35D6">
      <w:pPr>
        <w:pStyle w:val="NoSpacing"/>
        <w:ind w:left="720" w:firstLine="0"/>
        <w:rPr>
          <w:rFonts w:ascii="Arial Black" w:hAnsi="Arial Black"/>
        </w:rPr>
      </w:pPr>
    </w:p>
    <w:p w14:paraId="1DFDB6EC" w14:textId="77777777" w:rsidR="002F3179" w:rsidRDefault="002F3179" w:rsidP="00FB2D9D">
      <w:pPr>
        <w:ind w:left="720"/>
        <w:rPr>
          <w:rFonts w:ascii="Arial Black" w:hAnsi="Arial Black"/>
          <w:color w:val="EE0000"/>
        </w:rPr>
      </w:pPr>
    </w:p>
    <w:p w14:paraId="24BB31AA" w14:textId="1920E4FF" w:rsidR="00FB2D9D" w:rsidRPr="006F3B6D" w:rsidRDefault="00FB2D9D" w:rsidP="00FB2D9D">
      <w:pPr>
        <w:ind w:left="720"/>
        <w:rPr>
          <w:rFonts w:ascii="Arial Black" w:hAnsi="Arial Black"/>
        </w:rPr>
      </w:pPr>
      <w:r w:rsidRPr="006F3B6D">
        <w:rPr>
          <w:rFonts w:ascii="Arial Black" w:hAnsi="Arial Black"/>
          <w:color w:val="EE0000"/>
        </w:rPr>
        <w:t>June 4</w:t>
      </w:r>
      <w:r>
        <w:rPr>
          <w:rFonts w:ascii="Arial Black" w:hAnsi="Arial Black"/>
          <w:color w:val="EE0000"/>
        </w:rPr>
        <w:t>,</w:t>
      </w:r>
      <w:r w:rsidRPr="006F3B6D">
        <w:rPr>
          <w:rFonts w:ascii="Arial Black" w:hAnsi="Arial Black"/>
          <w:color w:val="EE0000"/>
        </w:rPr>
        <w:t xml:space="preserve"> 2018 – </w:t>
      </w:r>
      <w:r w:rsidRPr="00765C35">
        <w:rPr>
          <w:rFonts w:ascii="Arial Black" w:hAnsi="Arial Black"/>
          <w:b/>
          <w:color w:val="EE0000"/>
          <w:u w:val="single"/>
        </w:rPr>
        <w:t>Masterpiece Cakeshop v. Colorado Civil Rights Commission</w:t>
      </w:r>
      <w:r w:rsidRPr="00765C35">
        <w:rPr>
          <w:rFonts w:ascii="Arial Black" w:hAnsi="Arial Black"/>
          <w:color w:val="EE0000"/>
        </w:rPr>
        <w:t xml:space="preserve"> </w:t>
      </w:r>
      <w:r>
        <w:rPr>
          <w:rFonts w:ascii="Arial Black" w:hAnsi="Arial Black"/>
          <w:color w:val="EE0000"/>
        </w:rPr>
        <w:t xml:space="preserve">(7 to 2) </w:t>
      </w:r>
      <w:r w:rsidRPr="00374075">
        <w:rPr>
          <w:rFonts w:ascii="Arial Black" w:hAnsi="Arial Black"/>
          <w:color w:val="EE0000"/>
        </w:rPr>
        <w:t xml:space="preserve"> </w:t>
      </w:r>
      <w:hyperlink r:id="rId70" w:history="1">
        <w:r w:rsidRPr="002D3A2A">
          <w:rPr>
            <w:rStyle w:val="Hyperlink"/>
          </w:rPr>
          <w:t>https://www.oyez.org/cases/2017/16-111</w:t>
        </w:r>
      </w:hyperlink>
      <w:r>
        <w:rPr>
          <w:rFonts w:ascii="Arial Black" w:hAnsi="Arial Black"/>
          <w:color w:val="EE0000"/>
        </w:rPr>
        <w:t xml:space="preserve"> </w:t>
      </w:r>
      <w:r w:rsidRPr="006F3B6D">
        <w:rPr>
          <w:rFonts w:ascii="Arial Black" w:hAnsi="Arial Black"/>
        </w:rPr>
        <w:t>WEEDING CAKE BAKER – CAN REFUSE TO SELL TO GAY</w:t>
      </w:r>
    </w:p>
    <w:p w14:paraId="3C6D0420" w14:textId="77777777" w:rsidR="00FB2D9D" w:rsidRDefault="00FB2D9D" w:rsidP="00FB2D9D">
      <w:pPr>
        <w:pStyle w:val="Heading5"/>
        <w:spacing w:after="76"/>
        <w:ind w:left="267"/>
        <w:rPr>
          <w:rFonts w:ascii="Arial Black" w:hAnsi="Arial Black"/>
          <w:color w:val="FF0000"/>
        </w:rPr>
      </w:pPr>
    </w:p>
    <w:p w14:paraId="3D441066" w14:textId="3451F244" w:rsidR="00FB2D9D" w:rsidRPr="0078173A" w:rsidRDefault="00FB2D9D" w:rsidP="00FB2D9D">
      <w:pPr>
        <w:pStyle w:val="Heading5"/>
        <w:spacing w:after="76"/>
        <w:ind w:left="720"/>
        <w:rPr>
          <w:rFonts w:ascii="Times New Roman" w:hAnsi="Times New Roman" w:cs="Times New Roman"/>
          <w:b/>
          <w:bCs/>
          <w:color w:val="FF0000"/>
        </w:rPr>
      </w:pPr>
      <w:r w:rsidRPr="0078173A">
        <w:rPr>
          <w:rFonts w:ascii="Arial Black" w:hAnsi="Arial Black"/>
          <w:color w:val="FF0000"/>
        </w:rPr>
        <w:t xml:space="preserve">June 15, 2020: </w:t>
      </w:r>
      <w:r w:rsidRPr="0078173A">
        <w:rPr>
          <w:rFonts w:ascii="Arial Black" w:hAnsi="Arial Black"/>
          <w:color w:val="FF0000"/>
          <w:u w:val="single"/>
        </w:rPr>
        <w:t>Bostock v. Clayton County, Georgia</w:t>
      </w:r>
      <w:r w:rsidRPr="0078173A">
        <w:rPr>
          <w:rFonts w:ascii="Arial Black" w:hAnsi="Arial Black"/>
          <w:color w:val="FF0000"/>
        </w:rPr>
        <w:t xml:space="preserve"> (6 to 3)</w:t>
      </w:r>
      <w:r w:rsidRPr="0078173A">
        <w:t xml:space="preserve"> </w:t>
      </w:r>
      <w:hyperlink r:id="rId71" w:history="1">
        <w:r w:rsidRPr="0078173A">
          <w:rPr>
            <w:rStyle w:val="Hyperlink"/>
            <w:rFonts w:ascii="Times New Roman" w:hAnsi="Times New Roman" w:cs="Times New Roman"/>
          </w:rPr>
          <w:t>https://www.supremecourt.gov/opinions/19pdf/17-1618_hfci.pdf</w:t>
        </w:r>
      </w:hyperlink>
      <w:r w:rsidRPr="0078173A">
        <w:rPr>
          <w:rFonts w:ascii="Times New Roman" w:hAnsi="Times New Roman" w:cs="Times New Roman"/>
          <w:color w:val="FF0000"/>
        </w:rPr>
        <w:t xml:space="preserve"> </w:t>
      </w:r>
    </w:p>
    <w:p w14:paraId="7735EB8C" w14:textId="77777777" w:rsidR="00FB2D9D" w:rsidRDefault="00FB2D9D" w:rsidP="00FB2D9D">
      <w:pPr>
        <w:pStyle w:val="Heading5"/>
        <w:spacing w:after="76"/>
        <w:ind w:left="720" w:firstLine="93"/>
        <w:rPr>
          <w:rFonts w:ascii="Arial Black" w:hAnsi="Arial Black"/>
        </w:rPr>
      </w:pPr>
      <w:r w:rsidRPr="0078173A">
        <w:rPr>
          <w:rFonts w:ascii="Arial Black" w:hAnsi="Arial Black"/>
        </w:rPr>
        <w:t xml:space="preserve">TITLE VII PROTECTS TRANSGENDERS </w:t>
      </w:r>
    </w:p>
    <w:p w14:paraId="542DDE26" w14:textId="77777777" w:rsidR="002F3179" w:rsidRDefault="002F3179" w:rsidP="002F3179"/>
    <w:p w14:paraId="1639C3A4" w14:textId="46C7DC44" w:rsidR="002F3179" w:rsidRPr="00775A9E" w:rsidRDefault="002F3179" w:rsidP="002F3179">
      <w:pPr>
        <w:pStyle w:val="NormalWeb"/>
        <w:ind w:left="720"/>
        <w:rPr>
          <w:rFonts w:ascii="Arial Black" w:hAnsi="Arial Black"/>
          <w:shd w:val="clear" w:color="auto" w:fill="FFFFFF"/>
        </w:rPr>
      </w:pPr>
      <w:r w:rsidRPr="00775A9E">
        <w:rPr>
          <w:rFonts w:ascii="Arial Black" w:hAnsi="Arial Black"/>
          <w:b/>
          <w:color w:val="FF0000"/>
          <w:shd w:val="clear" w:color="auto" w:fill="FFFFFF"/>
        </w:rPr>
        <w:t xml:space="preserve">April 17, 2024: </w:t>
      </w:r>
      <w:r w:rsidRPr="00775A9E">
        <w:rPr>
          <w:rFonts w:ascii="Arial Black" w:hAnsi="Arial Black"/>
          <w:color w:val="FF0000"/>
          <w:u w:val="single"/>
          <w:shd w:val="clear" w:color="auto" w:fill="FFFFFF"/>
        </w:rPr>
        <w:t>Jatonya Clayborn Muldrow v. City of St. Louis, Missouri</w:t>
      </w:r>
      <w:r w:rsidRPr="00775A9E">
        <w:rPr>
          <w:rFonts w:ascii="Arial Black" w:hAnsi="Arial Black"/>
          <w:color w:val="FF0000"/>
          <w:shd w:val="clear" w:color="auto" w:fill="FFFFFF"/>
        </w:rPr>
        <w:t xml:space="preserve"> (9 to 0). </w:t>
      </w:r>
      <w:hyperlink r:id="rId72" w:history="1">
        <w:r w:rsidRPr="00775A9E">
          <w:rPr>
            <w:rStyle w:val="Hyperlink"/>
            <w:shd w:val="clear" w:color="auto" w:fill="FFFFFF"/>
          </w:rPr>
          <w:t>https://www.supremecourt.gov/opinions/23pdf/22-193_q86b.pdf</w:t>
        </w:r>
      </w:hyperlink>
      <w:r w:rsidRPr="00775A9E">
        <w:rPr>
          <w:color w:val="FF0000"/>
          <w:shd w:val="clear" w:color="auto" w:fill="FFFFFF"/>
        </w:rPr>
        <w:t xml:space="preserve"> </w:t>
      </w:r>
      <w:r>
        <w:rPr>
          <w:color w:val="FF0000"/>
          <w:shd w:val="clear" w:color="auto" w:fill="FFFFFF"/>
        </w:rPr>
        <w:t xml:space="preserve">   </w:t>
      </w:r>
      <w:r w:rsidRPr="00775A9E">
        <w:rPr>
          <w:rFonts w:ascii="Arial Black" w:hAnsi="Arial Black"/>
          <w:shd w:val="clear" w:color="auto" w:fill="FFFFFF"/>
        </w:rPr>
        <w:t xml:space="preserve">FEMALE POLICE OFFICER – JOB TRANSFER “SOME HARM” </w:t>
      </w:r>
    </w:p>
    <w:p w14:paraId="68CDDC9E" w14:textId="1CB7BDC4" w:rsidR="00FD49AA" w:rsidRDefault="003973D0" w:rsidP="00FD49AA">
      <w:pPr>
        <w:rPr>
          <w:b/>
        </w:rPr>
      </w:pPr>
      <w:r w:rsidRPr="00FE0C14">
        <w:rPr>
          <w:rFonts w:ascii="Arial Black" w:hAnsi="Arial Black"/>
          <w:b/>
          <w:sz w:val="28"/>
          <w:szCs w:val="28"/>
        </w:rPr>
        <w:t>Current Event</w:t>
      </w:r>
      <w:r w:rsidR="00F30CFB">
        <w:rPr>
          <w:b/>
        </w:rPr>
        <w:t xml:space="preserve"> </w:t>
      </w:r>
      <w:r w:rsidR="00BA73E9" w:rsidRPr="00BA73E9">
        <w:t xml:space="preserve">[see more </w:t>
      </w:r>
      <w:r w:rsidR="00F30CFB" w:rsidRPr="00BA73E9">
        <w:t>in</w:t>
      </w:r>
      <w:r w:rsidR="00F30CFB" w:rsidRPr="00F30CFB">
        <w:t xml:space="preserve"> Chap. </w:t>
      </w:r>
      <w:r w:rsidR="00F30CFB">
        <w:t>7</w:t>
      </w:r>
      <w:r w:rsidR="00BA73E9">
        <w:t xml:space="preserve">: </w:t>
      </w:r>
      <w:r w:rsidR="00F30CFB">
        <w:rPr>
          <w:b/>
        </w:rPr>
        <w:t xml:space="preserve"> </w:t>
      </w:r>
      <w:hyperlink r:id="rId73" w:history="1">
        <w:r w:rsidR="00F30CFB" w:rsidRPr="00F44D7D">
          <w:rPr>
            <w:rStyle w:val="Hyperlink"/>
          </w:rPr>
          <w:t>https://doi.org/10.7945/0dwx-fc52</w:t>
        </w:r>
      </w:hyperlink>
      <w:r w:rsidR="00BA73E9">
        <w:t xml:space="preserve"> ]</w:t>
      </w:r>
    </w:p>
    <w:p w14:paraId="3FCFB433" w14:textId="77777777" w:rsidR="003973D0" w:rsidRPr="00F56FCA" w:rsidRDefault="003973D0" w:rsidP="003973D0">
      <w:pPr>
        <w:pStyle w:val="NoSpacing"/>
        <w:ind w:left="20"/>
        <w:rPr>
          <w:rFonts w:eastAsia="Arial"/>
          <w:szCs w:val="24"/>
        </w:rPr>
      </w:pPr>
      <w:r w:rsidRPr="00F56FCA">
        <w:rPr>
          <w:rFonts w:eastAsia="Arial"/>
          <w:szCs w:val="24"/>
        </w:rPr>
        <w:lastRenderedPageBreak/>
        <w:t xml:space="preserve">Dec. 17, 2025: MI - Mich. Fire Chief Out </w:t>
      </w:r>
      <w:proofErr w:type="gramStart"/>
      <w:r w:rsidRPr="00F56FCA">
        <w:rPr>
          <w:rFonts w:eastAsia="Arial"/>
          <w:szCs w:val="24"/>
        </w:rPr>
        <w:t>As</w:t>
      </w:r>
      <w:proofErr w:type="gramEnd"/>
      <w:r w:rsidRPr="00F56FCA">
        <w:rPr>
          <w:rFonts w:eastAsia="Arial"/>
          <w:szCs w:val="24"/>
        </w:rPr>
        <w:t xml:space="preserve"> Lawsuit Alleges Discrimination Over Bra Inquiry.[TV VIDEO.]  Lansing will not renew Fire Chief Brian Sturdivant’s contract as the city faces a civil rights lawsuit accusing him of discriminatory conduct toward a female firefighter. LANSING, Mich. — The city of Lansing will not renew Fire Chief Brian Sturdivant’s contract when it expires at the end of the year. </w:t>
      </w:r>
      <w:hyperlink r:id="rId74" w:tgtFrame="_blank" w:history="1">
        <w:r w:rsidRPr="00F56FCA">
          <w:rPr>
            <w:rStyle w:val="Hyperlink"/>
            <w:rFonts w:eastAsia="Arial"/>
            <w:szCs w:val="24"/>
          </w:rPr>
          <w:t>WILX</w:t>
        </w:r>
      </w:hyperlink>
      <w:r w:rsidRPr="00F56FCA">
        <w:rPr>
          <w:rFonts w:eastAsia="Arial"/>
          <w:szCs w:val="24"/>
        </w:rPr>
        <w:t> reported the decision comes as the city and fire department face a lawsuit alleging Sturdivant violated the Elliott-Larsen Civil Rights Act after he asked two male firefighters to </w:t>
      </w:r>
      <w:hyperlink r:id="rId75" w:tgtFrame="_blank" w:history="1">
        <w:r w:rsidRPr="00F56FCA">
          <w:rPr>
            <w:rStyle w:val="Hyperlink"/>
            <w:rFonts w:eastAsia="Arial"/>
            <w:szCs w:val="24"/>
          </w:rPr>
          <w:t>confirm that a female firefighter was wearing a bra</w:t>
        </w:r>
      </w:hyperlink>
      <w:r w:rsidRPr="00F56FCA">
        <w:rPr>
          <w:rFonts w:eastAsia="Arial"/>
          <w:szCs w:val="24"/>
        </w:rPr>
        <w:t xml:space="preserve">…. City officials did not say whether the decision was related to the lawsuit. The lawsuit says Firefighter/Paramedic Cecilia Major, the only woman assigned to her Lansing firehouse, works 24-hour shifts there. It alleges that in June she was summoned to an assistant chief’s office and told the chief </w:t>
      </w:r>
      <w:proofErr w:type="gramStart"/>
      <w:r w:rsidRPr="00F56FCA">
        <w:rPr>
          <w:rFonts w:eastAsia="Arial"/>
          <w:szCs w:val="24"/>
        </w:rPr>
        <w:t>had ordered</w:t>
      </w:r>
      <w:proofErr w:type="gramEnd"/>
      <w:r w:rsidRPr="00F56FCA">
        <w:rPr>
          <w:rFonts w:eastAsia="Arial"/>
          <w:szCs w:val="24"/>
        </w:rPr>
        <w:t xml:space="preserve"> a meeting about why she was not </w:t>
      </w:r>
      <w:proofErr w:type="gramStart"/>
      <w:r w:rsidRPr="00F56FCA">
        <w:rPr>
          <w:rFonts w:eastAsia="Arial"/>
          <w:szCs w:val="24"/>
        </w:rPr>
        <w:t>wearing a bra at all times</w:t>
      </w:r>
      <w:proofErr w:type="gramEnd"/>
      <w:r w:rsidRPr="00F56FCA">
        <w:rPr>
          <w:rFonts w:eastAsia="Arial"/>
          <w:szCs w:val="24"/>
        </w:rPr>
        <w:t xml:space="preserve"> while at work. </w:t>
      </w:r>
      <w:hyperlink r:id="rId76" w:history="1">
        <w:r w:rsidRPr="00F56FCA">
          <w:rPr>
            <w:rStyle w:val="Hyperlink"/>
            <w:rFonts w:eastAsia="Arial"/>
            <w:szCs w:val="24"/>
          </w:rPr>
          <w:t>https://www.firerescue1.com/fire-chief/mich-fire-chief-out-as-lawsuit-alleges-discrimination-over-bra-inquiry?utm_source=Sailthru&amp;utm_medium=email&amp;utm_campaign=FR1-Daily-12-17-25&amp;utm_term=FR1%20Daily</w:t>
        </w:r>
      </w:hyperlink>
      <w:r w:rsidRPr="00F56FCA">
        <w:rPr>
          <w:rFonts w:eastAsia="Arial"/>
          <w:szCs w:val="24"/>
        </w:rPr>
        <w:t xml:space="preserve"> </w:t>
      </w:r>
    </w:p>
    <w:p w14:paraId="2A535B57" w14:textId="77777777" w:rsidR="003973D0" w:rsidRDefault="003973D0" w:rsidP="00FD49AA">
      <w:pPr>
        <w:rPr>
          <w:b/>
        </w:rPr>
      </w:pPr>
    </w:p>
    <w:p w14:paraId="3C958E49" w14:textId="77777777" w:rsidR="00FD49AA" w:rsidRPr="00597590" w:rsidRDefault="00FD49AA" w:rsidP="00FD49AA">
      <w:pPr>
        <w:pStyle w:val="NoSpacing"/>
        <w:ind w:left="20"/>
        <w:rPr>
          <w:szCs w:val="24"/>
        </w:rPr>
      </w:pPr>
    </w:p>
    <w:p w14:paraId="50806E25" w14:textId="77777777" w:rsidR="00FD49AA" w:rsidRPr="00597590" w:rsidRDefault="00FD49AA" w:rsidP="00FD49AA">
      <w:pPr>
        <w:pStyle w:val="NoSpacing"/>
        <w:rPr>
          <w:szCs w:val="24"/>
        </w:rPr>
      </w:pPr>
    </w:p>
    <w:p w14:paraId="6A0E634C" w14:textId="28B66DD5" w:rsidR="00FD49AA" w:rsidRPr="00700BC3" w:rsidRDefault="00231A35" w:rsidP="00FD49AA">
      <w:pPr>
        <w:pStyle w:val="NoSpacing"/>
        <w:ind w:left="10"/>
        <w:rPr>
          <w:rFonts w:ascii="Arial Black" w:hAnsi="Arial Black"/>
          <w:sz w:val="40"/>
          <w:szCs w:val="40"/>
        </w:rPr>
      </w:pPr>
      <w:r w:rsidRPr="00700BC3">
        <w:rPr>
          <w:rFonts w:ascii="Arial Black" w:hAnsi="Arial Black"/>
          <w:b/>
          <w:sz w:val="40"/>
          <w:szCs w:val="40"/>
        </w:rPr>
        <w:t xml:space="preserve">Module </w:t>
      </w:r>
      <w:r w:rsidR="00860233" w:rsidRPr="00700BC3">
        <w:rPr>
          <w:rFonts w:ascii="Arial Black" w:hAnsi="Arial Black"/>
          <w:b/>
          <w:sz w:val="40"/>
          <w:szCs w:val="40"/>
        </w:rPr>
        <w:t>2 - 3</w:t>
      </w:r>
      <w:r w:rsidRPr="00700BC3">
        <w:rPr>
          <w:rFonts w:ascii="Arial Black" w:hAnsi="Arial Black"/>
          <w:b/>
          <w:sz w:val="40"/>
          <w:szCs w:val="40"/>
        </w:rPr>
        <w:t xml:space="preserve">: </w:t>
      </w:r>
      <w:r w:rsidR="00FD49AA" w:rsidRPr="00700BC3">
        <w:rPr>
          <w:rFonts w:ascii="Arial Black" w:hAnsi="Arial Black"/>
          <w:sz w:val="40"/>
          <w:szCs w:val="40"/>
        </w:rPr>
        <w:t>Race Discrimination</w:t>
      </w:r>
    </w:p>
    <w:p w14:paraId="45043CFE" w14:textId="77777777" w:rsidR="00FD49AA" w:rsidRPr="00FD49AA" w:rsidRDefault="00FD49AA" w:rsidP="00FD49AA">
      <w:pPr>
        <w:pStyle w:val="NoSpacing"/>
        <w:ind w:left="10"/>
        <w:rPr>
          <w:rFonts w:ascii="Arial Black" w:hAnsi="Arial Black"/>
          <w:sz w:val="28"/>
          <w:szCs w:val="28"/>
        </w:rPr>
      </w:pPr>
    </w:p>
    <w:p w14:paraId="1D02C9B4" w14:textId="77777777" w:rsidR="00FD49AA" w:rsidRDefault="00FD49AA" w:rsidP="00FD49AA">
      <w:pPr>
        <w:pStyle w:val="NoSpacing"/>
        <w:ind w:left="10"/>
        <w:rPr>
          <w:rFonts w:ascii="Arial Black" w:hAnsi="Arial Black"/>
          <w:sz w:val="28"/>
          <w:szCs w:val="28"/>
        </w:rPr>
      </w:pPr>
      <w:r>
        <w:rPr>
          <w:rFonts w:ascii="Arial Black" w:hAnsi="Arial Black"/>
          <w:sz w:val="28"/>
          <w:szCs w:val="28"/>
        </w:rPr>
        <w:t xml:space="preserve">MD: BLACK FF – NO PROMOTION / RETALIATION – JURY $311K </w:t>
      </w:r>
    </w:p>
    <w:p w14:paraId="011723B8" w14:textId="11EC67EB" w:rsidR="00D35764" w:rsidRDefault="00D35764" w:rsidP="00D35764">
      <w:pPr>
        <w:rPr>
          <w:rFonts w:ascii="Arial Black" w:hAnsi="Arial Black"/>
          <w:b/>
        </w:rPr>
      </w:pPr>
      <w:r w:rsidRPr="005748B0">
        <w:rPr>
          <w:b/>
        </w:rPr>
        <w:t>Case 8-86</w:t>
      </w:r>
      <w:r>
        <w:rPr>
          <w:rFonts w:ascii="Arial Black" w:hAnsi="Arial Black"/>
          <w:b/>
        </w:rPr>
        <w:t xml:space="preserve"> </w:t>
      </w:r>
      <w:r w:rsidRPr="00B97EAD">
        <w:t xml:space="preserve">in </w:t>
      </w:r>
      <w:hyperlink r:id="rId77" w:history="1">
        <w:r w:rsidRPr="00AE2C6F">
          <w:rPr>
            <w:rStyle w:val="Hyperlink"/>
          </w:rPr>
          <w:t>https://doi.org/10.7945/j6c2-q930</w:t>
        </w:r>
      </w:hyperlink>
    </w:p>
    <w:p w14:paraId="0F00D0F7" w14:textId="77777777" w:rsidR="00FD49AA" w:rsidRDefault="00FD49AA" w:rsidP="00FD49AA">
      <w:pPr>
        <w:pStyle w:val="NoSpacing"/>
      </w:pPr>
    </w:p>
    <w:p w14:paraId="2D5D4DA7" w14:textId="77777777" w:rsidR="00FD49AA" w:rsidRPr="00F2752F" w:rsidRDefault="00FD49AA" w:rsidP="00FD49AA">
      <w:pPr>
        <w:pStyle w:val="NoSpacing"/>
        <w:ind w:left="20"/>
        <w:rPr>
          <w:bCs w:val="0"/>
        </w:rPr>
      </w:pPr>
      <w:r>
        <w:t xml:space="preserve">On November 4, 2025, in </w:t>
      </w:r>
      <w:r w:rsidRPr="0049359A">
        <w:rPr>
          <w:u w:val="single"/>
        </w:rPr>
        <w:t>Anne Arundel County, Maryland v. Bradley Willis</w:t>
      </w:r>
      <w:r>
        <w:t xml:space="preserve">, the </w:t>
      </w:r>
      <w:r w:rsidRPr="0049359A">
        <w:t>Court of Special Appeals of Maryland</w:t>
      </w:r>
      <w:r>
        <w:t xml:space="preserve">, held (3 to 0) that trial court </w:t>
      </w:r>
      <w:r w:rsidRPr="003B7259">
        <w:t>was well within its discretion to find a reasonable jury intended to award Willis $173,000.00</w:t>
      </w:r>
      <w:r>
        <w:t xml:space="preserve"> </w:t>
      </w:r>
      <w:r w:rsidRPr="003B7259">
        <w:t>in backpay.</w:t>
      </w:r>
      <w:r>
        <w:t xml:space="preserve">  THE COURT WROTE: “</w:t>
      </w:r>
      <w:r w:rsidRPr="00F2752F">
        <w:t>Bradley Willis was a Captain in the Anne Arundel County Fire Department until he</w:t>
      </w:r>
    </w:p>
    <w:p w14:paraId="6F78C2CD" w14:textId="77777777" w:rsidR="00FD49AA" w:rsidRPr="00F2752F" w:rsidRDefault="00FD49AA" w:rsidP="00FD49AA">
      <w:pPr>
        <w:pStyle w:val="NoSpacing"/>
        <w:ind w:left="20"/>
        <w:rPr>
          <w:bCs w:val="0"/>
        </w:rPr>
      </w:pPr>
      <w:r w:rsidRPr="00F2752F">
        <w:t>was demoted to Firefighter II, suspended temporarily, and prohibited from a promotion for</w:t>
      </w:r>
    </w:p>
    <w:p w14:paraId="06D62917" w14:textId="77777777" w:rsidR="00FD49AA" w:rsidRPr="00F2752F" w:rsidRDefault="00FD49AA" w:rsidP="00FD49AA">
      <w:pPr>
        <w:pStyle w:val="NoSpacing"/>
        <w:ind w:left="20"/>
        <w:rPr>
          <w:bCs w:val="0"/>
        </w:rPr>
      </w:pPr>
      <w:proofErr w:type="gramStart"/>
      <w:r w:rsidRPr="00F2752F">
        <w:t>three</w:t>
      </w:r>
      <w:proofErr w:type="gramEnd"/>
      <w:r w:rsidRPr="00F2752F">
        <w:t xml:space="preserve"> years after he was found guilty of misconduct. Willis unsuccessfully sued the County</w:t>
      </w:r>
    </w:p>
    <w:p w14:paraId="60F2F925" w14:textId="77777777" w:rsidR="00FD49AA" w:rsidRDefault="00FD49AA" w:rsidP="00FD49AA">
      <w:pPr>
        <w:pStyle w:val="NoSpacing"/>
        <w:ind w:left="20"/>
        <w:rPr>
          <w:bCs w:val="0"/>
        </w:rPr>
      </w:pPr>
      <w:r w:rsidRPr="00F2752F">
        <w:t>claiming his demotion was racially motivated</w:t>
      </w:r>
      <w:r>
        <w:t xml:space="preserve">…. </w:t>
      </w:r>
      <w:r w:rsidRPr="0081665D">
        <w:t>Allan Graves (“Chief Graves”) was the Fire Chief of Anne Arundel County when</w:t>
      </w:r>
      <w:r>
        <w:t xml:space="preserve"> </w:t>
      </w:r>
      <w:r w:rsidRPr="0081665D">
        <w:t xml:space="preserve">Willis sued. </w:t>
      </w:r>
      <w:proofErr w:type="spellStart"/>
      <w:r w:rsidRPr="0081665D">
        <w:t>Some time</w:t>
      </w:r>
      <w:proofErr w:type="spellEnd"/>
      <w:r w:rsidRPr="0081665D">
        <w:t xml:space="preserve"> after his unsuccessful lawsuit, Willis became eligible for a</w:t>
      </w:r>
      <w:r>
        <w:t xml:space="preserve"> </w:t>
      </w:r>
      <w:r w:rsidRPr="0081665D">
        <w:t>promotion to the rank of Lieutenant. Willis scored second out of 100 candidates on the</w:t>
      </w:r>
      <w:r>
        <w:t xml:space="preserve"> </w:t>
      </w:r>
      <w:r w:rsidRPr="0081665D">
        <w:t>Lieutenant’s examination. When a vacancy became available, Chief Graves appointed the</w:t>
      </w:r>
      <w:r>
        <w:t xml:space="preserve"> </w:t>
      </w:r>
      <w:r w:rsidRPr="0081665D">
        <w:t>first ranked candidate; however, when a second vacancy opened, Chief Graves passed over</w:t>
      </w:r>
      <w:r>
        <w:t xml:space="preserve"> </w:t>
      </w:r>
      <w:r w:rsidRPr="0081665D">
        <w:t xml:space="preserve">Willis </w:t>
      </w:r>
      <w:r>
        <w:t xml:space="preserve">[on </w:t>
      </w:r>
      <w:r w:rsidRPr="009159FB">
        <w:t>September 20, 2018</w:t>
      </w:r>
      <w:r>
        <w:t xml:space="preserve">] </w:t>
      </w:r>
      <w:r w:rsidRPr="0081665D">
        <w:t>and promoted the third ranked candidate. Willis became a Lieutenant</w:t>
      </w:r>
      <w:r>
        <w:t xml:space="preserve"> [on </w:t>
      </w:r>
      <w:r w:rsidRPr="001C3EBB">
        <w:t>September 5, 2019</w:t>
      </w:r>
      <w:r>
        <w:t>]</w:t>
      </w:r>
      <w:r w:rsidRPr="0081665D">
        <w:t xml:space="preserve"> only after</w:t>
      </w:r>
      <w:r>
        <w:t xml:space="preserve"> </w:t>
      </w:r>
      <w:r w:rsidRPr="0081665D">
        <w:t>Chief Trisha Wolford succeeded Chief Graves</w:t>
      </w:r>
      <w:r>
        <w:t xml:space="preserve">…. </w:t>
      </w:r>
      <w:r w:rsidRPr="00A50C52">
        <w:t>The trial</w:t>
      </w:r>
      <w:r>
        <w:t xml:space="preserve"> </w:t>
      </w:r>
      <w:r w:rsidRPr="00A50C52">
        <w:t>eventually took place over four days in April 2024</w:t>
      </w:r>
      <w:r>
        <w:t xml:space="preserve">…. </w:t>
      </w:r>
      <w:r w:rsidRPr="007A44FF">
        <w:t>The jury ultimately ruled in Willis’ favor, finding that Chief’s Graves’ decision not</w:t>
      </w:r>
      <w:r>
        <w:t xml:space="preserve"> </w:t>
      </w:r>
      <w:r w:rsidRPr="007A44FF">
        <w:t>to promote Willis was retaliatory. After reaching that conclusion, the jury calculated</w:t>
      </w:r>
      <w:r>
        <w:t xml:space="preserve"> </w:t>
      </w:r>
      <w:r w:rsidRPr="007A44FF">
        <w:t>Willis’ damages</w:t>
      </w:r>
      <w:r>
        <w:t xml:space="preserve">…. </w:t>
      </w:r>
      <w:r w:rsidRPr="00074004">
        <w:t>The jury awarded Willis $311,000.00 in total, with the verdict sheet detailing their award</w:t>
      </w:r>
      <w:r>
        <w:t xml:space="preserve"> </w:t>
      </w:r>
      <w:r w:rsidRPr="00074004">
        <w:t xml:space="preserve">of $173,000.00 for </w:t>
      </w:r>
      <w:r>
        <w:t>‘</w:t>
      </w:r>
      <w:r w:rsidRPr="00074004">
        <w:t>Back Pay</w:t>
      </w:r>
      <w:r>
        <w:t>’</w:t>
      </w:r>
      <w:r w:rsidRPr="00074004">
        <w:t xml:space="preserve"> and $138,000.00 for </w:t>
      </w:r>
      <w:r>
        <w:t>‘</w:t>
      </w:r>
      <w:r w:rsidRPr="00074004">
        <w:t>Other Damages.</w:t>
      </w:r>
      <w:r>
        <w:t xml:space="preserve">’ </w:t>
      </w:r>
      <w:r w:rsidRPr="005069C2">
        <w:t>Following the</w:t>
      </w:r>
      <w:r>
        <w:t xml:space="preserve"> </w:t>
      </w:r>
      <w:r w:rsidRPr="005069C2">
        <w:t xml:space="preserve">court’s entry of final </w:t>
      </w:r>
      <w:r w:rsidRPr="005069C2">
        <w:lastRenderedPageBreak/>
        <w:t>judgment, the County filed a Motion for Judgment Notwithstanding</w:t>
      </w:r>
      <w:r>
        <w:t xml:space="preserve"> </w:t>
      </w:r>
      <w:r w:rsidRPr="005069C2">
        <w:t>the Verdict, which the court denied.</w:t>
      </w:r>
      <w:r>
        <w:t>”</w:t>
      </w:r>
    </w:p>
    <w:p w14:paraId="644CFD92" w14:textId="77777777" w:rsidR="00FD49AA" w:rsidRDefault="00FD49AA" w:rsidP="00FD49AA">
      <w:pPr>
        <w:pStyle w:val="NoSpacing"/>
        <w:ind w:left="20"/>
      </w:pPr>
      <w:hyperlink r:id="rId78" w:history="1">
        <w:r w:rsidRPr="005B3B90">
          <w:rPr>
            <w:rStyle w:val="Hyperlink"/>
            <w:rFonts w:eastAsiaTheme="majorEastAsia"/>
          </w:rPr>
          <w:t>https://www.mdcourts.gov/sites/default/files/unreported-opinions/1234s24.pdf</w:t>
        </w:r>
      </w:hyperlink>
      <w:r>
        <w:t xml:space="preserve"> </w:t>
      </w:r>
    </w:p>
    <w:p w14:paraId="6335DDAC" w14:textId="77777777" w:rsidR="006D06EB" w:rsidRDefault="006D06EB" w:rsidP="00FD49AA">
      <w:pPr>
        <w:pStyle w:val="NoSpacing"/>
        <w:ind w:left="20"/>
      </w:pPr>
    </w:p>
    <w:p w14:paraId="45374E91" w14:textId="7AA7F61A" w:rsidR="006D06EB" w:rsidRDefault="006D06EB" w:rsidP="00FD49AA">
      <w:pPr>
        <w:pStyle w:val="NoSpacing"/>
        <w:ind w:left="20"/>
      </w:pPr>
      <w:r>
        <w:t>Note</w:t>
      </w:r>
      <w:r w:rsidR="00CF197C">
        <w:t>:</w:t>
      </w:r>
      <w:r>
        <w:t xml:space="preserve"> Important U.S. Supreme Court decision</w:t>
      </w:r>
      <w:r w:rsidR="007D4124">
        <w:t>s.</w:t>
      </w:r>
    </w:p>
    <w:p w14:paraId="565E7D00" w14:textId="77777777" w:rsidR="006D06EB" w:rsidRDefault="006D06EB" w:rsidP="00FD49AA">
      <w:pPr>
        <w:pStyle w:val="NoSpacing"/>
        <w:ind w:left="20"/>
      </w:pPr>
    </w:p>
    <w:p w14:paraId="5CC41A63" w14:textId="77777777" w:rsidR="00CF197C" w:rsidRDefault="00CF197C" w:rsidP="007D4124">
      <w:pPr>
        <w:pStyle w:val="Heading6"/>
        <w:spacing w:after="238"/>
        <w:ind w:left="720"/>
        <w:rPr>
          <w:rFonts w:ascii="Arial Black" w:hAnsi="Arial Black"/>
          <w:i w:val="0"/>
          <w:iCs w:val="0"/>
        </w:rPr>
      </w:pPr>
      <w:r w:rsidRPr="00CF197C">
        <w:rPr>
          <w:rFonts w:ascii="Arial Black" w:hAnsi="Arial Black"/>
          <w:i w:val="0"/>
          <w:iCs w:val="0"/>
          <w:color w:val="FF0000"/>
        </w:rPr>
        <w:t xml:space="preserve">May 15, 1954: U.S. Supreme Court - </w:t>
      </w:r>
      <w:r w:rsidRPr="00CF197C">
        <w:rPr>
          <w:rFonts w:ascii="Arial Black" w:hAnsi="Arial Black"/>
          <w:i w:val="0"/>
          <w:iCs w:val="0"/>
          <w:color w:val="FF0000"/>
          <w:u w:val="single"/>
        </w:rPr>
        <w:t>Brown v. Board of Education of Topeka</w:t>
      </w:r>
      <w:r w:rsidRPr="00CF197C">
        <w:rPr>
          <w:rFonts w:ascii="Arial Black" w:hAnsi="Arial Black"/>
          <w:i w:val="0"/>
          <w:iCs w:val="0"/>
          <w:color w:val="FF0000"/>
        </w:rPr>
        <w:t xml:space="preserve"> (9 to 0)  </w:t>
      </w:r>
      <w:hyperlink r:id="rId79" w:history="1">
        <w:r w:rsidRPr="00CF197C">
          <w:rPr>
            <w:rStyle w:val="Hyperlink"/>
            <w:rFonts w:ascii="Times New Roman" w:hAnsi="Times New Roman" w:cs="Times New Roman"/>
            <w:i w:val="0"/>
            <w:iCs w:val="0"/>
          </w:rPr>
          <w:t>https://supreme.justia.com/cases/federal/us/347/483/</w:t>
        </w:r>
      </w:hyperlink>
      <w:r w:rsidRPr="00CF197C">
        <w:rPr>
          <w:rFonts w:ascii="Times New Roman" w:hAnsi="Times New Roman" w:cs="Times New Roman"/>
          <w:i w:val="0"/>
          <w:iCs w:val="0"/>
          <w:color w:val="FF0000"/>
        </w:rPr>
        <w:t xml:space="preserve">  </w:t>
      </w:r>
      <w:r w:rsidRPr="00CF197C">
        <w:rPr>
          <w:rFonts w:ascii="Arial Black" w:hAnsi="Arial Black"/>
          <w:i w:val="0"/>
          <w:iCs w:val="0"/>
        </w:rPr>
        <w:t xml:space="preserve">PUBLIC SCHOOL SEGREGATION ILLEGAL  </w:t>
      </w:r>
    </w:p>
    <w:p w14:paraId="4AA84A58" w14:textId="77777777" w:rsidR="007D4124" w:rsidRDefault="007D4124" w:rsidP="007D4124"/>
    <w:p w14:paraId="787039BB" w14:textId="77777777" w:rsidR="007D4124" w:rsidRPr="00B25D94" w:rsidRDefault="007D4124" w:rsidP="007D4124">
      <w:pPr>
        <w:spacing w:after="252"/>
        <w:ind w:left="720"/>
        <w:rPr>
          <w:rFonts w:ascii="Arial Black" w:hAnsi="Arial Black"/>
          <w:bCs/>
        </w:rPr>
      </w:pPr>
      <w:r w:rsidRPr="00B25D94">
        <w:rPr>
          <w:rFonts w:ascii="Arial Black" w:hAnsi="Arial Black"/>
          <w:color w:val="FF0000"/>
        </w:rPr>
        <w:t xml:space="preserve">May 14, 1973: McDonnell Douglas Corp. v. Green (9 to 0) </w:t>
      </w:r>
      <w:hyperlink r:id="rId80" w:history="1">
        <w:r w:rsidRPr="006B2BFC">
          <w:rPr>
            <w:rStyle w:val="Hyperlink"/>
          </w:rPr>
          <w:t>https://supreme.justia.com/cases/federal/us/411/792/</w:t>
        </w:r>
      </w:hyperlink>
      <w:r w:rsidRPr="00B25D94">
        <w:t xml:space="preserve"> </w:t>
      </w:r>
      <w:r>
        <w:t xml:space="preserve"> </w:t>
      </w:r>
      <w:r w:rsidRPr="00B25D94">
        <w:rPr>
          <w:rFonts w:ascii="Arial Black" w:hAnsi="Arial Black"/>
        </w:rPr>
        <w:t xml:space="preserve">DISCRIMINATION – THREE-STEPS (1) PLANTIFF PRIMA FACIE CASE; (2) EMPLOYER SHOWS REASON FOR ACTION; (3) PLAINTIFF MUST SHOW “PRETEXT” </w:t>
      </w:r>
    </w:p>
    <w:p w14:paraId="009644E6" w14:textId="77777777" w:rsidR="007D4124" w:rsidRDefault="007D4124" w:rsidP="007D4124">
      <w:pPr>
        <w:pStyle w:val="NoSpacing"/>
        <w:ind w:left="720" w:firstLine="0"/>
        <w:rPr>
          <w:color w:val="FF0000"/>
          <w:szCs w:val="24"/>
        </w:rPr>
      </w:pPr>
    </w:p>
    <w:p w14:paraId="1FDDD2D2" w14:textId="77777777" w:rsidR="007D4124" w:rsidRPr="00513BDD" w:rsidRDefault="007D4124" w:rsidP="007D4124">
      <w:pPr>
        <w:spacing w:after="78"/>
        <w:ind w:left="720"/>
        <w:rPr>
          <w:rFonts w:ascii="Arial Black" w:hAnsi="Arial Black"/>
          <w:color w:val="FF0000"/>
        </w:rPr>
      </w:pPr>
      <w:r w:rsidRPr="00513BDD">
        <w:rPr>
          <w:rFonts w:ascii="Arial Black" w:eastAsia="Arial" w:hAnsi="Arial Black" w:cs="Arial"/>
          <w:b/>
          <w:color w:val="FF0000"/>
        </w:rPr>
        <w:t xml:space="preserve">June 29, 2009: U.S. Supreme Court - </w:t>
      </w:r>
      <w:r w:rsidRPr="00513BDD">
        <w:rPr>
          <w:rFonts w:ascii="Arial Black" w:eastAsia="Arial" w:hAnsi="Arial Black" w:cs="Arial"/>
          <w:b/>
          <w:color w:val="FF0000"/>
          <w:u w:val="single"/>
        </w:rPr>
        <w:t>Frank Ricci v. DeStefano</w:t>
      </w:r>
      <w:r w:rsidRPr="00513BDD">
        <w:rPr>
          <w:rFonts w:ascii="Arial Black" w:eastAsia="Arial" w:hAnsi="Arial Black" w:cs="Arial"/>
          <w:b/>
          <w:color w:val="FF0000"/>
        </w:rPr>
        <w:t xml:space="preserve"> </w:t>
      </w:r>
      <w:r w:rsidRPr="00513BDD">
        <w:rPr>
          <w:rFonts w:ascii="Arial Black" w:hAnsi="Arial Black"/>
          <w:color w:val="FF0000"/>
        </w:rPr>
        <w:t xml:space="preserve">(5 to 4) – </w:t>
      </w:r>
      <w:hyperlink r:id="rId81" w:history="1">
        <w:r w:rsidRPr="00EB5C7D">
          <w:rPr>
            <w:rStyle w:val="Hyperlink"/>
          </w:rPr>
          <w:t>https://supreme.justia.com/cases/federal/us/557/557/</w:t>
        </w:r>
      </w:hyperlink>
      <w:r w:rsidRPr="00513BDD">
        <w:rPr>
          <w:rFonts w:ascii="Arial Black" w:hAnsi="Arial Black"/>
          <w:color w:val="FF0000"/>
        </w:rPr>
        <w:t xml:space="preserve"> </w:t>
      </w:r>
    </w:p>
    <w:p w14:paraId="1BED7CA9" w14:textId="77777777" w:rsidR="007D4124" w:rsidRDefault="007D4124" w:rsidP="007D4124">
      <w:pPr>
        <w:spacing w:after="78"/>
        <w:ind w:left="720"/>
        <w:rPr>
          <w:rFonts w:ascii="Arial Black" w:hAnsi="Arial Black"/>
        </w:rPr>
      </w:pPr>
      <w:r w:rsidRPr="00513BDD">
        <w:rPr>
          <w:rFonts w:ascii="Arial Black" w:hAnsi="Arial Black"/>
        </w:rPr>
        <w:t xml:space="preserve">NEW HAVEN FIRE DEPARTMENT PROMOTIONS TO PROCEED; TEST WAS PROFESSIONALLY PREPARED </w:t>
      </w:r>
    </w:p>
    <w:p w14:paraId="6D656F47" w14:textId="77777777" w:rsidR="006139A9" w:rsidRDefault="006139A9" w:rsidP="006139A9">
      <w:pPr>
        <w:ind w:left="720"/>
        <w:rPr>
          <w:rFonts w:ascii="Arial Black" w:hAnsi="Arial Black"/>
          <w:color w:val="FF0000"/>
        </w:rPr>
      </w:pPr>
    </w:p>
    <w:p w14:paraId="3750D480" w14:textId="0C3BCE49" w:rsidR="006139A9" w:rsidRPr="005F1BB6" w:rsidRDefault="006139A9" w:rsidP="006139A9">
      <w:pPr>
        <w:ind w:left="720"/>
        <w:rPr>
          <w:rFonts w:ascii="Arial Black" w:hAnsi="Arial Black"/>
          <w:color w:val="FF0000"/>
        </w:rPr>
      </w:pPr>
      <w:r w:rsidRPr="005F1BB6">
        <w:rPr>
          <w:rFonts w:ascii="Arial Black" w:hAnsi="Arial Black"/>
          <w:color w:val="FF0000"/>
        </w:rPr>
        <w:t xml:space="preserve">June 29, 2023: U.S. Supreme Court – </w:t>
      </w:r>
      <w:r w:rsidRPr="005F1BB6">
        <w:rPr>
          <w:rFonts w:ascii="Arial Black" w:hAnsi="Arial Black"/>
          <w:color w:val="FF0000"/>
          <w:u w:val="single"/>
        </w:rPr>
        <w:t>Students for Fair Admissions, Inc. v. President and Fellows of Harvard College</w:t>
      </w:r>
      <w:r w:rsidRPr="005F1BB6">
        <w:rPr>
          <w:rFonts w:ascii="Arial Black" w:hAnsi="Arial Black"/>
          <w:color w:val="FF0000"/>
        </w:rPr>
        <w:t xml:space="preserve"> (6 to 3) </w:t>
      </w:r>
      <w:hyperlink r:id="rId82" w:history="1">
        <w:r w:rsidRPr="005F1BB6">
          <w:rPr>
            <w:rStyle w:val="Hyperlink"/>
          </w:rPr>
          <w:t>https://www.supremecourt.gov/opinions/22pdf/20-1199_hgdj.pdf</w:t>
        </w:r>
      </w:hyperlink>
      <w:r w:rsidRPr="005F1BB6">
        <w:rPr>
          <w:color w:val="FF0000"/>
        </w:rPr>
        <w:t xml:space="preserve"> </w:t>
      </w:r>
    </w:p>
    <w:p w14:paraId="32F4F304" w14:textId="77777777" w:rsidR="006139A9" w:rsidRDefault="006139A9" w:rsidP="006139A9">
      <w:pPr>
        <w:ind w:left="720"/>
        <w:rPr>
          <w:rFonts w:ascii="Arial Black" w:hAnsi="Arial Black"/>
        </w:rPr>
      </w:pPr>
      <w:r w:rsidRPr="005F1BB6">
        <w:rPr>
          <w:rFonts w:ascii="Arial Black" w:hAnsi="Arial Black"/>
        </w:rPr>
        <w:t xml:space="preserve">HARVARD AND </w:t>
      </w:r>
      <w:r>
        <w:rPr>
          <w:rFonts w:ascii="Arial Black" w:hAnsi="Arial Black"/>
        </w:rPr>
        <w:t xml:space="preserve">UNC - </w:t>
      </w:r>
      <w:r w:rsidRPr="005F1BB6">
        <w:rPr>
          <w:rFonts w:ascii="Arial Black" w:hAnsi="Arial Black"/>
        </w:rPr>
        <w:t>RACIAL ADMISSION PROGRAMS VIOLATE 14</w:t>
      </w:r>
      <w:r w:rsidRPr="005F1BB6">
        <w:rPr>
          <w:rFonts w:ascii="Arial Black" w:hAnsi="Arial Black"/>
          <w:vertAlign w:val="superscript"/>
        </w:rPr>
        <w:t>th</w:t>
      </w:r>
      <w:r w:rsidRPr="005F1BB6">
        <w:rPr>
          <w:rFonts w:ascii="Arial Black" w:hAnsi="Arial Black"/>
        </w:rPr>
        <w:t xml:space="preserve"> AMENDDMENT (EQUAL PROTECTION) </w:t>
      </w:r>
    </w:p>
    <w:p w14:paraId="2DCAA88F" w14:textId="77777777" w:rsidR="00DA7680" w:rsidRDefault="00DA7680" w:rsidP="00DA7680">
      <w:pPr>
        <w:pStyle w:val="NoSpacing"/>
        <w:ind w:left="720" w:firstLine="0"/>
        <w:rPr>
          <w:rFonts w:ascii="Arial Black" w:hAnsi="Arial Black"/>
          <w:color w:val="EE0000"/>
          <w:szCs w:val="24"/>
        </w:rPr>
      </w:pPr>
    </w:p>
    <w:p w14:paraId="7E35084F" w14:textId="7301F96C" w:rsidR="00DA7680" w:rsidRDefault="00DA7680" w:rsidP="00DA7680">
      <w:pPr>
        <w:pStyle w:val="NoSpacing"/>
        <w:ind w:left="720" w:firstLine="0"/>
      </w:pPr>
      <w:r w:rsidRPr="00F6117F">
        <w:rPr>
          <w:rFonts w:ascii="Arial Black" w:hAnsi="Arial Black"/>
          <w:color w:val="EE0000"/>
          <w:szCs w:val="24"/>
        </w:rPr>
        <w:t xml:space="preserve">June 5, 2025: U.S. Supreme Court – </w:t>
      </w:r>
      <w:r w:rsidRPr="00F6117F">
        <w:rPr>
          <w:rFonts w:ascii="Arial Black" w:hAnsi="Arial Black"/>
          <w:color w:val="EE0000"/>
          <w:szCs w:val="24"/>
          <w:u w:val="single"/>
        </w:rPr>
        <w:t>Ames v. Ohio Department of Youth Services</w:t>
      </w:r>
      <w:r w:rsidRPr="00F6117F">
        <w:rPr>
          <w:rFonts w:ascii="Arial Black" w:hAnsi="Arial Black"/>
          <w:color w:val="EE0000"/>
          <w:szCs w:val="24"/>
        </w:rPr>
        <w:t xml:space="preserve"> (9 to 0)</w:t>
      </w:r>
      <w:r>
        <w:rPr>
          <w:rFonts w:ascii="Arial Black" w:hAnsi="Arial Black"/>
          <w:color w:val="EE0000"/>
          <w:szCs w:val="24"/>
        </w:rPr>
        <w:t xml:space="preserve">. </w:t>
      </w:r>
      <w:hyperlink r:id="rId83" w:history="1">
        <w:r w:rsidRPr="00757560">
          <w:rPr>
            <w:rStyle w:val="Hyperlink"/>
          </w:rPr>
          <w:t>https://www.supremecourt.gov/opinions/24pdf/23-1039_c0n2.pdf</w:t>
        </w:r>
      </w:hyperlink>
      <w:r>
        <w:t xml:space="preserve"> </w:t>
      </w:r>
    </w:p>
    <w:p w14:paraId="538CC1BF" w14:textId="109779C7" w:rsidR="00DA7680" w:rsidRDefault="00DA7680" w:rsidP="00DA7680">
      <w:pPr>
        <w:pStyle w:val="NoSpacing"/>
        <w:ind w:left="720" w:firstLine="0"/>
        <w:rPr>
          <w:rFonts w:ascii="Arial Black" w:hAnsi="Arial Black"/>
          <w:color w:val="auto"/>
          <w:sz w:val="28"/>
          <w:szCs w:val="28"/>
        </w:rPr>
      </w:pPr>
      <w:r>
        <w:rPr>
          <w:rFonts w:ascii="Arial Black" w:hAnsi="Arial Black"/>
          <w:color w:val="auto"/>
          <w:sz w:val="28"/>
          <w:szCs w:val="28"/>
        </w:rPr>
        <w:t xml:space="preserve">Discrimination against a </w:t>
      </w:r>
      <w:r w:rsidR="002E3FE2">
        <w:rPr>
          <w:rFonts w:ascii="Arial Black" w:hAnsi="Arial Black"/>
          <w:color w:val="auto"/>
          <w:sz w:val="28"/>
          <w:szCs w:val="28"/>
        </w:rPr>
        <w:t xml:space="preserve">white </w:t>
      </w:r>
      <w:r>
        <w:rPr>
          <w:rFonts w:ascii="Arial Black" w:hAnsi="Arial Black"/>
          <w:color w:val="auto"/>
          <w:sz w:val="28"/>
          <w:szCs w:val="28"/>
        </w:rPr>
        <w:t xml:space="preserve">plaintiff is also violation of Title VII.  </w:t>
      </w:r>
    </w:p>
    <w:p w14:paraId="15694D9D" w14:textId="77777777" w:rsidR="00DA7680" w:rsidRPr="005F1BB6" w:rsidRDefault="00DA7680" w:rsidP="006139A9">
      <w:pPr>
        <w:ind w:left="720"/>
        <w:rPr>
          <w:rFonts w:ascii="Arial Black" w:hAnsi="Arial Black"/>
        </w:rPr>
      </w:pPr>
    </w:p>
    <w:p w14:paraId="3B704386" w14:textId="77777777" w:rsidR="006139A9" w:rsidRDefault="006139A9" w:rsidP="007D4124">
      <w:pPr>
        <w:spacing w:after="78"/>
        <w:ind w:left="720"/>
        <w:rPr>
          <w:rFonts w:ascii="Arial Black" w:hAnsi="Arial Black"/>
        </w:rPr>
      </w:pPr>
    </w:p>
    <w:p w14:paraId="30F54E83" w14:textId="77777777" w:rsidR="00FD49AA" w:rsidRPr="00FE0C14" w:rsidRDefault="00FD49AA" w:rsidP="00FD49AA">
      <w:pPr>
        <w:pStyle w:val="NoSpacing"/>
        <w:ind w:left="20"/>
        <w:rPr>
          <w:rFonts w:ascii="Arial Black" w:hAnsi="Arial Black"/>
          <w:sz w:val="28"/>
          <w:szCs w:val="28"/>
        </w:rPr>
      </w:pPr>
    </w:p>
    <w:p w14:paraId="6FB31F72" w14:textId="6711D4FD" w:rsidR="00A23C6A" w:rsidRPr="00A23C6A" w:rsidRDefault="00A23C6A" w:rsidP="00FD49AA">
      <w:pPr>
        <w:pStyle w:val="NoSpacing"/>
        <w:ind w:left="30"/>
        <w:rPr>
          <w:b/>
          <w:bCs w:val="0"/>
          <w:szCs w:val="24"/>
        </w:rPr>
      </w:pPr>
      <w:r w:rsidRPr="00FE0C14">
        <w:rPr>
          <w:rFonts w:ascii="Arial Black" w:hAnsi="Arial Black"/>
          <w:b/>
          <w:sz w:val="28"/>
          <w:szCs w:val="28"/>
        </w:rPr>
        <w:t>Current Event</w:t>
      </w:r>
      <w:r w:rsidR="00F30CFB">
        <w:rPr>
          <w:b/>
          <w:szCs w:val="24"/>
        </w:rPr>
        <w:t xml:space="preserve"> </w:t>
      </w:r>
      <w:r w:rsidR="00BA73E9" w:rsidRPr="00BA73E9">
        <w:rPr>
          <w:szCs w:val="24"/>
        </w:rPr>
        <w:t>[see more</w:t>
      </w:r>
      <w:r w:rsidR="00BA73E9">
        <w:rPr>
          <w:b/>
          <w:szCs w:val="24"/>
        </w:rPr>
        <w:t xml:space="preserve"> </w:t>
      </w:r>
      <w:r w:rsidR="00F30CFB" w:rsidRPr="00F30CFB">
        <w:t xml:space="preserve">in Chap. </w:t>
      </w:r>
      <w:r w:rsidR="00F30CFB">
        <w:t>8</w:t>
      </w:r>
      <w:r w:rsidR="00BA73E9">
        <w:t xml:space="preserve">: </w:t>
      </w:r>
      <w:hyperlink r:id="rId84" w:history="1">
        <w:r w:rsidR="00F30CFB" w:rsidRPr="00F44D7D">
          <w:rPr>
            <w:rStyle w:val="Hyperlink"/>
            <w:szCs w:val="24"/>
          </w:rPr>
          <w:t>https://doi.org/10.7945/0dwx-fc52</w:t>
        </w:r>
      </w:hyperlink>
      <w:r w:rsidR="00BA73E9">
        <w:t xml:space="preserve"> ]</w:t>
      </w:r>
    </w:p>
    <w:p w14:paraId="4C9AB37D" w14:textId="77777777" w:rsidR="00A23C6A" w:rsidRDefault="00A23C6A" w:rsidP="00FD49AA">
      <w:pPr>
        <w:pStyle w:val="NoSpacing"/>
        <w:ind w:left="30"/>
        <w:rPr>
          <w:rFonts w:ascii="Arial Black" w:hAnsi="Arial Black"/>
          <w:sz w:val="28"/>
          <w:szCs w:val="28"/>
        </w:rPr>
      </w:pPr>
    </w:p>
    <w:p w14:paraId="4A7CA7BE" w14:textId="5F2F67C9" w:rsidR="00B65786" w:rsidRPr="00B65786" w:rsidRDefault="00B65786" w:rsidP="00B65786">
      <w:pPr>
        <w:pStyle w:val="NoSpacing"/>
        <w:ind w:left="40"/>
      </w:pPr>
      <w:r w:rsidRPr="00B65786">
        <w:t xml:space="preserve">Feb. 3, 2026: Black History Month: Lessons from Frederick Douglass for Today’s Challenges. </w:t>
      </w:r>
    </w:p>
    <w:p w14:paraId="2B3BF21A" w14:textId="77777777" w:rsidR="00B65786" w:rsidRPr="00B65786" w:rsidRDefault="00B65786" w:rsidP="00B65786">
      <w:pPr>
        <w:pStyle w:val="NoSpacing"/>
        <w:ind w:left="40"/>
      </w:pPr>
      <w:r w:rsidRPr="00B65786">
        <w:t>“The conversation also gets into the broader vision of progress that spans generations. The conversation links historic civil rights struggles to the ongoing pursuit of an equitable society, framing it as a movement that requires collaboration, endurance, and mutual benefit. They remind listeners that meaningful change isn’t a zero-sum game; instead, it arises when communities and individuals work toward shared victories that uplift all involved.</w:t>
      </w:r>
    </w:p>
    <w:p w14:paraId="7A8869EB" w14:textId="77777777" w:rsidR="00B65786" w:rsidRPr="00B65786" w:rsidRDefault="00B65786" w:rsidP="00B65786">
      <w:pPr>
        <w:pStyle w:val="NoSpacing"/>
        <w:ind w:left="40"/>
        <w:rPr>
          <w:szCs w:val="24"/>
        </w:rPr>
      </w:pPr>
      <w:r w:rsidRPr="00B65786">
        <w:t>This perspective has strong relevance for fire departments where diversity, equity, and inclusion efforts remain critical. The episode encourages reflection on how today’s efforts to build a supportive culture and expand opportunities are foundational for the future. Leaders are urged to inspire not only their immediate teams but also future generations by modeling dedication and fostering systems that encourage growth and resilience.”</w:t>
      </w:r>
      <w:r>
        <w:t xml:space="preserve"> </w:t>
      </w:r>
      <w:hyperlink r:id="rId85" w:history="1">
        <w:r w:rsidRPr="00B65786">
          <w:rPr>
            <w:rStyle w:val="Hyperlink"/>
            <w:szCs w:val="24"/>
          </w:rPr>
          <w:t>https://www.fireengineering.com/firefighting/black-history-month-lessons-from-frederick-douglass-for-todays-challenges/?utm_source=fe_daily_newsletter&amp;utm_medium=email&amp;utm_campaign=2026-2-3&amp;oly_enc_id=0573H1103045H2E</w:t>
        </w:r>
      </w:hyperlink>
      <w:r w:rsidRPr="00B65786">
        <w:rPr>
          <w:szCs w:val="24"/>
        </w:rPr>
        <w:t xml:space="preserve"> </w:t>
      </w:r>
    </w:p>
    <w:p w14:paraId="5E544C8A" w14:textId="77777777" w:rsidR="00B65786" w:rsidRPr="00B65786" w:rsidRDefault="00B65786" w:rsidP="00B65786">
      <w:pPr>
        <w:pStyle w:val="NoSpacing"/>
        <w:ind w:left="30"/>
        <w:rPr>
          <w:rFonts w:ascii="Arial Black" w:hAnsi="Arial Black"/>
          <w:sz w:val="28"/>
          <w:szCs w:val="28"/>
        </w:rPr>
      </w:pPr>
    </w:p>
    <w:p w14:paraId="35C38D43" w14:textId="312B4F06" w:rsidR="00B65786" w:rsidRDefault="00B65786" w:rsidP="00B65786">
      <w:pPr>
        <w:pStyle w:val="NoSpacing"/>
        <w:ind w:left="30"/>
        <w:rPr>
          <w:rFonts w:ascii="Arial Black" w:hAnsi="Arial Black"/>
          <w:sz w:val="28"/>
          <w:szCs w:val="28"/>
        </w:rPr>
      </w:pPr>
      <w:r>
        <w:rPr>
          <w:rFonts w:ascii="Arial Black" w:hAnsi="Arial Black"/>
          <w:sz w:val="28"/>
          <w:szCs w:val="28"/>
        </w:rPr>
        <w:t xml:space="preserve"> </w:t>
      </w:r>
    </w:p>
    <w:p w14:paraId="3C92C4FC" w14:textId="133728DE" w:rsidR="007E70D7" w:rsidRPr="00700BC3" w:rsidRDefault="007E70D7" w:rsidP="007E70D7">
      <w:pPr>
        <w:pStyle w:val="NoSpacing"/>
        <w:ind w:left="20"/>
        <w:rPr>
          <w:rFonts w:ascii="Arial Black" w:hAnsi="Arial Black"/>
          <w:sz w:val="40"/>
          <w:szCs w:val="40"/>
        </w:rPr>
      </w:pPr>
      <w:r w:rsidRPr="00700BC3">
        <w:rPr>
          <w:rFonts w:ascii="Arial Black" w:hAnsi="Arial Black"/>
          <w:sz w:val="40"/>
          <w:szCs w:val="40"/>
        </w:rPr>
        <w:t xml:space="preserve">Module </w:t>
      </w:r>
      <w:r>
        <w:rPr>
          <w:rFonts w:ascii="Arial Black" w:hAnsi="Arial Black"/>
          <w:sz w:val="40"/>
          <w:szCs w:val="40"/>
        </w:rPr>
        <w:t>2</w:t>
      </w:r>
      <w:r w:rsidRPr="00700BC3">
        <w:rPr>
          <w:rFonts w:ascii="Arial Black" w:hAnsi="Arial Black"/>
          <w:sz w:val="40"/>
          <w:szCs w:val="40"/>
        </w:rPr>
        <w:t xml:space="preserve"> - </w:t>
      </w:r>
      <w:r>
        <w:rPr>
          <w:rFonts w:ascii="Arial Black" w:hAnsi="Arial Black"/>
          <w:sz w:val="40"/>
          <w:szCs w:val="40"/>
        </w:rPr>
        <w:t>4</w:t>
      </w:r>
      <w:r w:rsidRPr="00700BC3">
        <w:rPr>
          <w:rFonts w:ascii="Arial Black" w:hAnsi="Arial Black"/>
          <w:sz w:val="40"/>
          <w:szCs w:val="40"/>
        </w:rPr>
        <w:t>: Drug-Free Workplace</w:t>
      </w:r>
    </w:p>
    <w:p w14:paraId="659BC791" w14:textId="77777777" w:rsidR="007E70D7" w:rsidRDefault="007E70D7" w:rsidP="007E70D7">
      <w:pPr>
        <w:pStyle w:val="NoSpacing"/>
        <w:ind w:left="20"/>
        <w:rPr>
          <w:rFonts w:ascii="Arial Black" w:hAnsi="Arial Black"/>
          <w:sz w:val="40"/>
          <w:szCs w:val="40"/>
        </w:rPr>
      </w:pPr>
    </w:p>
    <w:p w14:paraId="24440595" w14:textId="77777777" w:rsidR="007E70D7" w:rsidRDefault="007E70D7" w:rsidP="007E70D7">
      <w:pPr>
        <w:pStyle w:val="NoSpacing"/>
        <w:ind w:left="10"/>
        <w:rPr>
          <w:rFonts w:ascii="Arial Black" w:hAnsi="Arial Black"/>
          <w:sz w:val="28"/>
          <w:szCs w:val="28"/>
        </w:rPr>
      </w:pPr>
      <w:r>
        <w:rPr>
          <w:rFonts w:ascii="Arial Black" w:hAnsi="Arial Black"/>
          <w:sz w:val="28"/>
          <w:szCs w:val="28"/>
        </w:rPr>
        <w:t>LA: AMBULANCE DAMAGED – DRUG TEST - COCAINE / METH – FIRED</w:t>
      </w:r>
    </w:p>
    <w:p w14:paraId="6096DAED" w14:textId="77777777" w:rsidR="007E70D7" w:rsidRDefault="007E70D7" w:rsidP="007E70D7">
      <w:pPr>
        <w:rPr>
          <w:rFonts w:ascii="Arial Black" w:hAnsi="Arial Black"/>
          <w:b/>
        </w:rPr>
      </w:pPr>
      <w:r w:rsidRPr="00D35764">
        <w:rPr>
          <w:b/>
        </w:rPr>
        <w:t>Case 12-33</w:t>
      </w:r>
      <w:r>
        <w:rPr>
          <w:rFonts w:ascii="Arial Black" w:hAnsi="Arial Black"/>
          <w:b/>
        </w:rPr>
        <w:t xml:space="preserve"> </w:t>
      </w:r>
      <w:r w:rsidRPr="00B97EAD">
        <w:t xml:space="preserve">in </w:t>
      </w:r>
      <w:hyperlink r:id="rId86" w:history="1">
        <w:r w:rsidRPr="00AE2C6F">
          <w:rPr>
            <w:rStyle w:val="Hyperlink"/>
          </w:rPr>
          <w:t>https://doi.org/10.7945/j6c2-q930</w:t>
        </w:r>
      </w:hyperlink>
    </w:p>
    <w:p w14:paraId="16599FF9" w14:textId="77777777" w:rsidR="007E70D7" w:rsidRDefault="007E70D7" w:rsidP="007E70D7">
      <w:pPr>
        <w:pStyle w:val="NoSpacing"/>
      </w:pPr>
    </w:p>
    <w:p w14:paraId="075AE030" w14:textId="77777777" w:rsidR="007E70D7" w:rsidRDefault="007E70D7" w:rsidP="007E70D7">
      <w:r w:rsidRPr="00826327">
        <w:t xml:space="preserve">On June 13, 2025, </w:t>
      </w:r>
      <w:r w:rsidRPr="00826327">
        <w:rPr>
          <w:u w:val="single"/>
        </w:rPr>
        <w:t>in Benjamin Woods v. City of Baton Rouge, through the Department of Emergency Medical Services</w:t>
      </w:r>
      <w:r w:rsidRPr="00826327">
        <w:t xml:space="preserve">, the Court of Appeals of Louisiana, First Circuit held (3 to 0) that the Paramedic was properly fired by the Department and the City Personnel Board – tested positive for meth and cocaine after telling supervisor had no knowledge of how the ambulance he was driving was damaged. The Court reversed the trial court, which found that the administration of the drug test to Mr. Woods was unreasonable ($2,060 in damage in ambulance; “serious incident” was $2,500 or more damage).  The Court of Appeals found that management had “reasonable suspicion” to drug test, not because of the amount of damage, but because the Paramedic transporting a patient non-emergency to hospital on July 5, </w:t>
      </w:r>
      <w:proofErr w:type="gramStart"/>
      <w:r w:rsidRPr="00826327">
        <w:t>2018</w:t>
      </w:r>
      <w:proofErr w:type="gramEnd"/>
      <w:r w:rsidRPr="00826327">
        <w:t xml:space="preserve">  did not immediately stop when he reportedly felt a bump and heard a “pop.” He didn’t immediately inspect the ambulance for damage, initially denied any knowledge of damages, and had no explanation for how “one and a half to two feet of rub rail broke off.”  THE COURT HELD: “We find these </w:t>
      </w:r>
      <w:r w:rsidRPr="00826327">
        <w:lastRenderedPageBreak/>
        <w:t xml:space="preserve">circumstances sufficient to support a reasonable suspicion that the Mr. Wood' s behavior indicated that he may have been under the influence of drugs or alcohol while working for the City/Parish such that the administration of a drug test was reasonable and warranted.” </w:t>
      </w:r>
      <w:hyperlink r:id="rId87" w:history="1">
        <w:r w:rsidRPr="00826327">
          <w:rPr>
            <w:rStyle w:val="Hyperlink"/>
          </w:rPr>
          <w:t>https://cases.justia.com/louisiana/first-circuit-court-of-appeal/2025-2023ca0459.pdf?ts=1749828408</w:t>
        </w:r>
      </w:hyperlink>
      <w:r w:rsidRPr="00826327">
        <w:t xml:space="preserve"> </w:t>
      </w:r>
    </w:p>
    <w:p w14:paraId="445744EA" w14:textId="77777777" w:rsidR="007E70D7" w:rsidRDefault="007E70D7" w:rsidP="007E70D7"/>
    <w:p w14:paraId="62FB96AE" w14:textId="77777777" w:rsidR="007E70D7" w:rsidRDefault="007E70D7" w:rsidP="007E70D7">
      <w:r>
        <w:t>Note: Here are some important U.S. Supreme Court decisions.</w:t>
      </w:r>
    </w:p>
    <w:p w14:paraId="68D06A99" w14:textId="77777777" w:rsidR="007E70D7" w:rsidRDefault="007E70D7" w:rsidP="007E70D7">
      <w:pPr>
        <w:pStyle w:val="NoSpacing"/>
        <w:ind w:left="720" w:firstLine="0"/>
        <w:rPr>
          <w:rFonts w:ascii="Arial Black" w:hAnsi="Arial Black"/>
          <w:color w:val="EE0000"/>
          <w:szCs w:val="24"/>
        </w:rPr>
      </w:pPr>
      <w:r w:rsidRPr="00EA08A2">
        <w:rPr>
          <w:rFonts w:ascii="Arial Black" w:hAnsi="Arial Black"/>
          <w:color w:val="EE0000"/>
          <w:szCs w:val="24"/>
        </w:rPr>
        <w:t>March 21, 1989:</w:t>
      </w:r>
      <w:r>
        <w:rPr>
          <w:rFonts w:ascii="Arial Black" w:hAnsi="Arial Black"/>
          <w:color w:val="EE0000"/>
          <w:szCs w:val="24"/>
        </w:rPr>
        <w:t xml:space="preserve"> </w:t>
      </w:r>
      <w:r w:rsidRPr="00C52884">
        <w:rPr>
          <w:rFonts w:ascii="Arial Black" w:hAnsi="Arial Black"/>
          <w:color w:val="EE0000"/>
          <w:szCs w:val="24"/>
          <w:u w:val="single"/>
        </w:rPr>
        <w:t>National Treasury Employees v. Von Raab</w:t>
      </w:r>
      <w:r>
        <w:rPr>
          <w:rFonts w:ascii="Arial Black" w:hAnsi="Arial Black"/>
          <w:color w:val="EE0000"/>
          <w:szCs w:val="24"/>
        </w:rPr>
        <w:t xml:space="preserve"> (5 to 4)</w:t>
      </w:r>
      <w:r w:rsidRPr="00EA08A2">
        <w:rPr>
          <w:rFonts w:ascii="Arial Black" w:hAnsi="Arial Black"/>
          <w:color w:val="EE0000"/>
          <w:szCs w:val="24"/>
        </w:rPr>
        <w:t>.</w:t>
      </w:r>
    </w:p>
    <w:p w14:paraId="1E96642C" w14:textId="77777777" w:rsidR="007E70D7" w:rsidRDefault="007E70D7" w:rsidP="007E70D7">
      <w:pPr>
        <w:pStyle w:val="NoSpacing"/>
        <w:ind w:left="30" w:firstLine="690"/>
        <w:rPr>
          <w:color w:val="auto"/>
          <w:szCs w:val="24"/>
        </w:rPr>
      </w:pPr>
      <w:hyperlink r:id="rId88" w:history="1">
        <w:r w:rsidRPr="00A3032C">
          <w:rPr>
            <w:rStyle w:val="Hyperlink"/>
            <w:szCs w:val="24"/>
          </w:rPr>
          <w:t>https://supreme.justia.com/cases/federal/us/489/656/</w:t>
        </w:r>
      </w:hyperlink>
      <w:r>
        <w:rPr>
          <w:color w:val="auto"/>
          <w:szCs w:val="24"/>
        </w:rPr>
        <w:t xml:space="preserve">  </w:t>
      </w:r>
    </w:p>
    <w:p w14:paraId="0A8DB7BE" w14:textId="77777777" w:rsidR="007E70D7" w:rsidRDefault="007E70D7" w:rsidP="007E70D7">
      <w:pPr>
        <w:pStyle w:val="NoSpacing"/>
        <w:ind w:left="720" w:firstLine="0"/>
        <w:rPr>
          <w:rFonts w:ascii="Arial Black" w:hAnsi="Arial Black"/>
          <w:color w:val="auto"/>
          <w:szCs w:val="24"/>
        </w:rPr>
      </w:pPr>
      <w:r w:rsidRPr="00DD2CFD">
        <w:rPr>
          <w:rFonts w:ascii="Arial Black" w:hAnsi="Arial Black"/>
          <w:color w:val="auto"/>
          <w:szCs w:val="24"/>
        </w:rPr>
        <w:t>RANDOM DRUG TESTING UPHELD – U.S. CUSTOMS AGENTS</w:t>
      </w:r>
    </w:p>
    <w:p w14:paraId="79CE99A2" w14:textId="77777777" w:rsidR="007E70D7" w:rsidRDefault="007E70D7" w:rsidP="007E70D7">
      <w:pPr>
        <w:pStyle w:val="NoSpacing"/>
        <w:ind w:left="720" w:firstLine="0"/>
        <w:rPr>
          <w:rFonts w:ascii="Arial Black" w:hAnsi="Arial Black"/>
          <w:color w:val="auto"/>
          <w:szCs w:val="24"/>
        </w:rPr>
      </w:pPr>
    </w:p>
    <w:p w14:paraId="05E8E31A" w14:textId="77777777" w:rsidR="007E70D7" w:rsidRDefault="007E70D7" w:rsidP="007E70D7">
      <w:pPr>
        <w:pStyle w:val="NoSpacing"/>
        <w:ind w:left="720" w:firstLine="0"/>
        <w:rPr>
          <w:szCs w:val="24"/>
        </w:rPr>
      </w:pPr>
    </w:p>
    <w:p w14:paraId="525D0AAD" w14:textId="77777777" w:rsidR="007E70D7" w:rsidRDefault="007E70D7" w:rsidP="007E70D7">
      <w:pPr>
        <w:pStyle w:val="NoSpacing"/>
        <w:ind w:left="720" w:firstLine="0"/>
      </w:pPr>
      <w:r w:rsidRPr="00B67E20">
        <w:rPr>
          <w:rFonts w:ascii="Arial Black" w:hAnsi="Arial Black"/>
          <w:color w:val="EE0000"/>
          <w:szCs w:val="24"/>
        </w:rPr>
        <w:t xml:space="preserve">March 21, 1989: </w:t>
      </w:r>
      <w:r>
        <w:rPr>
          <w:rFonts w:ascii="Arial Black" w:hAnsi="Arial Black"/>
          <w:color w:val="EE0000"/>
          <w:szCs w:val="24"/>
        </w:rPr>
        <w:t xml:space="preserve">U.S. Supreme Court </w:t>
      </w:r>
      <w:r w:rsidRPr="00B67E20">
        <w:rPr>
          <w:rFonts w:ascii="Arial Black" w:hAnsi="Arial Black"/>
          <w:color w:val="EE0000"/>
          <w:szCs w:val="24"/>
          <w:u w:val="single"/>
        </w:rPr>
        <w:t>- Skinner v. Railway Labor Executives’ Assn.</w:t>
      </w:r>
      <w:r w:rsidRPr="00B67E20">
        <w:rPr>
          <w:color w:val="EE0000"/>
          <w:szCs w:val="24"/>
        </w:rPr>
        <w:t xml:space="preserve"> </w:t>
      </w:r>
      <w:hyperlink r:id="rId89" w:history="1">
        <w:r w:rsidRPr="00A3032C">
          <w:rPr>
            <w:rStyle w:val="Hyperlink"/>
            <w:szCs w:val="24"/>
          </w:rPr>
          <w:t>https://supreme.justia.com/cases/federal/us/489/602/</w:t>
        </w:r>
      </w:hyperlink>
    </w:p>
    <w:p w14:paraId="566F6B75" w14:textId="77777777" w:rsidR="007E70D7" w:rsidRDefault="007E70D7" w:rsidP="007E70D7">
      <w:pPr>
        <w:pStyle w:val="NoSpacing"/>
        <w:ind w:left="720" w:firstLine="0"/>
        <w:rPr>
          <w:rFonts w:ascii="Arial Black" w:hAnsi="Arial Black"/>
          <w:color w:val="auto"/>
          <w:szCs w:val="24"/>
        </w:rPr>
      </w:pPr>
      <w:r w:rsidRPr="00DD2CFD">
        <w:rPr>
          <w:rFonts w:ascii="Arial Black" w:hAnsi="Arial Black"/>
          <w:color w:val="auto"/>
          <w:szCs w:val="24"/>
        </w:rPr>
        <w:t>RANDOM DRUG TESTING UPHELD – RAILWAY WORKERS</w:t>
      </w:r>
    </w:p>
    <w:p w14:paraId="0B7A54D4" w14:textId="77777777" w:rsidR="007E70D7" w:rsidRPr="00DD2CFD" w:rsidRDefault="007E70D7" w:rsidP="007E70D7">
      <w:pPr>
        <w:pStyle w:val="NoSpacing"/>
        <w:ind w:left="720" w:firstLine="0"/>
        <w:rPr>
          <w:rFonts w:ascii="Arial Black" w:hAnsi="Arial Black"/>
          <w:color w:val="auto"/>
          <w:szCs w:val="24"/>
        </w:rPr>
      </w:pPr>
    </w:p>
    <w:p w14:paraId="6F14FD03" w14:textId="77777777" w:rsidR="007E70D7" w:rsidRPr="00FE0C14" w:rsidRDefault="007E70D7" w:rsidP="007E70D7">
      <w:pPr>
        <w:rPr>
          <w:rFonts w:ascii="Arial Black" w:hAnsi="Arial Black"/>
        </w:rPr>
      </w:pPr>
    </w:p>
    <w:p w14:paraId="133B5E8B" w14:textId="77777777" w:rsidR="007E70D7" w:rsidRDefault="007E70D7" w:rsidP="007E70D7">
      <w:pPr>
        <w:rPr>
          <w:b/>
          <w:bCs/>
        </w:rPr>
      </w:pPr>
      <w:r w:rsidRPr="00FE0C14">
        <w:rPr>
          <w:rFonts w:ascii="Arial Black" w:hAnsi="Arial Black"/>
          <w:b/>
          <w:sz w:val="28"/>
          <w:szCs w:val="28"/>
        </w:rPr>
        <w:t>Current Event</w:t>
      </w:r>
      <w:r>
        <w:rPr>
          <w:b/>
        </w:rPr>
        <w:t xml:space="preserve"> </w:t>
      </w:r>
      <w:r w:rsidRPr="0062415B">
        <w:t>[see more</w:t>
      </w:r>
      <w:r>
        <w:rPr>
          <w:b/>
        </w:rPr>
        <w:t xml:space="preserve"> </w:t>
      </w:r>
      <w:r w:rsidRPr="00F30CFB">
        <w:t>in Chap. 1</w:t>
      </w:r>
      <w:r>
        <w:t>2:</w:t>
      </w:r>
      <w:r>
        <w:rPr>
          <w:b/>
        </w:rPr>
        <w:t xml:space="preserve"> </w:t>
      </w:r>
      <w:hyperlink r:id="rId90" w:history="1">
        <w:r w:rsidRPr="00F44D7D">
          <w:rPr>
            <w:rStyle w:val="Hyperlink"/>
          </w:rPr>
          <w:t>https://doi.org/10.7945/0dwx-fc52</w:t>
        </w:r>
      </w:hyperlink>
      <w:r>
        <w:t xml:space="preserve"> ]</w:t>
      </w:r>
    </w:p>
    <w:p w14:paraId="67A6B71C" w14:textId="77777777" w:rsidR="007E70D7" w:rsidRPr="00F56FCA" w:rsidRDefault="007E70D7" w:rsidP="007E70D7">
      <w:pPr>
        <w:pStyle w:val="NoSpacing"/>
        <w:ind w:left="20"/>
        <w:rPr>
          <w:rFonts w:eastAsia="Arial"/>
          <w:szCs w:val="24"/>
        </w:rPr>
      </w:pPr>
      <w:r w:rsidRPr="00F56FCA">
        <w:rPr>
          <w:rFonts w:eastAsia="Arial"/>
          <w:szCs w:val="24"/>
        </w:rPr>
        <w:t xml:space="preserve">Jan. 2, 2026: NM - N.M. Firefighters Removed </w:t>
      </w:r>
      <w:proofErr w:type="gramStart"/>
      <w:r w:rsidRPr="00F56FCA">
        <w:rPr>
          <w:rFonts w:eastAsia="Arial"/>
          <w:szCs w:val="24"/>
        </w:rPr>
        <w:t>From</w:t>
      </w:r>
      <w:proofErr w:type="gramEnd"/>
      <w:r w:rsidRPr="00F56FCA">
        <w:rPr>
          <w:rFonts w:eastAsia="Arial"/>
          <w:szCs w:val="24"/>
        </w:rPr>
        <w:t xml:space="preserve"> Sheriff’s Helicopter Unit </w:t>
      </w:r>
      <w:proofErr w:type="gramStart"/>
      <w:r w:rsidRPr="00F56FCA">
        <w:rPr>
          <w:rFonts w:eastAsia="Arial"/>
          <w:szCs w:val="24"/>
        </w:rPr>
        <w:t>Over Off</w:t>
      </w:r>
      <w:proofErr w:type="gramEnd"/>
      <w:r w:rsidRPr="00F56FCA">
        <w:rPr>
          <w:rFonts w:eastAsia="Arial"/>
          <w:szCs w:val="24"/>
        </w:rPr>
        <w:t xml:space="preserve">-Duty Marijuana Policy. After more than a decade of joint rescues and wildfire response, Bernalillo County firefighters were ousted from the Metro Air Support Unit following a policy change allowing off-duty cannabis use. </w:t>
      </w:r>
      <w:hyperlink r:id="rId91" w:history="1">
        <w:r w:rsidRPr="00F56FCA">
          <w:rPr>
            <w:rStyle w:val="Hyperlink"/>
            <w:rFonts w:eastAsia="Arial"/>
            <w:szCs w:val="24"/>
          </w:rPr>
          <w:t>https://www.firerescue1.com/legal/n-m-firefighters-removed-from-sheriffs-helicopter-unit-over-off-duty-marijuana-policy?utm_source=Sailthru&amp;utm_medium=email&amp;utm_campaign=FR1-Rewind-1-4-26&amp;utm_term=FR1%20Daily</w:t>
        </w:r>
      </w:hyperlink>
      <w:r w:rsidRPr="00F56FCA">
        <w:rPr>
          <w:rFonts w:eastAsia="Arial"/>
          <w:szCs w:val="24"/>
        </w:rPr>
        <w:t xml:space="preserve"> </w:t>
      </w:r>
    </w:p>
    <w:p w14:paraId="01CBAB5B" w14:textId="77777777" w:rsidR="007E70D7" w:rsidRPr="00F57CE7" w:rsidRDefault="007E70D7" w:rsidP="007E70D7">
      <w:pPr>
        <w:rPr>
          <w:b/>
          <w:bCs/>
        </w:rPr>
      </w:pPr>
    </w:p>
    <w:p w14:paraId="53439A13" w14:textId="77777777" w:rsidR="00315BEC" w:rsidRDefault="00315BEC" w:rsidP="00FD49AA">
      <w:pPr>
        <w:pStyle w:val="NoSpacing"/>
        <w:ind w:left="20"/>
        <w:rPr>
          <w:rFonts w:ascii="Arial Black" w:hAnsi="Arial Black"/>
          <w:sz w:val="40"/>
          <w:szCs w:val="40"/>
        </w:rPr>
      </w:pPr>
    </w:p>
    <w:p w14:paraId="5C28EA84" w14:textId="77777777" w:rsidR="00AF0141" w:rsidRPr="00DB091F" w:rsidRDefault="00AF0141" w:rsidP="00AF0141">
      <w:pPr>
        <w:rPr>
          <w:rFonts w:ascii="Arial Black" w:hAnsi="Arial Black"/>
          <w:color w:val="EE0000"/>
          <w:sz w:val="40"/>
          <w:szCs w:val="40"/>
        </w:rPr>
      </w:pPr>
      <w:r w:rsidRPr="00DB091F">
        <w:rPr>
          <w:rFonts w:ascii="Arial Black" w:hAnsi="Arial Black"/>
          <w:color w:val="EE0000"/>
          <w:sz w:val="40"/>
          <w:szCs w:val="40"/>
        </w:rPr>
        <w:t>MODULE 3: Operational and Managerial Issues</w:t>
      </w:r>
    </w:p>
    <w:p w14:paraId="0B6C4457" w14:textId="77777777" w:rsidR="00E62123" w:rsidRDefault="00E62123" w:rsidP="00997938">
      <w:pPr>
        <w:pStyle w:val="NoSpacing"/>
        <w:rPr>
          <w:rFonts w:ascii="Arial Black" w:hAnsi="Arial Black"/>
        </w:rPr>
      </w:pPr>
    </w:p>
    <w:p w14:paraId="56FDB1CC" w14:textId="3FE4A103" w:rsidR="00895291" w:rsidRPr="00191A24" w:rsidRDefault="00895291" w:rsidP="00895291">
      <w:pPr>
        <w:pStyle w:val="NoSpacing"/>
        <w:ind w:left="0" w:firstLine="0"/>
        <w:rPr>
          <w:rFonts w:ascii="Arial Black" w:hAnsi="Arial Black"/>
          <w:sz w:val="28"/>
          <w:szCs w:val="28"/>
        </w:rPr>
      </w:pPr>
      <w:r w:rsidRPr="00191A24">
        <w:rPr>
          <w:rFonts w:ascii="Arial Black" w:hAnsi="Arial Black"/>
          <w:sz w:val="28"/>
          <w:szCs w:val="28"/>
        </w:rPr>
        <w:t>INTRODUCTION</w:t>
      </w:r>
    </w:p>
    <w:p w14:paraId="2091A74E" w14:textId="77777777" w:rsidR="00895291" w:rsidRDefault="00895291" w:rsidP="00CD6B0A">
      <w:pPr>
        <w:pStyle w:val="NoSpacing"/>
        <w:ind w:left="10"/>
        <w:rPr>
          <w:rFonts w:ascii="Arial Black" w:hAnsi="Arial Black"/>
          <w:sz w:val="40"/>
          <w:szCs w:val="40"/>
        </w:rPr>
      </w:pPr>
    </w:p>
    <w:p w14:paraId="3F50CD1E" w14:textId="0432463E" w:rsidR="000B2CB8" w:rsidRDefault="00722E27" w:rsidP="000B2CB8">
      <w:pPr>
        <w:pStyle w:val="NoSpacing"/>
        <w:rPr>
          <w:b/>
        </w:rPr>
      </w:pPr>
      <w:r>
        <w:rPr>
          <w:b/>
        </w:rPr>
        <w:t xml:space="preserve">Professor </w:t>
      </w:r>
      <w:r w:rsidR="000B2CB8" w:rsidRPr="00B07F03">
        <w:rPr>
          <w:b/>
        </w:rPr>
        <w:t>J</w:t>
      </w:r>
      <w:r w:rsidR="000B2CB8" w:rsidRPr="000B2CB8">
        <w:rPr>
          <w:b/>
        </w:rPr>
        <w:t>ohn M. Moschella, Ed.D., EFO</w:t>
      </w:r>
    </w:p>
    <w:p w14:paraId="18897DEC" w14:textId="77777777" w:rsidR="00466ABA" w:rsidRDefault="00466ABA" w:rsidP="000B2CB8">
      <w:pPr>
        <w:pStyle w:val="NoSpacing"/>
        <w:rPr>
          <w:b/>
        </w:rPr>
      </w:pPr>
    </w:p>
    <w:p w14:paraId="627C367B" w14:textId="59EC45BA" w:rsidR="00466ABA" w:rsidRPr="000B2CB8" w:rsidRDefault="00466ABA" w:rsidP="000B2CB8">
      <w:pPr>
        <w:pStyle w:val="NoSpacing"/>
        <w:rPr>
          <w:b/>
          <w:bCs w:val="0"/>
        </w:rPr>
      </w:pPr>
      <w:r>
        <w:rPr>
          <w:noProof/>
        </w:rPr>
        <w:drawing>
          <wp:inline distT="0" distB="0" distL="0" distR="0" wp14:anchorId="583BDCB1" wp14:editId="0B8E5044">
            <wp:extent cx="1245066" cy="1661160"/>
            <wp:effectExtent l="0" t="0" r="0" b="0"/>
            <wp:docPr id="554717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52546" cy="1671140"/>
                    </a:xfrm>
                    <a:prstGeom prst="rect">
                      <a:avLst/>
                    </a:prstGeom>
                    <a:noFill/>
                    <a:ln>
                      <a:noFill/>
                    </a:ln>
                  </pic:spPr>
                </pic:pic>
              </a:graphicData>
            </a:graphic>
          </wp:inline>
        </w:drawing>
      </w:r>
    </w:p>
    <w:p w14:paraId="4C19F19F" w14:textId="77777777" w:rsidR="000B2CB8" w:rsidRDefault="000B2CB8" w:rsidP="006F1EC3">
      <w:pPr>
        <w:pStyle w:val="NoSpacing"/>
      </w:pPr>
    </w:p>
    <w:p w14:paraId="145AFE7C" w14:textId="7B0A1022" w:rsidR="000B2CB8" w:rsidRDefault="00B52B55" w:rsidP="006F1EC3">
      <w:pPr>
        <w:pStyle w:val="NoSpacing"/>
      </w:pPr>
      <w:r w:rsidRPr="00B52B55">
        <w:t xml:space="preserve">Let's face it, there is a direct relationship between the workings of the fire service and the law. The law can be found in virtually every aspect of the profession. Whether on the fire ground, or in the station, or even, for that matter, at home, various laws, whether federal, state, all local, affect the fire service, of which we are responsible. Fortunately, the abundance of law cases with respect to the fire service can be readily found and provide for </w:t>
      </w:r>
      <w:proofErr w:type="gramStart"/>
      <w:r w:rsidRPr="00B52B55">
        <w:t>us</w:t>
      </w:r>
      <w:proofErr w:type="gramEnd"/>
      <w:r w:rsidRPr="00B52B55">
        <w:t xml:space="preserve"> a basis for our knowledge and actions. Regardless of rank, </w:t>
      </w:r>
      <w:proofErr w:type="gramStart"/>
      <w:r w:rsidRPr="00B52B55">
        <w:t>personnel,</w:t>
      </w:r>
      <w:proofErr w:type="gramEnd"/>
      <w:r w:rsidRPr="00B52B55">
        <w:t xml:space="preserve"> should be familiar with the laws, statutes, and </w:t>
      </w:r>
      <w:proofErr w:type="gramStart"/>
      <w:r w:rsidRPr="00B52B55">
        <w:t>ordinances, which</w:t>
      </w:r>
      <w:proofErr w:type="gramEnd"/>
      <w:r w:rsidRPr="00B52B55">
        <w:t xml:space="preserve"> govern our procedures and actions.</w:t>
      </w:r>
      <w:r w:rsidR="006F1EC3">
        <w:t xml:space="preserve">  </w:t>
      </w:r>
      <w:r w:rsidR="000B2CB8">
        <w:t xml:space="preserve">Feel free to contact me:  </w:t>
      </w:r>
    </w:p>
    <w:p w14:paraId="27B51CAF" w14:textId="32623985" w:rsidR="006F1EC3" w:rsidRDefault="000B2CB8" w:rsidP="000B2CB8">
      <w:pPr>
        <w:pStyle w:val="NoSpacing"/>
        <w:ind w:left="0" w:firstLine="360"/>
        <w:rPr>
          <w:szCs w:val="24"/>
        </w:rPr>
      </w:pPr>
      <w:hyperlink r:id="rId93" w:history="1">
        <w:r w:rsidRPr="00F44D7D">
          <w:rPr>
            <w:rStyle w:val="Hyperlink"/>
          </w:rPr>
          <w:t>jmosch13@aol.com</w:t>
        </w:r>
      </w:hyperlink>
      <w:r>
        <w:t xml:space="preserve"> . </w:t>
      </w:r>
      <w:r w:rsidR="006F1EC3">
        <w:rPr>
          <w:szCs w:val="24"/>
        </w:rPr>
        <w:t>[See my bio in the Appendix.]</w:t>
      </w:r>
    </w:p>
    <w:p w14:paraId="504BEEB5" w14:textId="77777777" w:rsidR="00AB26E6" w:rsidRDefault="00AB26E6" w:rsidP="000B2CB8">
      <w:pPr>
        <w:pStyle w:val="NoSpacing"/>
        <w:ind w:left="0" w:firstLine="360"/>
        <w:rPr>
          <w:szCs w:val="24"/>
        </w:rPr>
      </w:pPr>
    </w:p>
    <w:p w14:paraId="0A725D17" w14:textId="77777777" w:rsidR="00AB26E6" w:rsidRDefault="00AB26E6" w:rsidP="00AB26E6">
      <w:pPr>
        <w:pStyle w:val="NoSpacing"/>
        <w:ind w:left="0" w:firstLine="0"/>
        <w:rPr>
          <w:rFonts w:ascii="Aptos Black" w:hAnsi="Aptos Black"/>
          <w:sz w:val="40"/>
          <w:szCs w:val="40"/>
        </w:rPr>
      </w:pPr>
    </w:p>
    <w:p w14:paraId="246E34CD" w14:textId="42020284" w:rsidR="00BE7944" w:rsidRDefault="00BE7944" w:rsidP="00BE7944">
      <w:pPr>
        <w:pStyle w:val="NoSpacing"/>
        <w:ind w:left="0" w:firstLine="0"/>
        <w:rPr>
          <w:rFonts w:ascii="Aptos Black" w:hAnsi="Aptos Black"/>
          <w:sz w:val="40"/>
          <w:szCs w:val="40"/>
        </w:rPr>
      </w:pPr>
      <w:r>
        <w:rPr>
          <w:rFonts w:ascii="Aptos Black" w:hAnsi="Aptos Black"/>
          <w:sz w:val="40"/>
          <w:szCs w:val="40"/>
        </w:rPr>
        <w:t>DISCUSSIONS</w:t>
      </w:r>
      <w:r w:rsidR="006A118F">
        <w:rPr>
          <w:rFonts w:ascii="Aptos Black" w:hAnsi="Aptos Black"/>
          <w:sz w:val="40"/>
          <w:szCs w:val="40"/>
        </w:rPr>
        <w:t xml:space="preserve">: </w:t>
      </w:r>
      <w:r>
        <w:rPr>
          <w:rFonts w:ascii="Aptos Black" w:hAnsi="Aptos Black"/>
          <w:sz w:val="40"/>
          <w:szCs w:val="40"/>
        </w:rPr>
        <w:t xml:space="preserve">STUDENT LEARNING OUTCOMES  </w:t>
      </w:r>
    </w:p>
    <w:p w14:paraId="4974ED1F" w14:textId="77777777" w:rsidR="001F2300" w:rsidRDefault="001F2300" w:rsidP="00191A24">
      <w:pPr>
        <w:pStyle w:val="NoSpacing"/>
      </w:pPr>
    </w:p>
    <w:p w14:paraId="7774F63B" w14:textId="5F834181" w:rsidR="00191A24" w:rsidRPr="00997938" w:rsidRDefault="00191A24" w:rsidP="00191A24">
      <w:pPr>
        <w:pStyle w:val="NoSpacing"/>
      </w:pPr>
      <w:r w:rsidRPr="00997938">
        <w:t>After completing this module, you will be able to:</w:t>
      </w:r>
    </w:p>
    <w:p w14:paraId="5D1726F3" w14:textId="2BC5E081" w:rsidR="00191A24" w:rsidRPr="00997938" w:rsidRDefault="00191A24" w:rsidP="00191A24">
      <w:pPr>
        <w:pStyle w:val="NoSpacing"/>
      </w:pPr>
      <w:r w:rsidRPr="00997938">
        <w:t>1.</w:t>
      </w:r>
      <w:r w:rsidR="00F94AA2">
        <w:t xml:space="preserve"> E</w:t>
      </w:r>
      <w:r w:rsidRPr="00997938">
        <w:t>xplain the legal duties of fire departments and department members.</w:t>
      </w:r>
    </w:p>
    <w:p w14:paraId="5C3E194F" w14:textId="77777777" w:rsidR="00191A24" w:rsidRPr="00997938" w:rsidRDefault="00191A24" w:rsidP="00191A24">
      <w:pPr>
        <w:pStyle w:val="NoSpacing"/>
      </w:pPr>
      <w:r w:rsidRPr="00997938">
        <w:t>2. Identify local and state cases and laws that affect operational and managerial</w:t>
      </w:r>
    </w:p>
    <w:p w14:paraId="555DCE27" w14:textId="77777777" w:rsidR="00191A24" w:rsidRPr="00997938" w:rsidRDefault="00191A24" w:rsidP="00191A24">
      <w:pPr>
        <w:pStyle w:val="NoSpacing"/>
      </w:pPr>
      <w:r w:rsidRPr="00997938">
        <w:t>issues in your fire department.</w:t>
      </w:r>
    </w:p>
    <w:p w14:paraId="0ABAA1F0" w14:textId="77777777" w:rsidR="00191A24" w:rsidRPr="00997938" w:rsidRDefault="00191A24" w:rsidP="00191A24">
      <w:pPr>
        <w:pStyle w:val="NoSpacing"/>
      </w:pPr>
      <w:r w:rsidRPr="00997938">
        <w:t>3. Explain specific impacts of federal laws and existing federal decisions on operational</w:t>
      </w:r>
    </w:p>
    <w:p w14:paraId="34E319A7" w14:textId="77777777" w:rsidR="00191A24" w:rsidRPr="00997938" w:rsidRDefault="00191A24" w:rsidP="00191A24">
      <w:pPr>
        <w:pStyle w:val="NoSpacing"/>
      </w:pPr>
      <w:r w:rsidRPr="00997938">
        <w:t>and managerial issues in the fire service.</w:t>
      </w:r>
    </w:p>
    <w:p w14:paraId="075BEE9E" w14:textId="77777777" w:rsidR="00191A24" w:rsidRPr="00997938" w:rsidRDefault="00191A24" w:rsidP="00191A24">
      <w:pPr>
        <w:pStyle w:val="NoSpacing"/>
      </w:pPr>
      <w:r w:rsidRPr="00997938">
        <w:t>4. Identify behaviors and practices that may extend liability or increase the likelihood</w:t>
      </w:r>
    </w:p>
    <w:p w14:paraId="6CDDD9CB" w14:textId="77777777" w:rsidR="00191A24" w:rsidRPr="00997938" w:rsidRDefault="00191A24" w:rsidP="00191A24">
      <w:pPr>
        <w:pStyle w:val="NoSpacing"/>
      </w:pPr>
      <w:r w:rsidRPr="00997938">
        <w:t>of litigation.</w:t>
      </w:r>
    </w:p>
    <w:p w14:paraId="15F93C02" w14:textId="77777777" w:rsidR="00191A24" w:rsidRPr="00997938" w:rsidRDefault="00191A24" w:rsidP="00191A24">
      <w:pPr>
        <w:pStyle w:val="NoSpacing"/>
      </w:pPr>
      <w:r w:rsidRPr="00997938">
        <w:t>5. Evaluate and describe policies and procedures for potential legal impact.</w:t>
      </w:r>
    </w:p>
    <w:p w14:paraId="157FC490" w14:textId="77777777" w:rsidR="00191A24" w:rsidRDefault="00191A24" w:rsidP="00191A24">
      <w:pPr>
        <w:pStyle w:val="NoSpacing"/>
        <w:rPr>
          <w:rFonts w:ascii="Arial Black" w:hAnsi="Arial Black"/>
        </w:rPr>
      </w:pPr>
    </w:p>
    <w:p w14:paraId="25BB5E7B" w14:textId="1558F48D" w:rsidR="00AB26E6" w:rsidRPr="0033178C" w:rsidRDefault="00AB26E6" w:rsidP="00AB26E6">
      <w:pPr>
        <w:pStyle w:val="NoSpacing"/>
        <w:ind w:left="0" w:firstLine="0"/>
        <w:rPr>
          <w:rFonts w:ascii="Aptos Black" w:hAnsi="Aptos Black"/>
          <w:sz w:val="40"/>
          <w:szCs w:val="40"/>
        </w:rPr>
      </w:pPr>
      <w:r>
        <w:rPr>
          <w:rFonts w:ascii="Aptos Black" w:hAnsi="Aptos Black"/>
          <w:sz w:val="40"/>
          <w:szCs w:val="40"/>
        </w:rPr>
        <w:t xml:space="preserve">  </w:t>
      </w:r>
    </w:p>
    <w:p w14:paraId="20246DB3" w14:textId="77777777" w:rsidR="00AB26E6" w:rsidRDefault="00AB26E6" w:rsidP="00AB26E6">
      <w:pPr>
        <w:pStyle w:val="NoSpacing"/>
      </w:pPr>
    </w:p>
    <w:p w14:paraId="15D21AAF" w14:textId="77777777" w:rsidR="00AB26E6" w:rsidRDefault="00AB26E6" w:rsidP="00AB26E6">
      <w:pPr>
        <w:pStyle w:val="NoSpacing"/>
        <w:ind w:left="0" w:firstLine="0"/>
        <w:rPr>
          <w:b/>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677D4561" w14:textId="77777777" w:rsidR="00AB26E6" w:rsidRDefault="00AB26E6" w:rsidP="00AB26E6">
      <w:pPr>
        <w:pStyle w:val="NoSpacing"/>
        <w:ind w:left="0" w:firstLine="0"/>
        <w:rPr>
          <w:b/>
          <w:sz w:val="28"/>
          <w:szCs w:val="28"/>
        </w:rPr>
      </w:pPr>
    </w:p>
    <w:p w14:paraId="094BC49F" w14:textId="5F73FC43" w:rsidR="00776E0E" w:rsidRPr="00776E0E" w:rsidRDefault="00776E0E" w:rsidP="00222A5A">
      <w:pPr>
        <w:pStyle w:val="NoSpacing"/>
        <w:numPr>
          <w:ilvl w:val="0"/>
          <w:numId w:val="21"/>
        </w:numPr>
      </w:pPr>
      <w:r w:rsidRPr="00776E0E">
        <w:t>Discuss how changes</w:t>
      </w:r>
      <w:r w:rsidR="00E937A8">
        <w:rPr>
          <w:b/>
        </w:rPr>
        <w:t xml:space="preserve"> </w:t>
      </w:r>
      <w:r w:rsidR="00E937A8" w:rsidRPr="00E937A8">
        <w:rPr>
          <w:bCs w:val="0"/>
        </w:rPr>
        <w:t>in</w:t>
      </w:r>
      <w:r w:rsidR="00E937A8">
        <w:rPr>
          <w:b/>
        </w:rPr>
        <w:t xml:space="preserve"> </w:t>
      </w:r>
      <w:r w:rsidRPr="00776E0E">
        <w:t>fire codes get adopted in your state and local codes and discuss a recent change that you find to be</w:t>
      </w:r>
      <w:r w:rsidR="00E937A8">
        <w:t xml:space="preserve"> a</w:t>
      </w:r>
      <w:r w:rsidRPr="00776E0E">
        <w:t xml:space="preserve"> helpful improvement.   </w:t>
      </w:r>
    </w:p>
    <w:p w14:paraId="61613309" w14:textId="77777777" w:rsidR="00AB26E6" w:rsidRPr="009C60A9" w:rsidRDefault="00AB26E6" w:rsidP="00AB26E6">
      <w:pPr>
        <w:pStyle w:val="NoSpacing"/>
      </w:pPr>
    </w:p>
    <w:p w14:paraId="68EFCF16" w14:textId="09FA31D1" w:rsidR="00AB26E6" w:rsidRPr="009C60A9" w:rsidRDefault="00AB26E6" w:rsidP="00E937A8">
      <w:pPr>
        <w:pStyle w:val="NoSpacing"/>
        <w:numPr>
          <w:ilvl w:val="0"/>
          <w:numId w:val="21"/>
        </w:numPr>
      </w:pPr>
      <w:r w:rsidRPr="009C60A9">
        <w:t xml:space="preserve">Select a law which you believe is detrimental to your fire </w:t>
      </w:r>
      <w:proofErr w:type="gramStart"/>
      <w:r w:rsidRPr="009C60A9">
        <w:t>department, but</w:t>
      </w:r>
      <w:proofErr w:type="gramEnd"/>
      <w:r w:rsidRPr="009C60A9">
        <w:t xml:space="preserve"> cannot be eliminated. Identify and describe the law. Why do you contend that the law is detrimental and how it might be amended.</w:t>
      </w:r>
    </w:p>
    <w:p w14:paraId="52E871A2" w14:textId="77777777" w:rsidR="00AB26E6" w:rsidRPr="009C60A9" w:rsidRDefault="00AB26E6" w:rsidP="00AB26E6">
      <w:pPr>
        <w:pStyle w:val="NoSpacing"/>
      </w:pPr>
    </w:p>
    <w:p w14:paraId="3A5C2A3F" w14:textId="2DB11F07" w:rsidR="00AB26E6" w:rsidRPr="009C60A9" w:rsidRDefault="00AB26E6" w:rsidP="00E937A8">
      <w:pPr>
        <w:pStyle w:val="NoSpacing"/>
        <w:numPr>
          <w:ilvl w:val="0"/>
          <w:numId w:val="21"/>
        </w:numPr>
      </w:pPr>
      <w:r w:rsidRPr="009C60A9">
        <w:t>Identify one federal law which affects your department. Discuss how this affects any operational and/or managerial issues in the department.</w:t>
      </w:r>
    </w:p>
    <w:p w14:paraId="7CCD76EB" w14:textId="77777777" w:rsidR="00AB26E6" w:rsidRPr="009C60A9" w:rsidRDefault="00AB26E6" w:rsidP="00AB26E6">
      <w:pPr>
        <w:pStyle w:val="NoSpacing"/>
      </w:pPr>
    </w:p>
    <w:p w14:paraId="715812E0" w14:textId="23D807E1" w:rsidR="00AB26E6" w:rsidRPr="009C60A9" w:rsidRDefault="00AB26E6" w:rsidP="00E937A8">
      <w:pPr>
        <w:pStyle w:val="NoSpacing"/>
        <w:numPr>
          <w:ilvl w:val="0"/>
          <w:numId w:val="21"/>
        </w:numPr>
      </w:pPr>
      <w:r w:rsidRPr="009C60A9">
        <w:t>Name three behaviors or practices which might lead to possible litigation. In what way? To what extent can your fire department avoid any possible litigations?</w:t>
      </w:r>
    </w:p>
    <w:p w14:paraId="5AD8FECE" w14:textId="77777777" w:rsidR="00AB26E6" w:rsidRPr="009C60A9" w:rsidRDefault="00AB26E6" w:rsidP="00AB26E6">
      <w:pPr>
        <w:pStyle w:val="NoSpacing"/>
      </w:pPr>
    </w:p>
    <w:p w14:paraId="51B4002C" w14:textId="240DE812" w:rsidR="00AB26E6" w:rsidRDefault="00AB26E6" w:rsidP="00E937A8">
      <w:pPr>
        <w:pStyle w:val="NoSpacing"/>
        <w:numPr>
          <w:ilvl w:val="0"/>
          <w:numId w:val="21"/>
        </w:numPr>
      </w:pPr>
      <w:r w:rsidRPr="009C60A9">
        <w:t>Just recently line of duty deaths</w:t>
      </w:r>
      <w:r>
        <w:t xml:space="preserve"> </w:t>
      </w:r>
      <w:r w:rsidRPr="009C60A9">
        <w:t>(LODD)</w:t>
      </w:r>
      <w:r>
        <w:t xml:space="preserve"> </w:t>
      </w:r>
      <w:proofErr w:type="gramStart"/>
      <w:r w:rsidRPr="009C60A9">
        <w:t>have</w:t>
      </w:r>
      <w:proofErr w:type="gramEnd"/>
      <w:r w:rsidRPr="009C60A9">
        <w:t xml:space="preserve"> come under reconsideration. Recent debate has suggested that there should be a differentiation between LODD and what is called a job-related death, which is best characterized by a firefighter death occurring not at the fire or emergency scene and perhaps not directly related to the specific incident. Discuss if there should be two categories of firefighter deaths, why or why not? To gain a better idea, see the Massachusetts Heart Law</w:t>
      </w:r>
      <w:r>
        <w:t xml:space="preserve"> Application Guide. </w:t>
      </w:r>
      <w:hyperlink r:id="rId94" w:history="1">
        <w:r w:rsidRPr="008D0BF4">
          <w:rPr>
            <w:rStyle w:val="Hyperlink"/>
          </w:rPr>
          <w:t>https://www.mass.gov/info-details/the-heart-law-application-guide</w:t>
        </w:r>
      </w:hyperlink>
      <w:r>
        <w:t xml:space="preserve"> </w:t>
      </w:r>
    </w:p>
    <w:p w14:paraId="017781F0" w14:textId="77777777" w:rsidR="00AB26E6" w:rsidRDefault="00AB26E6" w:rsidP="00AB26E6">
      <w:pPr>
        <w:pStyle w:val="NoSpacing"/>
      </w:pPr>
    </w:p>
    <w:p w14:paraId="60C08184" w14:textId="77777777" w:rsidR="00AB26E6" w:rsidRDefault="00AB26E6" w:rsidP="00AB26E6">
      <w:pPr>
        <w:pStyle w:val="NoSpacing"/>
      </w:pPr>
      <w:r w:rsidRPr="009C60A9">
        <w:t xml:space="preserve"> </w:t>
      </w:r>
    </w:p>
    <w:p w14:paraId="17B8C071" w14:textId="77777777" w:rsidR="00AB26E6" w:rsidRDefault="00AB26E6" w:rsidP="000B2CB8">
      <w:pPr>
        <w:pStyle w:val="NoSpacing"/>
        <w:ind w:left="0" w:firstLine="360"/>
        <w:rPr>
          <w:szCs w:val="24"/>
        </w:rPr>
      </w:pPr>
    </w:p>
    <w:p w14:paraId="3F99A312" w14:textId="77777777" w:rsidR="00D652FA" w:rsidRDefault="00D652FA" w:rsidP="000B2CB8">
      <w:pPr>
        <w:pStyle w:val="NoSpacing"/>
        <w:ind w:left="0" w:firstLine="360"/>
        <w:rPr>
          <w:szCs w:val="24"/>
        </w:rPr>
      </w:pPr>
    </w:p>
    <w:p w14:paraId="364DCB42" w14:textId="37E59FDF" w:rsidR="00D652FA" w:rsidRPr="00C37248" w:rsidRDefault="00D652FA" w:rsidP="000B2CB8">
      <w:pPr>
        <w:pStyle w:val="NoSpacing"/>
        <w:ind w:left="0" w:firstLine="360"/>
        <w:rPr>
          <w:szCs w:val="24"/>
        </w:rPr>
      </w:pPr>
    </w:p>
    <w:p w14:paraId="1DBA0C96" w14:textId="77777777" w:rsidR="00046BFA" w:rsidRPr="00AD171A" w:rsidRDefault="00046BFA" w:rsidP="00046BFA">
      <w:pPr>
        <w:pStyle w:val="NoSpacing"/>
        <w:ind w:left="0" w:firstLine="0"/>
        <w:rPr>
          <w:rFonts w:ascii="Arial Black" w:hAnsi="Arial Black"/>
          <w:sz w:val="40"/>
          <w:szCs w:val="40"/>
        </w:rPr>
      </w:pPr>
      <w:r w:rsidRPr="00AD171A">
        <w:rPr>
          <w:rFonts w:ascii="Arial Black" w:hAnsi="Arial Black"/>
          <w:sz w:val="40"/>
          <w:szCs w:val="40"/>
        </w:rPr>
        <w:t>RECENT CASES / CURRENT EVENTS:</w:t>
      </w:r>
    </w:p>
    <w:p w14:paraId="20C508A5" w14:textId="77777777" w:rsidR="00185625" w:rsidRDefault="00185625" w:rsidP="00997938">
      <w:pPr>
        <w:pStyle w:val="NoSpacing"/>
        <w:rPr>
          <w:rFonts w:ascii="Arial Black" w:hAnsi="Arial Black"/>
        </w:rPr>
      </w:pPr>
    </w:p>
    <w:p w14:paraId="179ADB52" w14:textId="5375A9B0" w:rsidR="00E50A83" w:rsidRDefault="00E50A83" w:rsidP="00E50A83">
      <w:pPr>
        <w:pStyle w:val="NoSpacing"/>
        <w:rPr>
          <w:b/>
        </w:rPr>
      </w:pPr>
      <w:r>
        <w:rPr>
          <w:b/>
        </w:rPr>
        <w:t xml:space="preserve">Module 3-1, 3-2, 3-3 and 3-4 each have a Recent Case (some also include U.S. Supreme Court cases) and a Current Event. Post a memo that describes two cases and two current events that are relevant to your department and describe the relevancy.  </w:t>
      </w:r>
      <w:r w:rsidR="00567252">
        <w:rPr>
          <w:b/>
        </w:rPr>
        <w:t>You may also select other cases and current events from Professor Bennett’s updated files.</w:t>
      </w:r>
    </w:p>
    <w:p w14:paraId="2ADCA13F" w14:textId="77777777" w:rsidR="00E50A83" w:rsidRDefault="00E50A83" w:rsidP="00E50A83">
      <w:pPr>
        <w:pStyle w:val="NoSpacing"/>
        <w:rPr>
          <w:b/>
          <w:bCs w:val="0"/>
        </w:rPr>
      </w:pPr>
    </w:p>
    <w:p w14:paraId="6D22BA29" w14:textId="77777777" w:rsidR="00E50A83" w:rsidRDefault="00E50A83" w:rsidP="00E50A83">
      <w:pPr>
        <w:pStyle w:val="NoSpacing"/>
        <w:ind w:left="30" w:firstLine="236"/>
        <w:rPr>
          <w:szCs w:val="24"/>
        </w:rPr>
      </w:pPr>
      <w:r w:rsidRPr="00240ED3">
        <w:rPr>
          <w:b/>
          <w:bCs w:val="0"/>
        </w:rPr>
        <w:t>RECENT CASES:</w:t>
      </w:r>
      <w:r>
        <w:t xml:space="preserve"> </w:t>
      </w:r>
      <w:hyperlink r:id="rId95" w:history="1">
        <w:r w:rsidRPr="00AE2C6F">
          <w:rPr>
            <w:rStyle w:val="Hyperlink"/>
            <w:szCs w:val="24"/>
          </w:rPr>
          <w:t>https://doi.org/10.7945/j6c2-q930</w:t>
        </w:r>
      </w:hyperlink>
    </w:p>
    <w:p w14:paraId="684CB3A6" w14:textId="77777777" w:rsidR="00E50A83" w:rsidRDefault="00E50A83" w:rsidP="00E50A83">
      <w:pPr>
        <w:pStyle w:val="NoSpacing"/>
        <w:ind w:left="20" w:firstLine="246"/>
        <w:rPr>
          <w:rFonts w:ascii="Arial Black" w:hAnsi="Arial Black"/>
          <w:sz w:val="28"/>
          <w:szCs w:val="28"/>
        </w:rPr>
      </w:pPr>
      <w:r w:rsidRPr="00240ED3">
        <w:rPr>
          <w:b/>
          <w:bCs w:val="0"/>
        </w:rPr>
        <w:t>CURRENT EVENTS:</w:t>
      </w:r>
      <w:r>
        <w:t xml:space="preserve"> </w:t>
      </w:r>
      <w:hyperlink r:id="rId96" w:history="1">
        <w:r w:rsidRPr="00F44D7D">
          <w:rPr>
            <w:rStyle w:val="Hyperlink"/>
            <w:szCs w:val="24"/>
          </w:rPr>
          <w:t>https://doi.org/10.7945/0dwx-fc52</w:t>
        </w:r>
      </w:hyperlink>
    </w:p>
    <w:p w14:paraId="165C0FD5" w14:textId="0B19B996" w:rsidR="00185625" w:rsidRPr="00AE2C6F" w:rsidRDefault="00185625" w:rsidP="00185625">
      <w:pPr>
        <w:pStyle w:val="NoSpacing"/>
      </w:pPr>
    </w:p>
    <w:p w14:paraId="2F36DEC7" w14:textId="77777777" w:rsidR="00185625" w:rsidRDefault="00185625" w:rsidP="00997938">
      <w:pPr>
        <w:pStyle w:val="NoSpacing"/>
        <w:rPr>
          <w:rFonts w:ascii="Arial Black" w:hAnsi="Arial Black"/>
        </w:rPr>
      </w:pPr>
    </w:p>
    <w:p w14:paraId="5B2513CC" w14:textId="77777777" w:rsidR="00CE3014" w:rsidRDefault="00CE3014" w:rsidP="00AB26E6">
      <w:pPr>
        <w:pStyle w:val="NoSpacing"/>
        <w:ind w:left="10"/>
        <w:rPr>
          <w:rFonts w:ascii="Arial Black" w:hAnsi="Arial Black"/>
          <w:sz w:val="40"/>
          <w:szCs w:val="40"/>
        </w:rPr>
      </w:pPr>
    </w:p>
    <w:p w14:paraId="2B48D9B6" w14:textId="77B0F7F3" w:rsidR="00AB26E6" w:rsidRDefault="00AB26E6" w:rsidP="00AB26E6">
      <w:pPr>
        <w:pStyle w:val="NoSpacing"/>
        <w:ind w:left="10"/>
        <w:rPr>
          <w:rFonts w:ascii="Arial Black" w:hAnsi="Arial Black"/>
          <w:sz w:val="40"/>
          <w:szCs w:val="40"/>
        </w:rPr>
      </w:pPr>
      <w:r>
        <w:rPr>
          <w:rFonts w:ascii="Arial Black" w:hAnsi="Arial Black"/>
          <w:sz w:val="40"/>
          <w:szCs w:val="40"/>
        </w:rPr>
        <w:t>Chapters in this Module:</w:t>
      </w:r>
    </w:p>
    <w:p w14:paraId="24D4E3A6" w14:textId="77777777" w:rsidR="00AB26E6" w:rsidRPr="00E774CB" w:rsidRDefault="00AB26E6" w:rsidP="00AB26E6">
      <w:pPr>
        <w:pStyle w:val="NoSpacing"/>
      </w:pPr>
      <w:r w:rsidRPr="00E774CB">
        <w:t>3-1: Line Of Duty Death / Safety</w:t>
      </w:r>
    </w:p>
    <w:p w14:paraId="162E2A8E" w14:textId="77777777" w:rsidR="00AB26E6" w:rsidRPr="00E774CB" w:rsidRDefault="00AB26E6" w:rsidP="00AB26E6">
      <w:pPr>
        <w:pStyle w:val="NoSpacing"/>
        <w:rPr>
          <w:rFonts w:ascii="Arial Black" w:hAnsi="Arial Black"/>
          <w:sz w:val="28"/>
          <w:szCs w:val="28"/>
        </w:rPr>
      </w:pPr>
      <w:r w:rsidRPr="00E774CB">
        <w:t>3-</w:t>
      </w:r>
      <w:r>
        <w:t>2</w:t>
      </w:r>
      <w:r w:rsidRPr="00E774CB">
        <w:t>: Incident Command, incl. Training, Drones, Communications</w:t>
      </w:r>
    </w:p>
    <w:p w14:paraId="0423357F" w14:textId="77777777" w:rsidR="00AB26E6" w:rsidRPr="00E774CB" w:rsidRDefault="00AB26E6" w:rsidP="00AB26E6">
      <w:pPr>
        <w:pStyle w:val="NoSpacing"/>
      </w:pPr>
      <w:r w:rsidRPr="00E774CB">
        <w:t>3-</w:t>
      </w:r>
      <w:r>
        <w:t>3</w:t>
      </w:r>
      <w:r w:rsidRPr="00E774CB">
        <w:t>: Emergency Vehicle Operations</w:t>
      </w:r>
    </w:p>
    <w:p w14:paraId="55C80D8C" w14:textId="77777777" w:rsidR="00AB26E6" w:rsidRPr="00E774CB" w:rsidRDefault="00AB26E6" w:rsidP="00AB26E6">
      <w:pPr>
        <w:pStyle w:val="NoSpacing"/>
        <w:rPr>
          <w:rFonts w:ascii="Arial Black" w:hAnsi="Arial Black"/>
          <w:sz w:val="28"/>
          <w:szCs w:val="28"/>
        </w:rPr>
      </w:pPr>
      <w:r w:rsidRPr="00E774CB">
        <w:t>3-</w:t>
      </w:r>
      <w:r>
        <w:t>4</w:t>
      </w:r>
      <w:r w:rsidRPr="00E774CB">
        <w:t>: EMS, incl. Community Paramedicine, COVID-19</w:t>
      </w:r>
    </w:p>
    <w:p w14:paraId="76BC877A" w14:textId="77777777" w:rsidR="00AB26E6" w:rsidRDefault="00AB26E6" w:rsidP="00AB26E6">
      <w:pPr>
        <w:pStyle w:val="NoSpacing"/>
        <w:ind w:left="10"/>
        <w:rPr>
          <w:rFonts w:ascii="Arial Black" w:hAnsi="Arial Black"/>
          <w:sz w:val="40"/>
          <w:szCs w:val="40"/>
        </w:rPr>
      </w:pPr>
    </w:p>
    <w:p w14:paraId="43519188" w14:textId="77777777" w:rsidR="00AB26E6" w:rsidRPr="00997938" w:rsidRDefault="00AB26E6" w:rsidP="00997938">
      <w:pPr>
        <w:pStyle w:val="NoSpacing"/>
        <w:rPr>
          <w:rFonts w:ascii="Arial Black" w:hAnsi="Arial Black"/>
        </w:rPr>
      </w:pPr>
    </w:p>
    <w:p w14:paraId="4E0B2EDD" w14:textId="77777777" w:rsidR="00FD49AA" w:rsidRDefault="00FD49AA" w:rsidP="00FD796A">
      <w:pPr>
        <w:pStyle w:val="NoSpacing"/>
        <w:ind w:left="10"/>
        <w:rPr>
          <w:rFonts w:ascii="Arial Black" w:hAnsi="Arial Black"/>
          <w:sz w:val="40"/>
          <w:szCs w:val="40"/>
        </w:rPr>
      </w:pPr>
    </w:p>
    <w:p w14:paraId="2A90830E" w14:textId="62B7370A" w:rsidR="00E674AB" w:rsidRPr="00700BC3" w:rsidRDefault="00231A35" w:rsidP="00FD796A">
      <w:pPr>
        <w:pStyle w:val="NoSpacing"/>
        <w:ind w:left="10"/>
        <w:rPr>
          <w:rFonts w:ascii="Arial Black" w:hAnsi="Arial Black"/>
          <w:sz w:val="40"/>
          <w:szCs w:val="40"/>
        </w:rPr>
      </w:pPr>
      <w:r w:rsidRPr="00700BC3">
        <w:rPr>
          <w:rFonts w:ascii="Arial Black" w:hAnsi="Arial Black"/>
          <w:b/>
          <w:sz w:val="40"/>
          <w:szCs w:val="40"/>
        </w:rPr>
        <w:t>Module 3</w:t>
      </w:r>
      <w:r w:rsidR="00860233" w:rsidRPr="00700BC3">
        <w:rPr>
          <w:rFonts w:ascii="Arial Black" w:hAnsi="Arial Black"/>
          <w:b/>
          <w:sz w:val="40"/>
          <w:szCs w:val="40"/>
        </w:rPr>
        <w:t xml:space="preserve"> - 1</w:t>
      </w:r>
      <w:r w:rsidRPr="00700BC3">
        <w:rPr>
          <w:rFonts w:ascii="Arial Black" w:hAnsi="Arial Black"/>
          <w:b/>
          <w:sz w:val="40"/>
          <w:szCs w:val="40"/>
        </w:rPr>
        <w:t xml:space="preserve">: </w:t>
      </w:r>
      <w:r w:rsidR="00E674AB" w:rsidRPr="00700BC3">
        <w:rPr>
          <w:rFonts w:ascii="Arial Black" w:hAnsi="Arial Black"/>
          <w:sz w:val="40"/>
          <w:szCs w:val="40"/>
        </w:rPr>
        <w:t xml:space="preserve">Line </w:t>
      </w:r>
      <w:proofErr w:type="gramStart"/>
      <w:r w:rsidR="00E674AB" w:rsidRPr="00700BC3">
        <w:rPr>
          <w:rFonts w:ascii="Arial Black" w:hAnsi="Arial Black"/>
          <w:sz w:val="40"/>
          <w:szCs w:val="40"/>
        </w:rPr>
        <w:t>Of</w:t>
      </w:r>
      <w:proofErr w:type="gramEnd"/>
      <w:r w:rsidR="00E674AB" w:rsidRPr="00700BC3">
        <w:rPr>
          <w:rFonts w:ascii="Arial Black" w:hAnsi="Arial Black"/>
          <w:sz w:val="40"/>
          <w:szCs w:val="40"/>
        </w:rPr>
        <w:t xml:space="preserve"> Duty Death / Safety</w:t>
      </w:r>
    </w:p>
    <w:p w14:paraId="0500709A" w14:textId="77777777" w:rsidR="00E674AB" w:rsidRPr="00B9674B" w:rsidRDefault="00E674AB" w:rsidP="00E674AB">
      <w:pPr>
        <w:rPr>
          <w:sz w:val="28"/>
          <w:szCs w:val="28"/>
        </w:rPr>
      </w:pPr>
      <w:r w:rsidRPr="00B9674B">
        <w:rPr>
          <w:sz w:val="28"/>
          <w:szCs w:val="28"/>
        </w:rPr>
        <w:lastRenderedPageBreak/>
        <w:t xml:space="preserve"> </w:t>
      </w:r>
    </w:p>
    <w:p w14:paraId="24661230" w14:textId="1A640BFC" w:rsidR="00A9540E" w:rsidRDefault="00A9540E" w:rsidP="00A9540E">
      <w:pPr>
        <w:pStyle w:val="NoSpacing"/>
        <w:ind w:left="10"/>
        <w:rPr>
          <w:rFonts w:ascii="Arial Black" w:hAnsi="Arial Black"/>
          <w:sz w:val="28"/>
          <w:szCs w:val="28"/>
        </w:rPr>
      </w:pPr>
      <w:r>
        <w:rPr>
          <w:rFonts w:ascii="Arial Black" w:hAnsi="Arial Black"/>
          <w:sz w:val="28"/>
          <w:szCs w:val="28"/>
        </w:rPr>
        <w:t xml:space="preserve">NY: FDNY – </w:t>
      </w:r>
      <w:r w:rsidR="00F849D5">
        <w:rPr>
          <w:rFonts w:ascii="Arial Black" w:hAnsi="Arial Black"/>
          <w:sz w:val="28"/>
          <w:szCs w:val="28"/>
        </w:rPr>
        <w:t xml:space="preserve">INJURED </w:t>
      </w:r>
      <w:r>
        <w:rPr>
          <w:rFonts w:ascii="Arial Black" w:hAnsi="Arial Black"/>
          <w:sz w:val="28"/>
          <w:szCs w:val="28"/>
        </w:rPr>
        <w:t xml:space="preserve">FIRE 2011 / CAN’T SUE LACK TRAINING ON TIC </w:t>
      </w:r>
    </w:p>
    <w:p w14:paraId="05A2581C" w14:textId="1E786D17" w:rsidR="00D35764" w:rsidRDefault="00D35764" w:rsidP="00D35764">
      <w:pPr>
        <w:rPr>
          <w:rFonts w:ascii="Arial Black" w:hAnsi="Arial Black"/>
        </w:rPr>
      </w:pPr>
      <w:r w:rsidRPr="00D35764">
        <w:rPr>
          <w:b/>
        </w:rPr>
        <w:t>Case 2-93</w:t>
      </w:r>
      <w:r>
        <w:rPr>
          <w:rFonts w:ascii="Arial Black" w:hAnsi="Arial Black"/>
        </w:rPr>
        <w:t xml:space="preserve"> </w:t>
      </w:r>
      <w:r w:rsidRPr="00B97EAD">
        <w:t xml:space="preserve">in </w:t>
      </w:r>
      <w:hyperlink r:id="rId97" w:history="1">
        <w:r w:rsidRPr="00AE2C6F">
          <w:rPr>
            <w:rStyle w:val="Hyperlink"/>
          </w:rPr>
          <w:t>https://doi.org/10.7945/j6c2-q930</w:t>
        </w:r>
      </w:hyperlink>
    </w:p>
    <w:p w14:paraId="7AD46ED6" w14:textId="77777777" w:rsidR="00A9540E" w:rsidRDefault="00A9540E" w:rsidP="00A9540E">
      <w:pPr>
        <w:pStyle w:val="NoSpacing"/>
      </w:pPr>
    </w:p>
    <w:p w14:paraId="42ACF8CF" w14:textId="77777777" w:rsidR="00A9540E" w:rsidRDefault="00A9540E" w:rsidP="00A9540E">
      <w:pPr>
        <w:pStyle w:val="NoSpacing"/>
        <w:ind w:left="10" w:firstLine="0"/>
        <w:rPr>
          <w:b/>
        </w:rPr>
      </w:pPr>
      <w:r>
        <w:t xml:space="preserve">On Oct. 15, 2025, in </w:t>
      </w:r>
      <w:r w:rsidRPr="009D5624">
        <w:rPr>
          <w:u w:val="single"/>
        </w:rPr>
        <w:t>James Gersbeck v. Robert Wiedmann, Jr., et al., Haldane Rodgers, et al., defendants, City of New York, respondent</w:t>
      </w:r>
      <w:r>
        <w:t xml:space="preserve">, the </w:t>
      </w:r>
      <w:r w:rsidRPr="00684B09">
        <w:t>Supreme Court of New York, Second Department</w:t>
      </w:r>
      <w:r>
        <w:t xml:space="preserve"> held (5 to 0) that lawsuit was properly dismissed.  He was injured in a fire in December 2011. </w:t>
      </w:r>
      <w:r w:rsidRPr="002B7B2B">
        <w:t xml:space="preserve">In February 2013, the injured plaintiff and Catherine </w:t>
      </w:r>
      <w:proofErr w:type="gramStart"/>
      <w:r w:rsidRPr="002B7B2B">
        <w:t>Wiedmann,</w:t>
      </w:r>
      <w:proofErr w:type="gramEnd"/>
      <w:r w:rsidRPr="002B7B2B">
        <w:t xml:space="preserve"> commenced this action against the </w:t>
      </w:r>
      <w:proofErr w:type="gramStart"/>
      <w:r w:rsidRPr="002B7B2B">
        <w:t>City</w:t>
      </w:r>
      <w:proofErr w:type="gramEnd"/>
      <w:r>
        <w:t xml:space="preserve">.  </w:t>
      </w:r>
      <w:r w:rsidRPr="008C7C72">
        <w:t xml:space="preserve">In March 2012, </w:t>
      </w:r>
      <w:r>
        <w:t xml:space="preserve">he </w:t>
      </w:r>
      <w:r w:rsidRPr="008C7C72">
        <w:t xml:space="preserve">filed a notice of claim with the City of New York alleging that the </w:t>
      </w:r>
      <w:proofErr w:type="gramStart"/>
      <w:r w:rsidRPr="008C7C72">
        <w:t>City</w:t>
      </w:r>
      <w:proofErr w:type="gramEnd"/>
      <w:r w:rsidRPr="008C7C72">
        <w:t xml:space="preserve"> was negligent</w:t>
      </w:r>
      <w:r>
        <w:t xml:space="preserve"> in training on use of thermal imaging camera (TIC)</w:t>
      </w:r>
      <w:r w:rsidRPr="008C7C72">
        <w:t xml:space="preserve">. </w:t>
      </w:r>
      <w:r>
        <w:t xml:space="preserve"> </w:t>
      </w:r>
      <w:r w:rsidRPr="008C7C72">
        <w:t xml:space="preserve">A hearing was held, and an investigation by </w:t>
      </w:r>
      <w:proofErr w:type="gramStart"/>
      <w:r w:rsidRPr="008C7C72">
        <w:t>the FDNY</w:t>
      </w:r>
      <w:proofErr w:type="gramEnd"/>
      <w:r w:rsidRPr="008C7C72">
        <w:t xml:space="preserve"> was conducted.</w:t>
      </w:r>
      <w:r>
        <w:t xml:space="preserve">  His </w:t>
      </w:r>
      <w:r w:rsidRPr="00272AE0">
        <w:t>theory of liability that the defendant failed to properly follow an FDNY internal training bulletin regarding the use of thermal imaging cameras—</w:t>
      </w:r>
      <w:r>
        <w:t xml:space="preserve"> </w:t>
      </w:r>
      <w:r w:rsidRPr="00272AE0">
        <w:t>does not fall within the scope of General Municipal Law § 205-a</w:t>
      </w:r>
      <w:r>
        <w:t xml:space="preserve">.  </w:t>
      </w:r>
      <w:hyperlink r:id="rId98" w:history="1">
        <w:r w:rsidRPr="0024236A">
          <w:rPr>
            <w:rStyle w:val="Hyperlink"/>
            <w:rFonts w:eastAsiaTheme="majorEastAsia"/>
            <w:b/>
          </w:rPr>
          <w:t>https://law.justia.com/cases/new-york/appellate-division-second-department/2025/2024-09583.html</w:t>
        </w:r>
      </w:hyperlink>
      <w:r>
        <w:rPr>
          <w:b/>
        </w:rPr>
        <w:t xml:space="preserve"> </w:t>
      </w:r>
    </w:p>
    <w:p w14:paraId="1608D2B1" w14:textId="77777777" w:rsidR="006D1173" w:rsidRDefault="006D1173" w:rsidP="00A9540E">
      <w:pPr>
        <w:pStyle w:val="NoSpacing"/>
        <w:ind w:left="10" w:firstLine="0"/>
        <w:rPr>
          <w:b/>
        </w:rPr>
      </w:pPr>
    </w:p>
    <w:p w14:paraId="4C43F385" w14:textId="77777777" w:rsidR="006D1173" w:rsidRPr="00FE0C14" w:rsidRDefault="006D1173" w:rsidP="00A9540E">
      <w:pPr>
        <w:pStyle w:val="NoSpacing"/>
        <w:ind w:left="10" w:firstLine="0"/>
        <w:rPr>
          <w:rFonts w:ascii="Arial Black" w:hAnsi="Arial Black"/>
          <w:b/>
        </w:rPr>
      </w:pPr>
    </w:p>
    <w:p w14:paraId="4A307C8A" w14:textId="0F735AEC" w:rsidR="006D1173" w:rsidRDefault="00BE66E9" w:rsidP="006D1173">
      <w:pPr>
        <w:pStyle w:val="NoSpacing"/>
        <w:ind w:left="20"/>
        <w:rPr>
          <w:b/>
          <w:bCs w:val="0"/>
          <w:szCs w:val="24"/>
        </w:rPr>
      </w:pPr>
      <w:r w:rsidRPr="00FE0C14">
        <w:rPr>
          <w:rFonts w:ascii="Arial Black" w:hAnsi="Arial Black"/>
          <w:b/>
          <w:sz w:val="28"/>
          <w:szCs w:val="28"/>
        </w:rPr>
        <w:t>Current Event</w:t>
      </w:r>
      <w:r w:rsidR="00F30CFB">
        <w:rPr>
          <w:b/>
          <w:szCs w:val="24"/>
        </w:rPr>
        <w:t xml:space="preserve"> </w:t>
      </w:r>
      <w:r w:rsidR="00BA73E9" w:rsidRPr="00BA73E9">
        <w:rPr>
          <w:szCs w:val="24"/>
        </w:rPr>
        <w:t>[see more</w:t>
      </w:r>
      <w:r w:rsidR="00BA73E9">
        <w:rPr>
          <w:b/>
          <w:szCs w:val="24"/>
        </w:rPr>
        <w:t xml:space="preserve"> </w:t>
      </w:r>
      <w:r w:rsidR="00F30CFB" w:rsidRPr="00F30CFB">
        <w:t xml:space="preserve">in Chap. </w:t>
      </w:r>
      <w:r w:rsidR="00F30CFB">
        <w:t>2</w:t>
      </w:r>
      <w:r w:rsidR="00BA73E9">
        <w:t xml:space="preserve">: </w:t>
      </w:r>
      <w:hyperlink r:id="rId99" w:history="1">
        <w:r w:rsidR="00F30CFB" w:rsidRPr="00F44D7D">
          <w:rPr>
            <w:rStyle w:val="Hyperlink"/>
            <w:szCs w:val="24"/>
          </w:rPr>
          <w:t>https://doi.org/10.7945/0dwx-fc52</w:t>
        </w:r>
      </w:hyperlink>
      <w:r w:rsidR="00BA73E9">
        <w:t xml:space="preserve"> ]</w:t>
      </w:r>
    </w:p>
    <w:p w14:paraId="3220BE0E" w14:textId="77777777" w:rsidR="001805A2" w:rsidRDefault="001805A2" w:rsidP="006D1173">
      <w:pPr>
        <w:pStyle w:val="NoSpacing"/>
        <w:ind w:left="20"/>
        <w:rPr>
          <w:b/>
          <w:bCs w:val="0"/>
          <w:szCs w:val="24"/>
        </w:rPr>
      </w:pPr>
    </w:p>
    <w:p w14:paraId="4E8AE017" w14:textId="77777777" w:rsidR="001805A2" w:rsidRPr="00A74070" w:rsidRDefault="001805A2" w:rsidP="001805A2">
      <w:pPr>
        <w:pStyle w:val="NoSpacing"/>
        <w:ind w:left="30"/>
        <w:rPr>
          <w:szCs w:val="24"/>
        </w:rPr>
      </w:pPr>
      <w:r w:rsidRPr="00A74070">
        <w:rPr>
          <w:rFonts w:eastAsia="Arial"/>
          <w:szCs w:val="24"/>
        </w:rPr>
        <w:t xml:space="preserve">Feb. 10, 2026: </w:t>
      </w:r>
      <w:r w:rsidRPr="00A74070">
        <w:rPr>
          <w:szCs w:val="24"/>
        </w:rPr>
        <w:t xml:space="preserve">CDC's National Firefighter Registry for Cancer is Now the Largest in the Nation. More than 40,000 firefighters nationwide have now joined the National Firefighter Registry (NFR) for Cancer, an effort by CDC's National Institute for Occupational Safety and Health (NIOSH) to study and reduce cancer risk in the fire service. With this level of participation, the NFR is now the largest firefighter cohort in the nation dedicated to understanding occupational cancer risks and advancing prevention efforts to protect firefighters' health. </w:t>
      </w:r>
      <w:hyperlink r:id="rId100" w:history="1">
        <w:r w:rsidRPr="00A74070">
          <w:rPr>
            <w:rStyle w:val="Hyperlink"/>
            <w:szCs w:val="24"/>
          </w:rPr>
          <w:t>https://www.cdc.gov/media/releases/2026/2026-cdcs-national-firefighter-registry-for-cancer-is-now-the-largest-in-the-nation.html</w:t>
        </w:r>
      </w:hyperlink>
      <w:r w:rsidRPr="00A74070">
        <w:rPr>
          <w:szCs w:val="24"/>
        </w:rPr>
        <w:t xml:space="preserve"> </w:t>
      </w:r>
    </w:p>
    <w:p w14:paraId="6FC501F1" w14:textId="77777777" w:rsidR="001805A2" w:rsidRDefault="001805A2" w:rsidP="006D1173">
      <w:pPr>
        <w:pStyle w:val="NoSpacing"/>
        <w:ind w:left="20"/>
        <w:rPr>
          <w:b/>
          <w:bCs w:val="0"/>
          <w:szCs w:val="24"/>
        </w:rPr>
      </w:pPr>
    </w:p>
    <w:p w14:paraId="19E61BD4" w14:textId="77777777" w:rsidR="00E2349C" w:rsidRDefault="00E2349C" w:rsidP="004A5609">
      <w:pPr>
        <w:pStyle w:val="NoSpacing"/>
        <w:ind w:left="40"/>
        <w:rPr>
          <w:rFonts w:ascii="Arial Black" w:hAnsi="Arial Black"/>
          <w:sz w:val="28"/>
          <w:szCs w:val="28"/>
        </w:rPr>
      </w:pPr>
    </w:p>
    <w:p w14:paraId="728BC91B" w14:textId="77777777" w:rsidR="00E2349C" w:rsidRDefault="00E2349C" w:rsidP="004A5609">
      <w:pPr>
        <w:pStyle w:val="NoSpacing"/>
        <w:ind w:left="40"/>
        <w:rPr>
          <w:rFonts w:ascii="Arial Black" w:hAnsi="Arial Black"/>
          <w:sz w:val="28"/>
          <w:szCs w:val="28"/>
        </w:rPr>
      </w:pPr>
    </w:p>
    <w:p w14:paraId="600DB7C7" w14:textId="25A60714" w:rsidR="004A5609" w:rsidRPr="00700BC3" w:rsidRDefault="00231A35" w:rsidP="004A5609">
      <w:pPr>
        <w:pStyle w:val="NoSpacing"/>
        <w:ind w:left="40"/>
        <w:rPr>
          <w:rFonts w:ascii="Arial Black" w:hAnsi="Arial Black"/>
          <w:sz w:val="40"/>
          <w:szCs w:val="40"/>
        </w:rPr>
      </w:pPr>
      <w:r w:rsidRPr="00700BC3">
        <w:rPr>
          <w:rFonts w:ascii="Arial Black" w:hAnsi="Arial Black"/>
          <w:b/>
          <w:sz w:val="40"/>
          <w:szCs w:val="40"/>
        </w:rPr>
        <w:t>Module 3</w:t>
      </w:r>
      <w:r w:rsidR="00860233" w:rsidRPr="00700BC3">
        <w:rPr>
          <w:rFonts w:ascii="Arial Black" w:hAnsi="Arial Black"/>
          <w:b/>
          <w:sz w:val="40"/>
          <w:szCs w:val="40"/>
        </w:rPr>
        <w:t xml:space="preserve"> - </w:t>
      </w:r>
      <w:r w:rsidR="00F40A8A">
        <w:rPr>
          <w:rFonts w:ascii="Arial Black" w:hAnsi="Arial Black"/>
          <w:b/>
          <w:sz w:val="40"/>
          <w:szCs w:val="40"/>
        </w:rPr>
        <w:t>2</w:t>
      </w:r>
      <w:r w:rsidRPr="00700BC3">
        <w:rPr>
          <w:rFonts w:ascii="Arial Black" w:hAnsi="Arial Black"/>
          <w:b/>
          <w:sz w:val="40"/>
          <w:szCs w:val="40"/>
        </w:rPr>
        <w:t xml:space="preserve">: </w:t>
      </w:r>
      <w:r w:rsidR="004A5609" w:rsidRPr="00700BC3">
        <w:rPr>
          <w:rFonts w:ascii="Arial Black" w:hAnsi="Arial Black"/>
          <w:sz w:val="40"/>
          <w:szCs w:val="40"/>
        </w:rPr>
        <w:t>Incident Command, including Training, Drones</w:t>
      </w:r>
    </w:p>
    <w:p w14:paraId="4C0BBF9D" w14:textId="77777777" w:rsidR="00811DCC" w:rsidRPr="00B9674B" w:rsidRDefault="00811DCC" w:rsidP="004A5609">
      <w:pPr>
        <w:pStyle w:val="NoSpacing"/>
        <w:ind w:left="40"/>
        <w:rPr>
          <w:rFonts w:ascii="Arial Black" w:hAnsi="Arial Black"/>
          <w:sz w:val="28"/>
          <w:szCs w:val="28"/>
        </w:rPr>
      </w:pPr>
    </w:p>
    <w:p w14:paraId="77CFE8AB" w14:textId="77777777" w:rsidR="00811DCC" w:rsidRDefault="00811DCC" w:rsidP="00811DCC">
      <w:pPr>
        <w:pStyle w:val="NoSpacing"/>
        <w:ind w:left="10"/>
        <w:rPr>
          <w:rFonts w:ascii="Arial Black" w:hAnsi="Arial Black"/>
          <w:sz w:val="28"/>
          <w:szCs w:val="28"/>
        </w:rPr>
      </w:pPr>
      <w:r>
        <w:rPr>
          <w:rFonts w:ascii="Arial Black" w:hAnsi="Arial Black"/>
          <w:sz w:val="28"/>
          <w:szCs w:val="28"/>
        </w:rPr>
        <w:t xml:space="preserve">U.S. SUP. CT: FBI SWAT / WRONG HOUSE – NO QUAL. IMMUNITY </w:t>
      </w:r>
    </w:p>
    <w:p w14:paraId="2B33E7A9" w14:textId="4F9C9334" w:rsidR="00D35764" w:rsidRPr="00811DCC" w:rsidRDefault="00D35764" w:rsidP="00D35764">
      <w:pPr>
        <w:rPr>
          <w:rStyle w:val="Hyperlink"/>
          <w:rFonts w:ascii="Arial Black" w:hAnsi="Arial Black"/>
          <w:b/>
          <w:color w:val="auto"/>
          <w:u w:val="none"/>
        </w:rPr>
      </w:pPr>
      <w:r w:rsidRPr="00D35764">
        <w:rPr>
          <w:rStyle w:val="Hyperlink"/>
          <w:b/>
          <w:color w:val="auto"/>
          <w:u w:val="none"/>
        </w:rPr>
        <w:t>Case 4-49</w:t>
      </w:r>
      <w:r>
        <w:rPr>
          <w:rStyle w:val="Hyperlink"/>
          <w:rFonts w:ascii="Arial Black" w:hAnsi="Arial Black"/>
          <w:b/>
          <w:color w:val="auto"/>
          <w:u w:val="none"/>
        </w:rPr>
        <w:t xml:space="preserve"> </w:t>
      </w:r>
      <w:r w:rsidRPr="00B97EAD">
        <w:t xml:space="preserve">in </w:t>
      </w:r>
      <w:hyperlink r:id="rId101" w:history="1">
        <w:r w:rsidRPr="00AE2C6F">
          <w:rPr>
            <w:rStyle w:val="Hyperlink"/>
          </w:rPr>
          <w:t>https://doi.org/10.7945/j6c2-q930</w:t>
        </w:r>
      </w:hyperlink>
    </w:p>
    <w:p w14:paraId="152AEF88" w14:textId="77777777" w:rsidR="00D35764" w:rsidRDefault="00D35764" w:rsidP="00811DCC">
      <w:pPr>
        <w:pStyle w:val="NoSpacing"/>
        <w:ind w:left="10"/>
        <w:rPr>
          <w:rFonts w:ascii="Arial Black" w:hAnsi="Arial Black"/>
          <w:sz w:val="28"/>
          <w:szCs w:val="28"/>
        </w:rPr>
      </w:pPr>
    </w:p>
    <w:p w14:paraId="7E1DDB95" w14:textId="77777777" w:rsidR="00811DCC" w:rsidRDefault="00811DCC" w:rsidP="00811DCC">
      <w:pPr>
        <w:pStyle w:val="NoSpacing"/>
        <w:rPr>
          <w:szCs w:val="24"/>
        </w:rPr>
      </w:pPr>
    </w:p>
    <w:p w14:paraId="5A7DDFE2" w14:textId="77777777" w:rsidR="00811DCC" w:rsidRPr="00597590" w:rsidRDefault="00811DCC" w:rsidP="00811DCC">
      <w:pPr>
        <w:pStyle w:val="NoSpacing"/>
        <w:ind w:left="20"/>
        <w:rPr>
          <w:szCs w:val="24"/>
        </w:rPr>
      </w:pPr>
      <w:r w:rsidRPr="00597590">
        <w:rPr>
          <w:szCs w:val="24"/>
        </w:rPr>
        <w:t xml:space="preserve">On June 12, 2025, in </w:t>
      </w:r>
      <w:r w:rsidRPr="00597590">
        <w:rPr>
          <w:szCs w:val="24"/>
          <w:u w:val="single"/>
        </w:rPr>
        <w:t>Curtina Martin, individually and next friend of G.W., a minor, et al. v. United States, et al.,</w:t>
      </w:r>
      <w:r w:rsidRPr="00597590">
        <w:rPr>
          <w:szCs w:val="24"/>
        </w:rPr>
        <w:t xml:space="preserve"> the United States Supreme Court held (9 to 0) that lawsuit should be reinstated to allow plaintiffs to sue the Federal government if there is proof of “intentional tort” by the FBI in the October 18, 2017 FBI / SWAT Team raid on wrong house.  The U.S. District Court judge and the 11</w:t>
      </w:r>
      <w:r w:rsidRPr="00597590">
        <w:rPr>
          <w:szCs w:val="24"/>
          <w:vertAlign w:val="superscript"/>
        </w:rPr>
        <w:t>th</w:t>
      </w:r>
      <w:r w:rsidRPr="00597590">
        <w:rPr>
          <w:szCs w:val="24"/>
        </w:rPr>
        <w:t xml:space="preserve"> Circuit (Atlanta) dismissed the lawsuit on basis of the immunity doctrine of “discretionary function.” The U.S. Supreme Court reviewed legislative history of the Federal Tort Claims Act where Congress in 1974 amended the FTCA because of another “wrong address” raid – April 1973, Herbert and Evelyn Giglotto awoke in their Collinsville, Illinois, townhouse 15 state and federal officers.  The Federal Tort Claims Act was amended by Congress</w:t>
      </w:r>
    </w:p>
    <w:p w14:paraId="2A02CB94" w14:textId="77777777" w:rsidR="00811DCC" w:rsidRDefault="00811DCC" w:rsidP="00811DCC">
      <w:pPr>
        <w:pStyle w:val="NoSpacing"/>
        <w:ind w:left="20"/>
        <w:rPr>
          <w:szCs w:val="24"/>
        </w:rPr>
      </w:pPr>
      <w:r w:rsidRPr="00597590">
        <w:rPr>
          <w:szCs w:val="24"/>
        </w:rPr>
        <w:t xml:space="preserve">by adding the “law enforcement proviso” allowing lawsuits for Federal investigative or law enforcement agents who commit any of six intentional torts, including:  assault, battery, false imprisonment, and false arrest, abuse of process, malicious prosecution.  So long as the officer is acting within the scope of his or her employment at the time the tort arises, the waiver of sovereign immunity applies.  THE COURT HELD: “Where does all that leave the case before us? We can say this much: The plaintiffs’ intentional-tort claims survive their encounter with subsection (h) thanks to the law enforcement proviso, as the Eleventh Circuit recognized. But it remains for that court on remand to consider whether subsection (a)’s discretionary-function exception bars either the plaintiffs’ negligent- or intentional-tort claims.” </w:t>
      </w:r>
      <w:hyperlink r:id="rId102" w:history="1">
        <w:r w:rsidRPr="00597590">
          <w:rPr>
            <w:rStyle w:val="Hyperlink"/>
            <w:rFonts w:eastAsiaTheme="majorEastAsia"/>
            <w:szCs w:val="24"/>
          </w:rPr>
          <w:t>https://www.supremecourt.gov/opinions/24pdf/24-362_mjn0.pdf</w:t>
        </w:r>
      </w:hyperlink>
      <w:r w:rsidRPr="00597590">
        <w:rPr>
          <w:szCs w:val="24"/>
        </w:rPr>
        <w:t xml:space="preserve"> </w:t>
      </w:r>
    </w:p>
    <w:p w14:paraId="75F43278" w14:textId="77777777" w:rsidR="00526212" w:rsidRDefault="00526212" w:rsidP="00811DCC">
      <w:pPr>
        <w:pStyle w:val="NoSpacing"/>
        <w:ind w:left="20"/>
        <w:rPr>
          <w:szCs w:val="24"/>
        </w:rPr>
      </w:pPr>
    </w:p>
    <w:p w14:paraId="41F7D8FF" w14:textId="77777777" w:rsidR="00526212" w:rsidRDefault="00526212" w:rsidP="00811DCC">
      <w:pPr>
        <w:pStyle w:val="NoSpacing"/>
        <w:ind w:left="20"/>
        <w:rPr>
          <w:szCs w:val="24"/>
        </w:rPr>
      </w:pPr>
    </w:p>
    <w:p w14:paraId="6BFC70CD" w14:textId="476DE9FA" w:rsidR="00B26117" w:rsidRPr="00B26117" w:rsidRDefault="00B26117" w:rsidP="00811DCC">
      <w:pPr>
        <w:pStyle w:val="NoSpacing"/>
        <w:ind w:left="20"/>
        <w:rPr>
          <w:b/>
          <w:bCs w:val="0"/>
          <w:szCs w:val="24"/>
        </w:rPr>
      </w:pPr>
      <w:r w:rsidRPr="00B26117">
        <w:rPr>
          <w:b/>
          <w:szCs w:val="24"/>
        </w:rPr>
        <w:t>Current Event</w:t>
      </w:r>
      <w:r w:rsidR="00F30CFB">
        <w:rPr>
          <w:b/>
          <w:szCs w:val="24"/>
        </w:rPr>
        <w:t xml:space="preserve"> </w:t>
      </w:r>
      <w:r w:rsidR="00F30CFB" w:rsidRPr="00F30CFB">
        <w:t xml:space="preserve">in Chap. </w:t>
      </w:r>
      <w:r w:rsidR="00F30CFB">
        <w:t>4</w:t>
      </w:r>
      <w:r w:rsidR="00F30CFB" w:rsidRPr="00F30CFB">
        <w:t xml:space="preserve"> of</w:t>
      </w:r>
      <w:r w:rsidR="00F30CFB">
        <w:rPr>
          <w:b/>
        </w:rPr>
        <w:t xml:space="preserve">  </w:t>
      </w:r>
      <w:hyperlink r:id="rId103" w:history="1">
        <w:r w:rsidR="00F30CFB" w:rsidRPr="00F44D7D">
          <w:rPr>
            <w:rStyle w:val="Hyperlink"/>
            <w:szCs w:val="24"/>
          </w:rPr>
          <w:t>https://doi.org/10.7945/0dwx-fc52</w:t>
        </w:r>
      </w:hyperlink>
    </w:p>
    <w:p w14:paraId="64442F75" w14:textId="77777777" w:rsidR="00B26117" w:rsidRDefault="00B26117" w:rsidP="00811DCC">
      <w:pPr>
        <w:pStyle w:val="NoSpacing"/>
        <w:ind w:left="20"/>
        <w:rPr>
          <w:szCs w:val="24"/>
        </w:rPr>
      </w:pPr>
    </w:p>
    <w:p w14:paraId="760403FA" w14:textId="77777777" w:rsidR="00B26117" w:rsidRPr="00F56FCA" w:rsidRDefault="00B26117" w:rsidP="00B26117">
      <w:pPr>
        <w:pStyle w:val="NoSpacing"/>
        <w:ind w:left="10"/>
        <w:rPr>
          <w:rFonts w:eastAsia="Arial"/>
          <w:szCs w:val="24"/>
        </w:rPr>
      </w:pPr>
      <w:r w:rsidRPr="00F56FCA">
        <w:rPr>
          <w:rFonts w:eastAsia="Arial"/>
          <w:szCs w:val="24"/>
        </w:rPr>
        <w:t xml:space="preserve">Feb. 19, 2026: 4 Conn. FDs file lawsuit after </w:t>
      </w:r>
      <w:proofErr w:type="gramStart"/>
      <w:r w:rsidRPr="00F56FCA">
        <w:rPr>
          <w:rFonts w:eastAsia="Arial"/>
          <w:szCs w:val="24"/>
        </w:rPr>
        <w:t>officials</w:t>
      </w:r>
      <w:proofErr w:type="gramEnd"/>
      <w:r w:rsidRPr="00F56FCA">
        <w:rPr>
          <w:rFonts w:eastAsia="Arial"/>
          <w:szCs w:val="24"/>
        </w:rPr>
        <w:t xml:space="preserve"> close volunteer fire department.</w:t>
      </w:r>
    </w:p>
    <w:p w14:paraId="13198735" w14:textId="77777777" w:rsidR="00B26117" w:rsidRPr="00F56FCA" w:rsidRDefault="00B26117" w:rsidP="00B26117">
      <w:pPr>
        <w:pStyle w:val="NoSpacing"/>
        <w:ind w:left="10"/>
        <w:rPr>
          <w:rFonts w:eastAsia="Arial"/>
          <w:szCs w:val="24"/>
        </w:rPr>
      </w:pPr>
      <w:proofErr w:type="spellStart"/>
      <w:r w:rsidRPr="00F56FCA">
        <w:rPr>
          <w:rFonts w:eastAsia="Arial"/>
          <w:szCs w:val="24"/>
        </w:rPr>
        <w:t>Yantic</w:t>
      </w:r>
      <w:proofErr w:type="spellEnd"/>
      <w:r w:rsidRPr="00F56FCA">
        <w:rPr>
          <w:rFonts w:eastAsia="Arial"/>
          <w:szCs w:val="24"/>
        </w:rPr>
        <w:t xml:space="preserve">, </w:t>
      </w:r>
      <w:proofErr w:type="spellStart"/>
      <w:r w:rsidRPr="00F56FCA">
        <w:rPr>
          <w:rFonts w:eastAsia="Arial"/>
          <w:szCs w:val="24"/>
        </w:rPr>
        <w:t>Taftville</w:t>
      </w:r>
      <w:proofErr w:type="spellEnd"/>
      <w:r w:rsidRPr="00F56FCA">
        <w:rPr>
          <w:rFonts w:eastAsia="Arial"/>
          <w:szCs w:val="24"/>
        </w:rPr>
        <w:t xml:space="preserve">, </w:t>
      </w:r>
      <w:proofErr w:type="spellStart"/>
      <w:r w:rsidRPr="00F56FCA">
        <w:rPr>
          <w:rFonts w:eastAsia="Arial"/>
          <w:szCs w:val="24"/>
        </w:rPr>
        <w:t>Occum</w:t>
      </w:r>
      <w:proofErr w:type="spellEnd"/>
      <w:r w:rsidRPr="00F56FCA">
        <w:rPr>
          <w:rFonts w:eastAsia="Arial"/>
          <w:szCs w:val="24"/>
        </w:rPr>
        <w:t xml:space="preserve"> and Laurel Hill departments allege the Norwich city manager and fire chief exceeded their authority by imposing a unified command policy. NORWICH, Conn. — Four of the city’s five volunteer fire departments are suing the city, charging that City Manager John Salomone and City Fire Chief Sam Wilson exceeded their authority last August by establishing the Unified Command policy last summer…. Among other things, it alleges that Wilson does not possess the blanket power, authority, or right to order, direct, command, suspend, remove, eliminate, supersede, subordinate or otherwise control” the city’s five volunteer departments. </w:t>
      </w:r>
      <w:hyperlink r:id="rId104" w:history="1">
        <w:r w:rsidRPr="00F56FCA">
          <w:rPr>
            <w:rStyle w:val="Hyperlink"/>
            <w:rFonts w:eastAsia="Arial"/>
            <w:szCs w:val="24"/>
          </w:rPr>
          <w:t>https://www.firerescue1.com/legal/4-conn-fds-file-lawsuit-after-officials-close-volunteer-fire-department?utm_source=Sailthru&amp;utm_medium=email&amp;utm_campaign=FR1-Daily-2-19-26&amp;utm_term=FR1%20Daily</w:t>
        </w:r>
      </w:hyperlink>
      <w:r w:rsidRPr="00F56FCA">
        <w:rPr>
          <w:rFonts w:eastAsia="Arial"/>
          <w:szCs w:val="24"/>
        </w:rPr>
        <w:t xml:space="preserve"> </w:t>
      </w:r>
    </w:p>
    <w:p w14:paraId="1C835942" w14:textId="77777777" w:rsidR="00B26117" w:rsidRDefault="00B26117" w:rsidP="00811DCC">
      <w:pPr>
        <w:pStyle w:val="NoSpacing"/>
        <w:ind w:left="20"/>
        <w:rPr>
          <w:szCs w:val="24"/>
        </w:rPr>
      </w:pPr>
    </w:p>
    <w:p w14:paraId="7CDABBFC" w14:textId="77777777" w:rsidR="00526212" w:rsidRPr="00700BC3" w:rsidRDefault="00526212" w:rsidP="00811DCC">
      <w:pPr>
        <w:pStyle w:val="NoSpacing"/>
        <w:ind w:left="20"/>
        <w:rPr>
          <w:sz w:val="40"/>
          <w:szCs w:val="40"/>
        </w:rPr>
      </w:pPr>
    </w:p>
    <w:p w14:paraId="4E7AE8B8" w14:textId="77777777" w:rsidR="00700BC3" w:rsidRDefault="00700BC3" w:rsidP="00526212">
      <w:pPr>
        <w:rPr>
          <w:rFonts w:ascii="Arial Black" w:hAnsi="Arial Black"/>
          <w:b/>
          <w:sz w:val="40"/>
          <w:szCs w:val="40"/>
        </w:rPr>
      </w:pPr>
    </w:p>
    <w:p w14:paraId="4DAFB735" w14:textId="2347B73D" w:rsidR="00526212" w:rsidRPr="00700BC3" w:rsidRDefault="00231A35" w:rsidP="00526212">
      <w:pPr>
        <w:rPr>
          <w:rFonts w:ascii="Arial Black" w:hAnsi="Arial Black"/>
          <w:sz w:val="40"/>
          <w:szCs w:val="40"/>
        </w:rPr>
      </w:pPr>
      <w:r w:rsidRPr="00700BC3">
        <w:rPr>
          <w:rFonts w:ascii="Arial Black" w:hAnsi="Arial Black"/>
          <w:b/>
          <w:sz w:val="40"/>
          <w:szCs w:val="40"/>
        </w:rPr>
        <w:t>Module 3</w:t>
      </w:r>
      <w:r w:rsidR="00860233" w:rsidRPr="00700BC3">
        <w:rPr>
          <w:rFonts w:ascii="Arial Black" w:hAnsi="Arial Black"/>
          <w:b/>
          <w:sz w:val="40"/>
          <w:szCs w:val="40"/>
        </w:rPr>
        <w:t xml:space="preserve"> - </w:t>
      </w:r>
      <w:r w:rsidR="00F40A8A">
        <w:rPr>
          <w:rFonts w:ascii="Arial Black" w:hAnsi="Arial Black"/>
          <w:b/>
          <w:sz w:val="40"/>
          <w:szCs w:val="40"/>
        </w:rPr>
        <w:t>3</w:t>
      </w:r>
      <w:r w:rsidRPr="00700BC3">
        <w:rPr>
          <w:rFonts w:ascii="Arial Black" w:hAnsi="Arial Black"/>
          <w:b/>
          <w:sz w:val="40"/>
          <w:szCs w:val="40"/>
        </w:rPr>
        <w:t xml:space="preserve">: </w:t>
      </w:r>
      <w:r w:rsidR="00526212" w:rsidRPr="00700BC3">
        <w:rPr>
          <w:rFonts w:ascii="Arial Black" w:hAnsi="Arial Black"/>
          <w:sz w:val="40"/>
          <w:szCs w:val="40"/>
        </w:rPr>
        <w:t>Emergency Vehicle Operations</w:t>
      </w:r>
    </w:p>
    <w:p w14:paraId="65529012" w14:textId="77777777" w:rsidR="00526212" w:rsidRPr="0026660F" w:rsidRDefault="00526212" w:rsidP="00526212">
      <w:pPr>
        <w:rPr>
          <w:rFonts w:ascii="Arial Black" w:hAnsi="Arial Black"/>
          <w:b/>
        </w:rPr>
      </w:pPr>
      <w:r w:rsidRPr="0026660F">
        <w:rPr>
          <w:rFonts w:ascii="Arial Black" w:hAnsi="Arial Black"/>
          <w:b/>
        </w:rPr>
        <w:lastRenderedPageBreak/>
        <w:t>TX: AMBULANCE – IMMUNITY - PHOTO EMER LIGHTS ON</w:t>
      </w:r>
    </w:p>
    <w:p w14:paraId="66DF9D29" w14:textId="77777777" w:rsidR="00D35764" w:rsidRDefault="00D35764" w:rsidP="00D35764">
      <w:pPr>
        <w:pStyle w:val="NoSpacing"/>
        <w:ind w:left="10"/>
        <w:rPr>
          <w:rFonts w:ascii="Arial Black" w:hAnsi="Arial Black"/>
          <w:sz w:val="28"/>
          <w:szCs w:val="28"/>
        </w:rPr>
      </w:pPr>
      <w:r w:rsidRPr="0026660F">
        <w:rPr>
          <w:b/>
          <w:szCs w:val="24"/>
        </w:rPr>
        <w:t>Case 5-60</w:t>
      </w:r>
      <w:r>
        <w:rPr>
          <w:rFonts w:ascii="Arial Black" w:hAnsi="Arial Black"/>
          <w:sz w:val="28"/>
          <w:szCs w:val="28"/>
        </w:rPr>
        <w:t xml:space="preserve"> </w:t>
      </w:r>
      <w:r w:rsidRPr="00B97EAD">
        <w:rPr>
          <w:szCs w:val="24"/>
        </w:rPr>
        <w:t xml:space="preserve">in </w:t>
      </w:r>
      <w:hyperlink r:id="rId105" w:history="1">
        <w:r w:rsidRPr="00AE2C6F">
          <w:rPr>
            <w:rStyle w:val="Hyperlink"/>
            <w:szCs w:val="24"/>
          </w:rPr>
          <w:t>https://doi.org/10.7945/j6c2-q930</w:t>
        </w:r>
      </w:hyperlink>
    </w:p>
    <w:p w14:paraId="7C6F9A28" w14:textId="77777777" w:rsidR="00BA73E9" w:rsidRDefault="00BA73E9" w:rsidP="00526212">
      <w:pPr>
        <w:pStyle w:val="NoSpacing"/>
        <w:ind w:left="10"/>
      </w:pPr>
    </w:p>
    <w:p w14:paraId="2B6DF328" w14:textId="630CC85E" w:rsidR="00526212" w:rsidRDefault="00526212" w:rsidP="00526212">
      <w:pPr>
        <w:pStyle w:val="NoSpacing"/>
        <w:ind w:left="10"/>
      </w:pPr>
      <w:r>
        <w:t xml:space="preserve">On Jan. 21, 2026, in </w:t>
      </w:r>
      <w:r w:rsidRPr="00B031E6">
        <w:rPr>
          <w:u w:val="single"/>
        </w:rPr>
        <w:t>Michelle Ojeda v. City of Grand Prairie</w:t>
      </w:r>
      <w:r>
        <w:t xml:space="preserve">, the </w:t>
      </w:r>
      <w:r w:rsidRPr="00934DC7">
        <w:t>Court of Appeals of Texas, Fifth District, Dallas</w:t>
      </w:r>
      <w:r>
        <w:t xml:space="preserve"> held (3 to 0) that trial court properly dismissed the lawsuit, since the intersection crash happened on an emergency run, lights (photo taken after the accident) and siren activated, and slowed down entering the intersection. </w:t>
      </w:r>
      <w:hyperlink r:id="rId106" w:history="1">
        <w:r w:rsidRPr="00AC5608">
          <w:rPr>
            <w:rStyle w:val="Hyperlink"/>
            <w:rFonts w:eastAsiaTheme="majorEastAsia"/>
          </w:rPr>
          <w:t>https://cases.justia.com/texas/fifth-court-of-appeals/2026-05-24-01403-cv.pdf?ts=1769077961</w:t>
        </w:r>
      </w:hyperlink>
    </w:p>
    <w:p w14:paraId="486E455A" w14:textId="77777777" w:rsidR="00CD1A7F" w:rsidRDefault="00CD1A7F" w:rsidP="00526212">
      <w:pPr>
        <w:pStyle w:val="NoSpacing"/>
        <w:ind w:left="10"/>
      </w:pPr>
    </w:p>
    <w:p w14:paraId="202C76BC" w14:textId="77777777" w:rsidR="00CD1A7F" w:rsidRDefault="00CD1A7F" w:rsidP="00526212">
      <w:pPr>
        <w:pStyle w:val="NoSpacing"/>
        <w:ind w:left="10"/>
      </w:pPr>
    </w:p>
    <w:p w14:paraId="2D997EC5" w14:textId="5642947A" w:rsidR="00CD1A7F" w:rsidRPr="00C05FFB" w:rsidRDefault="00C05FFB" w:rsidP="00526212">
      <w:pPr>
        <w:pStyle w:val="NoSpacing"/>
        <w:ind w:left="10"/>
        <w:rPr>
          <w:b/>
          <w:bCs w:val="0"/>
        </w:rPr>
      </w:pPr>
      <w:r w:rsidRPr="00FE0C14">
        <w:rPr>
          <w:rFonts w:ascii="Arial Black" w:hAnsi="Arial Black"/>
          <w:b/>
          <w:sz w:val="28"/>
          <w:szCs w:val="28"/>
        </w:rPr>
        <w:t>Current Event</w:t>
      </w:r>
      <w:r w:rsidR="00F30CFB">
        <w:rPr>
          <w:b/>
        </w:rPr>
        <w:t xml:space="preserve"> </w:t>
      </w:r>
      <w:r w:rsidR="00BA73E9" w:rsidRPr="00BA73E9">
        <w:t xml:space="preserve">[see more </w:t>
      </w:r>
      <w:r w:rsidR="00F30CFB" w:rsidRPr="00BA73E9">
        <w:t>in Chap.</w:t>
      </w:r>
      <w:r w:rsidR="00F30CFB" w:rsidRPr="00F30CFB">
        <w:t xml:space="preserve"> </w:t>
      </w:r>
      <w:r w:rsidR="00F30CFB">
        <w:t>5</w:t>
      </w:r>
      <w:r w:rsidR="00BA73E9">
        <w:t xml:space="preserve">: </w:t>
      </w:r>
      <w:hyperlink r:id="rId107" w:history="1">
        <w:r w:rsidR="00F30CFB" w:rsidRPr="00F44D7D">
          <w:rPr>
            <w:rStyle w:val="Hyperlink"/>
            <w:szCs w:val="24"/>
          </w:rPr>
          <w:t>https://doi.org/10.7945/0dwx-fc52</w:t>
        </w:r>
      </w:hyperlink>
      <w:r w:rsidR="00BA73E9">
        <w:t xml:space="preserve"> ]</w:t>
      </w:r>
    </w:p>
    <w:p w14:paraId="64951EEB" w14:textId="77777777" w:rsidR="00CD1A7F" w:rsidRDefault="00CD1A7F" w:rsidP="00526212">
      <w:pPr>
        <w:pStyle w:val="NoSpacing"/>
        <w:ind w:left="10"/>
      </w:pPr>
    </w:p>
    <w:p w14:paraId="0FD940B3" w14:textId="49223B2F" w:rsidR="00C05FFB" w:rsidRDefault="00C05FFB" w:rsidP="00526212">
      <w:pPr>
        <w:pStyle w:val="NoSpacing"/>
        <w:ind w:left="10"/>
      </w:pPr>
      <w:r w:rsidRPr="00F56FCA">
        <w:rPr>
          <w:rFonts w:eastAsia="Arial"/>
          <w:szCs w:val="24"/>
        </w:rPr>
        <w:t xml:space="preserve">Jan. 8, 2026: OH </w:t>
      </w:r>
      <w:r>
        <w:rPr>
          <w:rFonts w:eastAsia="Arial"/>
          <w:szCs w:val="24"/>
        </w:rPr>
        <w:t xml:space="preserve">- </w:t>
      </w:r>
      <w:r w:rsidRPr="00F56FCA">
        <w:rPr>
          <w:rFonts w:eastAsia="Arial"/>
          <w:szCs w:val="24"/>
        </w:rPr>
        <w:t xml:space="preserve">Fire Chief Announces Retirement </w:t>
      </w:r>
      <w:proofErr w:type="gramStart"/>
      <w:r w:rsidRPr="00F56FCA">
        <w:rPr>
          <w:rFonts w:eastAsia="Arial"/>
          <w:szCs w:val="24"/>
        </w:rPr>
        <w:t>As</w:t>
      </w:r>
      <w:proofErr w:type="gramEnd"/>
      <w:r w:rsidRPr="00F56FCA">
        <w:rPr>
          <w:rFonts w:eastAsia="Arial"/>
          <w:szCs w:val="24"/>
        </w:rPr>
        <w:t xml:space="preserve"> Disciplinary Hearing Loomed, [TV VIDEO.] Columbus Fire Chief Jeff Happ </w:t>
      </w:r>
      <w:proofErr w:type="gramStart"/>
      <w:r w:rsidRPr="00F56FCA">
        <w:rPr>
          <w:rFonts w:eastAsia="Arial"/>
          <w:szCs w:val="24"/>
        </w:rPr>
        <w:t>has announced</w:t>
      </w:r>
      <w:proofErr w:type="gramEnd"/>
      <w:r w:rsidRPr="00F56FCA">
        <w:rPr>
          <w:rFonts w:eastAsia="Arial"/>
          <w:szCs w:val="24"/>
        </w:rPr>
        <w:t xml:space="preserve"> his retirement after more than 30 years of service, including four years as chief, according to WBNS. The announcement came the same day Happ was scheduled to appear at a director’s hearing examining his handling of a 2023 fatal crash involving a fire engine on Interstate 270. The incident involved a fire engine turning across multiple lanes of traffic, triggering two crashes. While the driver was disciplined through the court system, no internal fire department discipline was imposed. WBNS reports the city hired an outside law firm to investigate the incident, and Happ faced departmental charges related to neglect of duty and supervisory standards. In a statement, Happ said it had been an honor to serve and that he hopes to assist with the transition. </w:t>
      </w:r>
      <w:hyperlink r:id="rId108" w:history="1">
        <w:r w:rsidRPr="00F56FCA">
          <w:rPr>
            <w:rStyle w:val="Hyperlink"/>
            <w:rFonts w:eastAsia="Arial"/>
            <w:szCs w:val="24"/>
          </w:rPr>
          <w:t>https://www.fireengineering.com/firefighting/oh-fire-chief-announces-retirement-as-disciplinary-hearing-loomed/?utm_source=fe_daily_newsletter&amp;utm_medium=email&amp;utm_campaign=2026-1-8&amp;oly_enc_id=0573H1103045H2E</w:t>
        </w:r>
      </w:hyperlink>
    </w:p>
    <w:p w14:paraId="125C8C7F" w14:textId="77777777" w:rsidR="00CD1A7F" w:rsidRDefault="00CD1A7F" w:rsidP="00526212">
      <w:pPr>
        <w:pStyle w:val="NoSpacing"/>
        <w:ind w:left="10"/>
      </w:pPr>
    </w:p>
    <w:p w14:paraId="5EBAE4F6" w14:textId="77777777" w:rsidR="00CD1A7F" w:rsidRDefault="00CD1A7F" w:rsidP="00526212">
      <w:pPr>
        <w:pStyle w:val="NoSpacing"/>
        <w:ind w:left="10"/>
        <w:rPr>
          <w:bCs w:val="0"/>
        </w:rPr>
      </w:pPr>
    </w:p>
    <w:p w14:paraId="21FC2C8A" w14:textId="77777777" w:rsidR="00F2640C" w:rsidRDefault="00F2640C" w:rsidP="00013214">
      <w:pPr>
        <w:pStyle w:val="NoSpacing"/>
        <w:ind w:left="20"/>
        <w:rPr>
          <w:rFonts w:ascii="Arial Black" w:hAnsi="Arial Black"/>
          <w:sz w:val="40"/>
          <w:szCs w:val="40"/>
        </w:rPr>
      </w:pPr>
    </w:p>
    <w:p w14:paraId="007AEA12" w14:textId="77777777" w:rsidR="003D4F6F" w:rsidRDefault="003D4F6F" w:rsidP="00013214">
      <w:pPr>
        <w:pStyle w:val="NoSpacing"/>
        <w:ind w:left="20"/>
      </w:pPr>
    </w:p>
    <w:p w14:paraId="75CF3286" w14:textId="77777777" w:rsidR="00B9674B" w:rsidRDefault="00B9674B" w:rsidP="00013214">
      <w:pPr>
        <w:pStyle w:val="NoSpacing"/>
        <w:ind w:left="20"/>
      </w:pPr>
    </w:p>
    <w:p w14:paraId="547E416B" w14:textId="18892CB3" w:rsidR="00B9674B" w:rsidRPr="00700BC3" w:rsidRDefault="00454137" w:rsidP="00B9674B">
      <w:pPr>
        <w:pStyle w:val="NoSpacing"/>
        <w:ind w:left="10"/>
        <w:rPr>
          <w:rFonts w:ascii="Arial Black" w:hAnsi="Arial Black"/>
          <w:sz w:val="40"/>
          <w:szCs w:val="40"/>
        </w:rPr>
      </w:pPr>
      <w:r w:rsidRPr="00700BC3">
        <w:rPr>
          <w:rFonts w:ascii="Arial Black" w:hAnsi="Arial Black"/>
          <w:b/>
          <w:sz w:val="40"/>
          <w:szCs w:val="40"/>
        </w:rPr>
        <w:t>Module 3</w:t>
      </w:r>
      <w:r w:rsidR="00860233" w:rsidRPr="00700BC3">
        <w:rPr>
          <w:rFonts w:ascii="Arial Black" w:hAnsi="Arial Black"/>
          <w:b/>
          <w:sz w:val="40"/>
          <w:szCs w:val="40"/>
        </w:rPr>
        <w:t xml:space="preserve"> - </w:t>
      </w:r>
      <w:r w:rsidR="00243734">
        <w:rPr>
          <w:rFonts w:ascii="Arial Black" w:hAnsi="Arial Black"/>
          <w:b/>
          <w:sz w:val="40"/>
          <w:szCs w:val="40"/>
        </w:rPr>
        <w:t>4</w:t>
      </w:r>
      <w:r w:rsidRPr="00700BC3">
        <w:rPr>
          <w:rFonts w:ascii="Arial Black" w:hAnsi="Arial Black"/>
          <w:b/>
          <w:sz w:val="40"/>
          <w:szCs w:val="40"/>
        </w:rPr>
        <w:t xml:space="preserve">: </w:t>
      </w:r>
      <w:r w:rsidR="00B9674B" w:rsidRPr="00700BC3">
        <w:rPr>
          <w:rFonts w:ascii="Arial Black" w:hAnsi="Arial Black"/>
          <w:sz w:val="40"/>
          <w:szCs w:val="40"/>
        </w:rPr>
        <w:t>EMS, including Community Paramedicine, Corona Virus</w:t>
      </w:r>
      <w:r w:rsidR="00B9674B" w:rsidRPr="00700BC3">
        <w:rPr>
          <w:rFonts w:ascii="Arial Black" w:hAnsi="Arial Black"/>
          <w:sz w:val="40"/>
          <w:szCs w:val="40"/>
        </w:rPr>
        <w:tab/>
      </w:r>
    </w:p>
    <w:p w14:paraId="0AA07FDD" w14:textId="77777777" w:rsidR="00B9674B" w:rsidRDefault="00B9674B" w:rsidP="00B9674B">
      <w:pPr>
        <w:rPr>
          <w:rFonts w:ascii="Arial Black" w:hAnsi="Arial Black"/>
          <w:b/>
          <w:bCs/>
          <w:sz w:val="28"/>
          <w:szCs w:val="28"/>
        </w:rPr>
      </w:pPr>
    </w:p>
    <w:p w14:paraId="5F79048D" w14:textId="77777777" w:rsidR="00B9674B" w:rsidRDefault="00B9674B" w:rsidP="00B9674B">
      <w:pPr>
        <w:rPr>
          <w:rFonts w:ascii="Arial Black" w:hAnsi="Arial Black"/>
          <w:b/>
          <w:sz w:val="28"/>
          <w:szCs w:val="28"/>
        </w:rPr>
      </w:pPr>
      <w:r>
        <w:rPr>
          <w:rFonts w:ascii="Arial Black" w:hAnsi="Arial Black"/>
          <w:b/>
          <w:sz w:val="28"/>
          <w:szCs w:val="28"/>
        </w:rPr>
        <w:t xml:space="preserve">NY: NO TRANSPORT – PT AGREED WITH EMS – IMMUNITY </w:t>
      </w:r>
    </w:p>
    <w:p w14:paraId="446FA9C1" w14:textId="7A184524" w:rsidR="00D35764" w:rsidRDefault="00D35764" w:rsidP="00D35764">
      <w:pPr>
        <w:rPr>
          <w:rFonts w:ascii="Arial Black" w:hAnsi="Arial Black"/>
          <w:b/>
          <w:bCs/>
        </w:rPr>
      </w:pPr>
      <w:r w:rsidRPr="00D35764">
        <w:rPr>
          <w:b/>
        </w:rPr>
        <w:t>Case 13-240</w:t>
      </w:r>
      <w:r>
        <w:rPr>
          <w:rFonts w:ascii="Arial Black" w:hAnsi="Arial Black"/>
          <w:b/>
        </w:rPr>
        <w:t xml:space="preserve"> </w:t>
      </w:r>
      <w:r w:rsidRPr="00B97EAD">
        <w:t xml:space="preserve">in </w:t>
      </w:r>
      <w:hyperlink r:id="rId109" w:history="1">
        <w:r w:rsidRPr="00AE2C6F">
          <w:rPr>
            <w:rStyle w:val="Hyperlink"/>
          </w:rPr>
          <w:t>https://doi.org/10.7945/j6c2-q930</w:t>
        </w:r>
      </w:hyperlink>
    </w:p>
    <w:p w14:paraId="40B08A90" w14:textId="77777777" w:rsidR="00B9674B" w:rsidRDefault="00B9674B" w:rsidP="00B9674B">
      <w:pPr>
        <w:rPr>
          <w:bCs/>
        </w:rPr>
      </w:pPr>
      <w:r>
        <w:t xml:space="preserve">On December 23, 2025, in </w:t>
      </w:r>
      <w:r w:rsidRPr="000C240F">
        <w:rPr>
          <w:u w:val="single"/>
        </w:rPr>
        <w:t>Kathleen Gumkowski, Administrator Of The Estate Of Gregory Gumkowski, Deceased, et al. v. Thomas Shwaab, M.D., et al</w:t>
      </w:r>
      <w:r>
        <w:t xml:space="preserve">., the </w:t>
      </w:r>
      <w:r w:rsidRPr="000C240F">
        <w:t>Supreme Court of New York, Fourth Department</w:t>
      </w:r>
      <w:r>
        <w:t xml:space="preserve">, held (5 to 0) that the trial improperly denied summary judgment for the </w:t>
      </w:r>
      <w:r>
        <w:lastRenderedPageBreak/>
        <w:t xml:space="preserve">Town of Tonawanda, Town of Tonawanda EMS and two paramedics on the run.   EMS and the patient jointly </w:t>
      </w:r>
      <w:proofErr w:type="gramStart"/>
      <w:r>
        <w:t>agreed</w:t>
      </w:r>
      <w:proofErr w:type="gramEnd"/>
      <w:r>
        <w:t xml:space="preserve"> no transport was necessary. </w:t>
      </w:r>
      <w:hyperlink r:id="rId110" w:history="1">
        <w:r w:rsidRPr="000F3B38">
          <w:rPr>
            <w:rStyle w:val="Hyperlink"/>
            <w:b/>
          </w:rPr>
          <w:t>https://law.justia.com/cases/new-york/appellate-division-fourth-department/2025/816-1-ca-24-01193.html</w:t>
        </w:r>
      </w:hyperlink>
    </w:p>
    <w:p w14:paraId="24365C43" w14:textId="77777777" w:rsidR="00B9674B" w:rsidRDefault="00B9674B" w:rsidP="00013214">
      <w:pPr>
        <w:pStyle w:val="NoSpacing"/>
        <w:ind w:left="20"/>
      </w:pPr>
    </w:p>
    <w:p w14:paraId="4BF1EF60" w14:textId="7116CB99" w:rsidR="00AF0141" w:rsidRDefault="009439EE" w:rsidP="00013214">
      <w:pPr>
        <w:pStyle w:val="NoSpacing"/>
        <w:ind w:left="20"/>
      </w:pPr>
      <w:r>
        <w:t xml:space="preserve">Note: </w:t>
      </w:r>
      <w:r w:rsidR="004D44E5">
        <w:t>See these U.S. Supreme Court decisions.</w:t>
      </w:r>
    </w:p>
    <w:p w14:paraId="61276162" w14:textId="77777777" w:rsidR="004D44E5" w:rsidRDefault="004D44E5" w:rsidP="00013214">
      <w:pPr>
        <w:pStyle w:val="NoSpacing"/>
        <w:ind w:left="20"/>
      </w:pPr>
    </w:p>
    <w:p w14:paraId="66B99678" w14:textId="77777777" w:rsidR="004D44E5" w:rsidRPr="00622EE1" w:rsidRDefault="004D44E5" w:rsidP="004D44E5">
      <w:pPr>
        <w:spacing w:after="299"/>
        <w:ind w:left="720"/>
        <w:rPr>
          <w:rFonts w:ascii="Arial Black" w:hAnsi="Arial Black"/>
          <w:b/>
        </w:rPr>
      </w:pPr>
      <w:r w:rsidRPr="00843056">
        <w:rPr>
          <w:rFonts w:ascii="Arial Black" w:hAnsi="Arial Black"/>
          <w:b/>
          <w:color w:val="FF0000"/>
        </w:rPr>
        <w:t xml:space="preserve">June 26, 2008: </w:t>
      </w:r>
      <w:r w:rsidRPr="00843056">
        <w:rPr>
          <w:rFonts w:ascii="Arial Black" w:hAnsi="Arial Black"/>
          <w:b/>
          <w:color w:val="FF0000"/>
          <w:u w:val="single"/>
        </w:rPr>
        <w:t>District of Columbia v. Heller</w:t>
      </w:r>
      <w:r w:rsidRPr="00843056">
        <w:rPr>
          <w:rFonts w:ascii="Arial Black" w:hAnsi="Arial Black"/>
          <w:b/>
          <w:color w:val="FF0000"/>
        </w:rPr>
        <w:t xml:space="preserve"> (5 to 4)</w:t>
      </w:r>
      <w:r w:rsidRPr="00843056">
        <w:rPr>
          <w:rFonts w:ascii="Arial Black" w:hAnsi="Arial Black"/>
          <w:b/>
        </w:rPr>
        <w:t xml:space="preserve"> </w:t>
      </w:r>
      <w:hyperlink r:id="rId111" w:history="1">
        <w:r w:rsidRPr="00843056">
          <w:rPr>
            <w:rStyle w:val="Hyperlink"/>
          </w:rPr>
          <w:t>https://supreme.justia.com/cases/federal/us/554/570/</w:t>
        </w:r>
      </w:hyperlink>
      <w:r>
        <w:t xml:space="preserve">   </w:t>
      </w:r>
      <w:r w:rsidRPr="00622EE1">
        <w:rPr>
          <w:rFonts w:ascii="Arial Black" w:hAnsi="Arial Black"/>
          <w:b/>
        </w:rPr>
        <w:t xml:space="preserve">RIGHT TO OWN FIREARMS  </w:t>
      </w:r>
    </w:p>
    <w:p w14:paraId="78CE5E38" w14:textId="77777777" w:rsidR="004D44E5" w:rsidRPr="00AF7388" w:rsidRDefault="004D44E5" w:rsidP="004D44E5">
      <w:pPr>
        <w:ind w:left="720"/>
        <w:rPr>
          <w:color w:val="FF0000"/>
        </w:rPr>
      </w:pPr>
      <w:r w:rsidRPr="009C45FE">
        <w:rPr>
          <w:rFonts w:ascii="Arial Black" w:hAnsi="Arial Black"/>
          <w:color w:val="FF0000"/>
        </w:rPr>
        <w:t>June 21,</w:t>
      </w:r>
      <w:r w:rsidRPr="009C45FE">
        <w:rPr>
          <w:color w:val="FF0000"/>
        </w:rPr>
        <w:t xml:space="preserve"> </w:t>
      </w:r>
      <w:r w:rsidRPr="009C45FE">
        <w:rPr>
          <w:rFonts w:ascii="Arial Black" w:hAnsi="Arial Black"/>
          <w:color w:val="FF0000"/>
        </w:rPr>
        <w:t xml:space="preserve">2024 – U.S. Supreme Court - </w:t>
      </w:r>
      <w:r w:rsidRPr="009C45FE">
        <w:rPr>
          <w:rFonts w:ascii="Arial Black" w:hAnsi="Arial Black"/>
          <w:color w:val="FF0000"/>
          <w:u w:val="single"/>
        </w:rPr>
        <w:t>United States v. Rahimi</w:t>
      </w:r>
      <w:r w:rsidRPr="009C45FE">
        <w:rPr>
          <w:rFonts w:ascii="Arial Black" w:hAnsi="Arial Black"/>
          <w:color w:val="FF0000"/>
        </w:rPr>
        <w:t xml:space="preserve"> (8 to 1) </w:t>
      </w:r>
      <w:hyperlink r:id="rId112" w:history="1">
        <w:r w:rsidRPr="009C45FE">
          <w:rPr>
            <w:rStyle w:val="Hyperlink"/>
          </w:rPr>
          <w:t>https://www.supremecourt.gov/opinions/23pdf/22-915_8o6b.pdf</w:t>
        </w:r>
      </w:hyperlink>
      <w:r w:rsidRPr="009C45FE">
        <w:rPr>
          <w:color w:val="FF0000"/>
        </w:rPr>
        <w:t xml:space="preserve"> </w:t>
      </w:r>
      <w:r>
        <w:rPr>
          <w:color w:val="FF0000"/>
        </w:rPr>
        <w:t xml:space="preserve">    </w:t>
      </w:r>
      <w:r w:rsidRPr="009C45FE">
        <w:rPr>
          <w:rFonts w:ascii="Arial Black" w:hAnsi="Arial Black"/>
        </w:rPr>
        <w:t>DISARMING DOMESTIC ABUSERS</w:t>
      </w:r>
      <w:r w:rsidRPr="009C45FE">
        <w:t xml:space="preserve"> - </w:t>
      </w:r>
      <w:r w:rsidRPr="009C45FE">
        <w:rPr>
          <w:rFonts w:ascii="Arial Black" w:hAnsi="Arial Black"/>
        </w:rPr>
        <w:t>UPHELD</w:t>
      </w:r>
    </w:p>
    <w:p w14:paraId="481B9F43" w14:textId="77777777" w:rsidR="004D44E5" w:rsidRDefault="004D44E5" w:rsidP="00013214">
      <w:pPr>
        <w:pStyle w:val="NoSpacing"/>
        <w:ind w:left="20"/>
      </w:pPr>
    </w:p>
    <w:p w14:paraId="3AA61762" w14:textId="77777777" w:rsidR="009439EE" w:rsidRDefault="009439EE" w:rsidP="00013214">
      <w:pPr>
        <w:pStyle w:val="NoSpacing"/>
        <w:ind w:left="20"/>
        <w:rPr>
          <w:b/>
          <w:bCs w:val="0"/>
          <w:sz w:val="28"/>
          <w:szCs w:val="28"/>
        </w:rPr>
      </w:pPr>
    </w:p>
    <w:p w14:paraId="5B7C1B64" w14:textId="77777777" w:rsidR="009439EE" w:rsidRDefault="009439EE" w:rsidP="00013214">
      <w:pPr>
        <w:pStyle w:val="NoSpacing"/>
        <w:ind w:left="20"/>
        <w:rPr>
          <w:b/>
          <w:bCs w:val="0"/>
          <w:sz w:val="28"/>
          <w:szCs w:val="28"/>
        </w:rPr>
      </w:pPr>
    </w:p>
    <w:p w14:paraId="2FF24D2E" w14:textId="77777777" w:rsidR="009439EE" w:rsidRDefault="009439EE" w:rsidP="00013214">
      <w:pPr>
        <w:pStyle w:val="NoSpacing"/>
        <w:ind w:left="20"/>
        <w:rPr>
          <w:b/>
          <w:bCs w:val="0"/>
          <w:sz w:val="28"/>
          <w:szCs w:val="28"/>
        </w:rPr>
      </w:pPr>
    </w:p>
    <w:p w14:paraId="0E4B71EE" w14:textId="4333A94A" w:rsidR="00AF0141" w:rsidRPr="00C63623" w:rsidRDefault="00C63623" w:rsidP="00013214">
      <w:pPr>
        <w:pStyle w:val="NoSpacing"/>
        <w:ind w:left="20"/>
        <w:rPr>
          <w:b/>
          <w:bCs w:val="0"/>
        </w:rPr>
      </w:pPr>
      <w:r w:rsidRPr="00FE0C14">
        <w:rPr>
          <w:rFonts w:ascii="Arial Black" w:hAnsi="Arial Black"/>
          <w:b/>
          <w:sz w:val="28"/>
          <w:szCs w:val="28"/>
        </w:rPr>
        <w:t>Current Event</w:t>
      </w:r>
      <w:r w:rsidR="0062415B">
        <w:rPr>
          <w:b/>
          <w:sz w:val="28"/>
          <w:szCs w:val="28"/>
        </w:rPr>
        <w:t xml:space="preserve"> </w:t>
      </w:r>
      <w:r w:rsidR="00BA73E9" w:rsidRPr="0062415B">
        <w:rPr>
          <w:szCs w:val="24"/>
        </w:rPr>
        <w:t>[see more</w:t>
      </w:r>
      <w:r w:rsidR="00BA73E9">
        <w:rPr>
          <w:b/>
          <w:sz w:val="28"/>
          <w:szCs w:val="28"/>
        </w:rPr>
        <w:t xml:space="preserve"> </w:t>
      </w:r>
      <w:r w:rsidR="00F30CFB" w:rsidRPr="00F30CFB">
        <w:t>in Chap. 1</w:t>
      </w:r>
      <w:r w:rsidR="00F30CFB">
        <w:t>3</w:t>
      </w:r>
      <w:r w:rsidR="0062415B">
        <w:t xml:space="preserve">: </w:t>
      </w:r>
      <w:hyperlink r:id="rId113" w:history="1">
        <w:r w:rsidR="00F30CFB" w:rsidRPr="00F44D7D">
          <w:rPr>
            <w:rStyle w:val="Hyperlink"/>
            <w:szCs w:val="24"/>
          </w:rPr>
          <w:t>https://doi.org/10.7945/0dwx-fc52</w:t>
        </w:r>
      </w:hyperlink>
      <w:r w:rsidR="0062415B">
        <w:t xml:space="preserve"> ]</w:t>
      </w:r>
    </w:p>
    <w:p w14:paraId="6E21DB3C" w14:textId="77777777" w:rsidR="00C63623" w:rsidRDefault="00C63623" w:rsidP="00013214">
      <w:pPr>
        <w:pStyle w:val="NoSpacing"/>
        <w:ind w:left="20"/>
      </w:pPr>
    </w:p>
    <w:p w14:paraId="127225C8" w14:textId="4020235A" w:rsidR="00C63623" w:rsidRDefault="00C63623" w:rsidP="00013214">
      <w:pPr>
        <w:pStyle w:val="NoSpacing"/>
        <w:ind w:left="20"/>
      </w:pPr>
      <w:r w:rsidRPr="00F56FCA">
        <w:rPr>
          <w:rFonts w:eastAsia="Arial"/>
          <w:szCs w:val="24"/>
        </w:rPr>
        <w:t>Feb. 13, 2026: Pediatric ED readiness guidance could save thousands of lives — and EMS has a role to play. Here’s what EMS providers should know about the updated standards, national assessments and opportunities to improve pediatric care together. A </w:t>
      </w:r>
      <w:hyperlink r:id="rId114" w:tgtFrame="_blank" w:history="1">
        <w:r w:rsidRPr="00F56FCA">
          <w:rPr>
            <w:rStyle w:val="Hyperlink"/>
            <w:rFonts w:eastAsia="Arial"/>
            <w:szCs w:val="24"/>
          </w:rPr>
          <w:t>joint statement</w:t>
        </w:r>
      </w:hyperlink>
      <w:r w:rsidRPr="00F56FCA">
        <w:rPr>
          <w:rFonts w:eastAsia="Arial"/>
          <w:szCs w:val="24"/>
        </w:rPr>
        <w:t xml:space="preserve"> recently published by the American Academy of Pediatrics (AAP), American College of Emergency Physicians (ACEP), the Emergency Nurses Association (ENA) and the American College of Surgeons (ACS) highlights the steps all emergency departments (ED) should take to be more prepared to care for pediatric patients. ***  </w:t>
      </w:r>
      <w:hyperlink r:id="rId115" w:history="1">
        <w:r w:rsidRPr="00F56FCA">
          <w:rPr>
            <w:rStyle w:val="Hyperlink"/>
            <w:rFonts w:eastAsia="Arial"/>
            <w:szCs w:val="24"/>
          </w:rPr>
          <w:t>https://www.firerescue1.com/fire-based-ems/pediatric-ed-readiness-guidance-could-save-thousands-of-lives-and-ems-has-a-role-to-play?utm_source=Sailthru&amp;utm_medium=email&amp;utm_campaign=FR1-Daily-2-17-26&amp;utm_term=FR1%20Daily</w:t>
        </w:r>
      </w:hyperlink>
    </w:p>
    <w:p w14:paraId="42EEC59A" w14:textId="5D1F854D" w:rsidR="00431570" w:rsidRDefault="00431570">
      <w:pPr>
        <w:rPr>
          <w:rFonts w:eastAsia="Times New Roman"/>
          <w:bCs/>
          <w:color w:val="000000"/>
          <w:kern w:val="0"/>
          <w:szCs w:val="22"/>
          <w14:ligatures w14:val="none"/>
        </w:rPr>
      </w:pPr>
      <w:r>
        <w:br w:type="page"/>
      </w:r>
    </w:p>
    <w:p w14:paraId="57C86CEC" w14:textId="77777777" w:rsidR="006F632E" w:rsidRDefault="006F632E" w:rsidP="00013214">
      <w:pPr>
        <w:pStyle w:val="NoSpacing"/>
        <w:ind w:left="20"/>
      </w:pPr>
    </w:p>
    <w:p w14:paraId="035D0340" w14:textId="4173F5FC" w:rsidR="00B9674B" w:rsidRPr="00DB091F" w:rsidRDefault="00136A0D" w:rsidP="00B9674B">
      <w:pPr>
        <w:rPr>
          <w:rFonts w:ascii="Arial Black" w:hAnsi="Arial Black"/>
          <w:color w:val="EE0000"/>
          <w:sz w:val="40"/>
          <w:szCs w:val="40"/>
        </w:rPr>
      </w:pPr>
      <w:r>
        <w:rPr>
          <w:rFonts w:ascii="Arial Black" w:hAnsi="Arial Black"/>
          <w:color w:val="EE0000"/>
          <w:sz w:val="40"/>
          <w:szCs w:val="40"/>
        </w:rPr>
        <w:t>M</w:t>
      </w:r>
      <w:r w:rsidR="00B9674B" w:rsidRPr="00DB091F">
        <w:rPr>
          <w:rFonts w:ascii="Arial Black" w:hAnsi="Arial Black"/>
          <w:color w:val="EE0000"/>
          <w:sz w:val="40"/>
          <w:szCs w:val="40"/>
        </w:rPr>
        <w:t>ODULE 4: The Fire Official as Rule-maker and Enforcer</w:t>
      </w:r>
    </w:p>
    <w:p w14:paraId="11D35E53" w14:textId="77777777" w:rsidR="002B6941" w:rsidRDefault="002B6941" w:rsidP="00185625">
      <w:pPr>
        <w:pStyle w:val="NoSpacing"/>
        <w:ind w:left="10"/>
        <w:rPr>
          <w:rFonts w:ascii="Arial Black" w:hAnsi="Arial Black"/>
        </w:rPr>
      </w:pPr>
    </w:p>
    <w:p w14:paraId="1331779E" w14:textId="24B001AF" w:rsidR="00895291" w:rsidRPr="00191A24" w:rsidRDefault="00895291" w:rsidP="00895291">
      <w:pPr>
        <w:pStyle w:val="NoSpacing"/>
        <w:ind w:left="0" w:firstLine="0"/>
        <w:rPr>
          <w:rFonts w:ascii="Arial Black" w:hAnsi="Arial Black"/>
          <w:sz w:val="28"/>
          <w:szCs w:val="28"/>
        </w:rPr>
      </w:pPr>
      <w:r w:rsidRPr="00191A24">
        <w:rPr>
          <w:rFonts w:ascii="Arial Black" w:hAnsi="Arial Black"/>
          <w:sz w:val="28"/>
          <w:szCs w:val="28"/>
        </w:rPr>
        <w:t>INTRODUCTION</w:t>
      </w:r>
    </w:p>
    <w:p w14:paraId="23E73653" w14:textId="77777777" w:rsidR="00895291" w:rsidRDefault="00895291" w:rsidP="00185625">
      <w:pPr>
        <w:pStyle w:val="NoSpacing"/>
        <w:ind w:left="10"/>
        <w:rPr>
          <w:rFonts w:ascii="Arial Black" w:hAnsi="Arial Black"/>
          <w:sz w:val="40"/>
          <w:szCs w:val="40"/>
        </w:rPr>
      </w:pPr>
    </w:p>
    <w:p w14:paraId="78D21846" w14:textId="1597199C" w:rsidR="000B2CB8" w:rsidRDefault="00722E27" w:rsidP="000B2CB8">
      <w:pPr>
        <w:pStyle w:val="NoSpacing"/>
        <w:rPr>
          <w:b/>
        </w:rPr>
      </w:pPr>
      <w:r>
        <w:rPr>
          <w:b/>
        </w:rPr>
        <w:t>Pro</w:t>
      </w:r>
      <w:r w:rsidR="00B430DA">
        <w:rPr>
          <w:b/>
        </w:rPr>
        <w:t xml:space="preserve">fessor </w:t>
      </w:r>
      <w:r w:rsidR="000B2CB8" w:rsidRPr="00B07F03">
        <w:rPr>
          <w:b/>
        </w:rPr>
        <w:t>J</w:t>
      </w:r>
      <w:r w:rsidR="000B2CB8" w:rsidRPr="000B2CB8">
        <w:rPr>
          <w:b/>
        </w:rPr>
        <w:t>ohn M. Moschella, Ed.D., EFO</w:t>
      </w:r>
    </w:p>
    <w:p w14:paraId="2C4F12D9" w14:textId="77777777" w:rsidR="00466ABA" w:rsidRDefault="00466ABA" w:rsidP="000B2CB8">
      <w:pPr>
        <w:pStyle w:val="NoSpacing"/>
        <w:rPr>
          <w:b/>
        </w:rPr>
      </w:pPr>
    </w:p>
    <w:p w14:paraId="7B28A4B4" w14:textId="614383DA" w:rsidR="00466ABA" w:rsidRPr="000B2CB8" w:rsidRDefault="00466ABA" w:rsidP="000B2CB8">
      <w:pPr>
        <w:pStyle w:val="NoSpacing"/>
        <w:rPr>
          <w:b/>
          <w:bCs w:val="0"/>
        </w:rPr>
      </w:pPr>
      <w:r>
        <w:rPr>
          <w:noProof/>
        </w:rPr>
        <w:drawing>
          <wp:inline distT="0" distB="0" distL="0" distR="0" wp14:anchorId="762622C6" wp14:editId="30110B4E">
            <wp:extent cx="1245066" cy="1661160"/>
            <wp:effectExtent l="0" t="0" r="0" b="0"/>
            <wp:docPr id="413052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52546" cy="1671140"/>
                    </a:xfrm>
                    <a:prstGeom prst="rect">
                      <a:avLst/>
                    </a:prstGeom>
                    <a:noFill/>
                    <a:ln>
                      <a:noFill/>
                    </a:ln>
                  </pic:spPr>
                </pic:pic>
              </a:graphicData>
            </a:graphic>
          </wp:inline>
        </w:drawing>
      </w:r>
    </w:p>
    <w:p w14:paraId="320A5E93" w14:textId="77777777" w:rsidR="00796FBD" w:rsidRDefault="00796FBD" w:rsidP="00796FBD">
      <w:pPr>
        <w:pStyle w:val="NoSpacing"/>
      </w:pPr>
    </w:p>
    <w:p w14:paraId="3BE6ECAA" w14:textId="23A9540E" w:rsidR="00796FBD" w:rsidRPr="00796FBD" w:rsidRDefault="00796FBD" w:rsidP="00796FBD">
      <w:pPr>
        <w:pStyle w:val="NoSpacing"/>
      </w:pPr>
      <w:r w:rsidRPr="00796FBD">
        <w:t xml:space="preserve">It is common knowledge that the fire service is subject to various codes, whether local, state, or federal. For example, everyone is familiar with various NFPA codes. It is the duty of fire service personnel to know and enforce such codes, for the safety of all, regardless of rank. </w:t>
      </w:r>
    </w:p>
    <w:p w14:paraId="25120B2E" w14:textId="77777777" w:rsidR="00796FBD" w:rsidRPr="00796FBD" w:rsidRDefault="00796FBD" w:rsidP="00796FBD">
      <w:pPr>
        <w:pStyle w:val="NoSpacing"/>
      </w:pPr>
    </w:p>
    <w:p w14:paraId="404399E2" w14:textId="77777777" w:rsidR="00796FBD" w:rsidRDefault="00796FBD" w:rsidP="00796FBD">
      <w:pPr>
        <w:pStyle w:val="NoSpacing"/>
      </w:pPr>
      <w:r w:rsidRPr="00796FBD">
        <w:t xml:space="preserve">Furthermore, to a greater extent, fire service personnel should have a say with respect to code creation, modification, and adoption, especially considering personnel are tasked with enforcing such codes. </w:t>
      </w:r>
      <w:proofErr w:type="gramStart"/>
      <w:r w:rsidRPr="00796FBD">
        <w:t>In order to</w:t>
      </w:r>
      <w:proofErr w:type="gramEnd"/>
      <w:r w:rsidRPr="00796FBD">
        <w:t xml:space="preserve"> best accomplish this task, it is important that personnel have a firm understanding of this process.</w:t>
      </w:r>
    </w:p>
    <w:p w14:paraId="0A5E4FDC" w14:textId="77777777" w:rsidR="00D652FA" w:rsidRDefault="00D652FA" w:rsidP="00796FBD">
      <w:pPr>
        <w:pStyle w:val="NoSpacing"/>
      </w:pPr>
    </w:p>
    <w:p w14:paraId="7888344F" w14:textId="3FFC44E4" w:rsidR="00D652FA" w:rsidRDefault="00D652FA" w:rsidP="00796FBD">
      <w:pPr>
        <w:pStyle w:val="NoSpacing"/>
      </w:pPr>
    </w:p>
    <w:p w14:paraId="7D57563B" w14:textId="77777777" w:rsidR="00532FB3" w:rsidRDefault="00532FB3" w:rsidP="00796FBD">
      <w:pPr>
        <w:pStyle w:val="NoSpacing"/>
      </w:pPr>
    </w:p>
    <w:p w14:paraId="18E9908D" w14:textId="112032E4" w:rsidR="001F2300" w:rsidRDefault="001F2300" w:rsidP="001F2300">
      <w:pPr>
        <w:pStyle w:val="NoSpacing"/>
        <w:ind w:left="0" w:firstLine="0"/>
        <w:rPr>
          <w:rFonts w:ascii="Aptos Black" w:hAnsi="Aptos Black"/>
          <w:sz w:val="40"/>
          <w:szCs w:val="40"/>
        </w:rPr>
      </w:pPr>
      <w:r>
        <w:rPr>
          <w:rFonts w:ascii="Aptos Black" w:hAnsi="Aptos Black"/>
          <w:sz w:val="40"/>
          <w:szCs w:val="40"/>
        </w:rPr>
        <w:t>DISCUSSIONS</w:t>
      </w:r>
      <w:r w:rsidR="006A118F">
        <w:rPr>
          <w:rFonts w:ascii="Aptos Black" w:hAnsi="Aptos Black"/>
          <w:sz w:val="40"/>
          <w:szCs w:val="40"/>
        </w:rPr>
        <w:t xml:space="preserve">: </w:t>
      </w:r>
      <w:r>
        <w:rPr>
          <w:rFonts w:ascii="Aptos Black" w:hAnsi="Aptos Black"/>
          <w:sz w:val="40"/>
          <w:szCs w:val="40"/>
        </w:rPr>
        <w:t xml:space="preserve">STUDENT LEARNING OUTCOMES  </w:t>
      </w:r>
    </w:p>
    <w:p w14:paraId="73B096BF" w14:textId="77777777" w:rsidR="00431570" w:rsidRDefault="00431570" w:rsidP="00532FB3">
      <w:pPr>
        <w:pStyle w:val="NoSpacing"/>
        <w:ind w:left="0" w:firstLine="0"/>
        <w:rPr>
          <w:rFonts w:ascii="Aptos Black" w:hAnsi="Aptos Black"/>
          <w:sz w:val="40"/>
          <w:szCs w:val="40"/>
        </w:rPr>
      </w:pPr>
    </w:p>
    <w:p w14:paraId="22FEBF37" w14:textId="77777777" w:rsidR="00431570" w:rsidRPr="00997938" w:rsidRDefault="00431570" w:rsidP="00431570">
      <w:pPr>
        <w:pStyle w:val="NoSpacing"/>
      </w:pPr>
      <w:r w:rsidRPr="00997938">
        <w:t>After completing this module, you will be able to:</w:t>
      </w:r>
    </w:p>
    <w:p w14:paraId="21FA6072" w14:textId="77777777" w:rsidR="00431570" w:rsidRPr="00997938" w:rsidRDefault="00431570" w:rsidP="00431570">
      <w:pPr>
        <w:pStyle w:val="NoSpacing"/>
      </w:pPr>
      <w:r w:rsidRPr="00997938">
        <w:t>1. Identify common model fire codes and determine applicable state and local codes</w:t>
      </w:r>
    </w:p>
    <w:p w14:paraId="1D52C97C" w14:textId="77777777" w:rsidR="00431570" w:rsidRPr="00997938" w:rsidRDefault="00431570" w:rsidP="00431570">
      <w:pPr>
        <w:pStyle w:val="NoSpacing"/>
      </w:pPr>
      <w:r w:rsidRPr="00997938">
        <w:t>in use in a specific location.</w:t>
      </w:r>
    </w:p>
    <w:p w14:paraId="0C086C3F" w14:textId="77777777" w:rsidR="00431570" w:rsidRPr="00997938" w:rsidRDefault="00431570" w:rsidP="00431570">
      <w:pPr>
        <w:pStyle w:val="NoSpacing"/>
      </w:pPr>
      <w:r w:rsidRPr="00997938">
        <w:t>2. Describe the process of code creation and adoption.</w:t>
      </w:r>
    </w:p>
    <w:p w14:paraId="3A2D6A54" w14:textId="77777777" w:rsidR="00431570" w:rsidRPr="00997938" w:rsidRDefault="00431570" w:rsidP="00431570">
      <w:pPr>
        <w:pStyle w:val="NoSpacing"/>
      </w:pPr>
      <w:r w:rsidRPr="00997938">
        <w:t>3. Explain the legal basis for code enforcement action.</w:t>
      </w:r>
    </w:p>
    <w:p w14:paraId="7B54F041" w14:textId="77777777" w:rsidR="00431570" w:rsidRPr="00997938" w:rsidRDefault="00431570" w:rsidP="00431570">
      <w:pPr>
        <w:pStyle w:val="NoSpacing"/>
      </w:pPr>
      <w:r w:rsidRPr="00997938">
        <w:t>4. Describe legal issues that define and affect the enforcer’s role.</w:t>
      </w:r>
    </w:p>
    <w:p w14:paraId="0491E25B" w14:textId="77777777" w:rsidR="00431570" w:rsidRPr="00997938" w:rsidRDefault="00431570" w:rsidP="00431570">
      <w:pPr>
        <w:pStyle w:val="NoSpacing"/>
      </w:pPr>
      <w:r w:rsidRPr="00997938">
        <w:t>5. Explain how fire officers can facilitate code adoption and modification processes.</w:t>
      </w:r>
    </w:p>
    <w:p w14:paraId="6BA57088" w14:textId="77777777" w:rsidR="00431570" w:rsidRPr="00997938" w:rsidRDefault="00431570" w:rsidP="00431570">
      <w:pPr>
        <w:pStyle w:val="NoSpacing"/>
      </w:pPr>
      <w:r w:rsidRPr="00997938">
        <w:t>6. Develop legally sound policies and procedures for the administration of code</w:t>
      </w:r>
    </w:p>
    <w:p w14:paraId="44DB0971" w14:textId="77777777" w:rsidR="00431570" w:rsidRPr="00997938" w:rsidRDefault="00431570" w:rsidP="00431570">
      <w:pPr>
        <w:pStyle w:val="NoSpacing"/>
      </w:pPr>
      <w:r w:rsidRPr="00997938">
        <w:t>enforcement activities.</w:t>
      </w:r>
    </w:p>
    <w:p w14:paraId="4614B208" w14:textId="77777777" w:rsidR="00431570" w:rsidRDefault="00431570" w:rsidP="00532FB3">
      <w:pPr>
        <w:pStyle w:val="NoSpacing"/>
        <w:ind w:left="0" w:firstLine="0"/>
        <w:rPr>
          <w:rFonts w:ascii="Aptos Black" w:hAnsi="Aptos Black"/>
          <w:sz w:val="40"/>
          <w:szCs w:val="40"/>
        </w:rPr>
      </w:pPr>
    </w:p>
    <w:p w14:paraId="330DCE19" w14:textId="77777777" w:rsidR="00532FB3" w:rsidRDefault="00532FB3" w:rsidP="00532FB3">
      <w:pPr>
        <w:pStyle w:val="NoSpacing"/>
        <w:ind w:left="0" w:firstLine="0"/>
        <w:rPr>
          <w:rFonts w:ascii="Aptos Black" w:hAnsi="Aptos Black"/>
          <w:sz w:val="40"/>
          <w:szCs w:val="40"/>
        </w:rPr>
      </w:pPr>
    </w:p>
    <w:p w14:paraId="33A873CB" w14:textId="77777777" w:rsidR="00532FB3" w:rsidRPr="00BD3DBA" w:rsidRDefault="00532FB3" w:rsidP="00532FB3">
      <w:pPr>
        <w:pStyle w:val="NoSpacing"/>
        <w:ind w:left="0" w:firstLine="0"/>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606EFD00" w14:textId="77777777" w:rsidR="00532FB3" w:rsidRPr="00997938" w:rsidRDefault="00532FB3" w:rsidP="00532FB3">
      <w:pPr>
        <w:pStyle w:val="NoSpacing"/>
        <w:ind w:left="0" w:firstLine="0"/>
      </w:pPr>
    </w:p>
    <w:p w14:paraId="33CE805B" w14:textId="77777777" w:rsidR="00532FB3" w:rsidRDefault="00532FB3" w:rsidP="00532FB3">
      <w:pPr>
        <w:pStyle w:val="NoSpacing"/>
      </w:pPr>
    </w:p>
    <w:p w14:paraId="443693B0" w14:textId="14BACA5F" w:rsidR="00F70C74" w:rsidRPr="00F70C74" w:rsidRDefault="00F70C74" w:rsidP="004802E5">
      <w:pPr>
        <w:pStyle w:val="NoSpacing"/>
        <w:numPr>
          <w:ilvl w:val="0"/>
          <w:numId w:val="16"/>
        </w:numPr>
        <w:rPr>
          <w:bCs w:val="0"/>
        </w:rPr>
      </w:pPr>
      <w:r w:rsidRPr="00F70C74">
        <w:rPr>
          <w:bCs w:val="0"/>
        </w:rPr>
        <w:t>Identify and discuss a possible conflict of interest between a fire official and the creation and/or enforcement of a fire-related code. </w:t>
      </w:r>
    </w:p>
    <w:p w14:paraId="02466756" w14:textId="77777777" w:rsidR="00532FB3" w:rsidRDefault="00532FB3" w:rsidP="00532FB3">
      <w:pPr>
        <w:pStyle w:val="NoSpacing"/>
        <w:ind w:left="266" w:firstLine="0"/>
      </w:pPr>
    </w:p>
    <w:p w14:paraId="61F702C4" w14:textId="77777777" w:rsidR="00532FB3" w:rsidRDefault="00532FB3" w:rsidP="00532FB3">
      <w:pPr>
        <w:pStyle w:val="NoSpacing"/>
        <w:numPr>
          <w:ilvl w:val="0"/>
          <w:numId w:val="16"/>
        </w:numPr>
      </w:pPr>
      <w:r>
        <w:t xml:space="preserve">Describe the process where your state and local fire codes get adopted. </w:t>
      </w:r>
    </w:p>
    <w:p w14:paraId="5C31FFB5" w14:textId="77777777" w:rsidR="00532FB3" w:rsidRDefault="00532FB3" w:rsidP="00532FB3">
      <w:pPr>
        <w:pStyle w:val="ListParagraph"/>
      </w:pPr>
    </w:p>
    <w:p w14:paraId="052B9FD2" w14:textId="77777777" w:rsidR="00532FB3" w:rsidRDefault="00532FB3" w:rsidP="00532FB3">
      <w:pPr>
        <w:pStyle w:val="NoSpacing"/>
        <w:numPr>
          <w:ilvl w:val="0"/>
          <w:numId w:val="16"/>
        </w:numPr>
      </w:pPr>
      <w:r>
        <w:t>C</w:t>
      </w:r>
      <w:r w:rsidRPr="00792050">
        <w:t>ode enforcement action</w:t>
      </w:r>
      <w:r>
        <w:t>s typically start with an inspection and a citation or notice of code violations. Discuss a recent inspection high risk / large venue (such as nightclub, bar, mall) in your community and identify the violations.</w:t>
      </w:r>
    </w:p>
    <w:p w14:paraId="759EDF54" w14:textId="77777777" w:rsidR="00532FB3" w:rsidRDefault="00532FB3" w:rsidP="00532FB3">
      <w:pPr>
        <w:pStyle w:val="ListParagraph"/>
      </w:pPr>
    </w:p>
    <w:p w14:paraId="6AEA8184" w14:textId="77777777" w:rsidR="00532FB3" w:rsidRDefault="00532FB3" w:rsidP="00532FB3">
      <w:pPr>
        <w:pStyle w:val="NoSpacing"/>
        <w:numPr>
          <w:ilvl w:val="0"/>
          <w:numId w:val="16"/>
        </w:numPr>
      </w:pPr>
      <w:r>
        <w:t xml:space="preserve">Business and other property owners may question the legal authority of a fire code enforcer to inspect their property.  Discuss the training and certifications that code enforcers in your community must possess and what steps they can take to force a property owner to allow an inspection. </w:t>
      </w:r>
    </w:p>
    <w:p w14:paraId="4177834A" w14:textId="77777777" w:rsidR="00532FB3" w:rsidRDefault="00532FB3" w:rsidP="00532FB3">
      <w:pPr>
        <w:pStyle w:val="NoSpacing"/>
        <w:ind w:left="626" w:firstLine="0"/>
      </w:pPr>
    </w:p>
    <w:p w14:paraId="20F47BBC" w14:textId="77777777" w:rsidR="00532FB3" w:rsidRDefault="00532FB3" w:rsidP="00532FB3">
      <w:pPr>
        <w:pStyle w:val="NoSpacing"/>
      </w:pPr>
    </w:p>
    <w:p w14:paraId="5E3BAA92" w14:textId="77777777" w:rsidR="00532FB3" w:rsidRDefault="00532FB3" w:rsidP="00532FB3">
      <w:pPr>
        <w:pStyle w:val="NoSpacing"/>
        <w:numPr>
          <w:ilvl w:val="0"/>
          <w:numId w:val="16"/>
        </w:numPr>
      </w:pPr>
      <w:r>
        <w:t xml:space="preserve">Fire Chiefs and other fire officers responsible for fire codes </w:t>
      </w:r>
      <w:r w:rsidRPr="00997938">
        <w:t>can facilitate code adoption and modification</w:t>
      </w:r>
      <w:r>
        <w:t xml:space="preserve">s; discuss a code in your community that </w:t>
      </w:r>
      <w:proofErr w:type="gramStart"/>
      <w:r>
        <w:t>is in need of</w:t>
      </w:r>
      <w:proofErr w:type="gramEnd"/>
      <w:r>
        <w:t xml:space="preserve"> modification and prepare a memo to your Fire Chief with the specific language modification. </w:t>
      </w:r>
    </w:p>
    <w:p w14:paraId="320B839F" w14:textId="77777777" w:rsidR="00532FB3" w:rsidRDefault="00532FB3" w:rsidP="00532FB3">
      <w:pPr>
        <w:pStyle w:val="NoSpacing"/>
      </w:pPr>
    </w:p>
    <w:p w14:paraId="7EC549C4" w14:textId="77777777" w:rsidR="00532FB3" w:rsidRPr="00792050" w:rsidRDefault="00532FB3" w:rsidP="00532FB3">
      <w:pPr>
        <w:pStyle w:val="NoSpacing"/>
        <w:numPr>
          <w:ilvl w:val="0"/>
          <w:numId w:val="16"/>
        </w:numPr>
      </w:pPr>
      <w:r>
        <w:t xml:space="preserve">Code enforcement administration can become a “hot issue” when a business owner complains to local elected officials.  Describe your department’s written </w:t>
      </w:r>
      <w:r w:rsidRPr="00997938">
        <w:t>policies and procedures</w:t>
      </w:r>
      <w:r>
        <w:t xml:space="preserve"> in conducting annual inspections of high risk / large venues, and your internal process to ensure that these facilities are timely inspected. </w:t>
      </w:r>
    </w:p>
    <w:p w14:paraId="71ABF0B1" w14:textId="77777777" w:rsidR="00532FB3" w:rsidRPr="00F85709" w:rsidRDefault="00532FB3" w:rsidP="00532FB3">
      <w:pPr>
        <w:pStyle w:val="ListParagraph"/>
        <w:numPr>
          <w:ilvl w:val="0"/>
          <w:numId w:val="16"/>
        </w:numPr>
        <w:rPr>
          <w:rFonts w:ascii="Arial Black" w:hAnsi="Arial Black"/>
          <w:color w:val="EE0000"/>
          <w:sz w:val="40"/>
          <w:szCs w:val="40"/>
        </w:rPr>
      </w:pPr>
      <w:r w:rsidRPr="00F85709">
        <w:rPr>
          <w:rFonts w:ascii="Arial Black" w:hAnsi="Arial Black"/>
          <w:color w:val="EE0000"/>
          <w:sz w:val="40"/>
          <w:szCs w:val="40"/>
        </w:rPr>
        <w:br w:type="page"/>
      </w:r>
    </w:p>
    <w:p w14:paraId="73A1F4BE" w14:textId="77777777" w:rsidR="00046BFA" w:rsidRPr="00AD171A" w:rsidRDefault="00046BFA" w:rsidP="00046BFA">
      <w:pPr>
        <w:pStyle w:val="NoSpacing"/>
        <w:ind w:left="266" w:firstLine="0"/>
        <w:rPr>
          <w:rFonts w:ascii="Arial Black" w:hAnsi="Arial Black"/>
          <w:sz w:val="40"/>
          <w:szCs w:val="40"/>
        </w:rPr>
      </w:pPr>
      <w:r w:rsidRPr="00AD171A">
        <w:rPr>
          <w:rFonts w:ascii="Arial Black" w:hAnsi="Arial Black"/>
          <w:sz w:val="40"/>
          <w:szCs w:val="40"/>
        </w:rPr>
        <w:lastRenderedPageBreak/>
        <w:t>RECENT CASES / CURRENT EVENTS:</w:t>
      </w:r>
    </w:p>
    <w:p w14:paraId="15496985" w14:textId="77777777" w:rsidR="00185625" w:rsidRDefault="00185625" w:rsidP="00185625">
      <w:pPr>
        <w:pStyle w:val="NoSpacing"/>
        <w:rPr>
          <w:rFonts w:ascii="Arial Black" w:hAnsi="Arial Black"/>
        </w:rPr>
      </w:pPr>
    </w:p>
    <w:p w14:paraId="52AE460E" w14:textId="7F0CFC58" w:rsidR="008A1B65" w:rsidRDefault="008A1B65" w:rsidP="008A1B65">
      <w:pPr>
        <w:pStyle w:val="NoSpacing"/>
        <w:rPr>
          <w:b/>
        </w:rPr>
      </w:pPr>
      <w:r>
        <w:rPr>
          <w:b/>
        </w:rPr>
        <w:t xml:space="preserve">Module 4-1, 4-2, 4-3 and 4-4 each have a Recent Case (some also include U.S. Supreme Court cases) and a Current Event. Post a memo that describes two cases and two current events that are relevant to your department and describe the relevancy.  </w:t>
      </w:r>
      <w:r w:rsidR="00FB0800">
        <w:rPr>
          <w:b/>
        </w:rPr>
        <w:t>You may also select other cases and current events from Professor Bennett’s updated files</w:t>
      </w:r>
      <w:r w:rsidR="00567252">
        <w:rPr>
          <w:b/>
        </w:rPr>
        <w:t>.</w:t>
      </w:r>
    </w:p>
    <w:p w14:paraId="02C2711D" w14:textId="77777777" w:rsidR="008A1B65" w:rsidRDefault="008A1B65" w:rsidP="008A1B65">
      <w:pPr>
        <w:pStyle w:val="NoSpacing"/>
        <w:rPr>
          <w:b/>
          <w:bCs w:val="0"/>
        </w:rPr>
      </w:pPr>
    </w:p>
    <w:p w14:paraId="787A19D5" w14:textId="77777777" w:rsidR="008A1B65" w:rsidRDefault="008A1B65" w:rsidP="008A1B65">
      <w:pPr>
        <w:pStyle w:val="NoSpacing"/>
        <w:ind w:left="30" w:firstLine="236"/>
        <w:rPr>
          <w:szCs w:val="24"/>
        </w:rPr>
      </w:pPr>
      <w:r w:rsidRPr="00240ED3">
        <w:rPr>
          <w:b/>
          <w:bCs w:val="0"/>
        </w:rPr>
        <w:t>RECENT CASES:</w:t>
      </w:r>
      <w:r>
        <w:t xml:space="preserve"> </w:t>
      </w:r>
      <w:hyperlink r:id="rId116" w:history="1">
        <w:r w:rsidRPr="00AE2C6F">
          <w:rPr>
            <w:rStyle w:val="Hyperlink"/>
            <w:szCs w:val="24"/>
          </w:rPr>
          <w:t>https://doi.org/10.7945/j6c2-q930</w:t>
        </w:r>
      </w:hyperlink>
    </w:p>
    <w:p w14:paraId="7F3DF857" w14:textId="77777777" w:rsidR="008A1B65" w:rsidRDefault="008A1B65" w:rsidP="008A1B65">
      <w:pPr>
        <w:pStyle w:val="NoSpacing"/>
        <w:ind w:left="20" w:firstLine="246"/>
        <w:rPr>
          <w:rFonts w:ascii="Arial Black" w:hAnsi="Arial Black"/>
          <w:sz w:val="28"/>
          <w:szCs w:val="28"/>
        </w:rPr>
      </w:pPr>
      <w:r w:rsidRPr="00240ED3">
        <w:rPr>
          <w:b/>
          <w:bCs w:val="0"/>
        </w:rPr>
        <w:t>CURRENT EVENTS:</w:t>
      </w:r>
      <w:r>
        <w:t xml:space="preserve"> </w:t>
      </w:r>
      <w:hyperlink r:id="rId117" w:history="1">
        <w:r w:rsidRPr="00F44D7D">
          <w:rPr>
            <w:rStyle w:val="Hyperlink"/>
            <w:szCs w:val="24"/>
          </w:rPr>
          <w:t>https://doi.org/10.7945/0dwx-fc52</w:t>
        </w:r>
      </w:hyperlink>
    </w:p>
    <w:p w14:paraId="4880A8AC" w14:textId="77777777" w:rsidR="003720E0" w:rsidRDefault="003720E0" w:rsidP="006F632E">
      <w:pPr>
        <w:pStyle w:val="NoSpacing"/>
        <w:ind w:left="20"/>
        <w:rPr>
          <w:rFonts w:ascii="Arial Black" w:hAnsi="Arial Black"/>
          <w:sz w:val="28"/>
          <w:szCs w:val="28"/>
        </w:rPr>
      </w:pPr>
    </w:p>
    <w:p w14:paraId="300FBABA" w14:textId="77777777" w:rsidR="006A412E" w:rsidRDefault="006A412E" w:rsidP="006F632E">
      <w:pPr>
        <w:pStyle w:val="NoSpacing"/>
        <w:ind w:left="20"/>
        <w:rPr>
          <w:rFonts w:ascii="Arial Black" w:hAnsi="Arial Black"/>
          <w:sz w:val="28"/>
          <w:szCs w:val="28"/>
        </w:rPr>
      </w:pPr>
    </w:p>
    <w:p w14:paraId="3C372265" w14:textId="77777777" w:rsidR="00250E65" w:rsidRDefault="00250E65" w:rsidP="00250E65">
      <w:pPr>
        <w:pStyle w:val="NoSpacing"/>
        <w:ind w:left="10"/>
        <w:rPr>
          <w:rFonts w:ascii="Arial Black" w:hAnsi="Arial Black"/>
          <w:sz w:val="40"/>
          <w:szCs w:val="40"/>
        </w:rPr>
      </w:pPr>
      <w:r>
        <w:rPr>
          <w:rFonts w:ascii="Arial Black" w:hAnsi="Arial Black"/>
          <w:sz w:val="40"/>
          <w:szCs w:val="40"/>
        </w:rPr>
        <w:t>Chapters in this Module:</w:t>
      </w:r>
    </w:p>
    <w:p w14:paraId="2A2F44ED" w14:textId="77777777" w:rsidR="00250E65" w:rsidRPr="00E774CB" w:rsidRDefault="00250E65" w:rsidP="00250E65">
      <w:pPr>
        <w:pStyle w:val="NoSpacing"/>
        <w:rPr>
          <w:rFonts w:ascii="Arial Black" w:hAnsi="Arial Black"/>
          <w:sz w:val="28"/>
          <w:szCs w:val="28"/>
        </w:rPr>
      </w:pPr>
      <w:r w:rsidRPr="00E774CB">
        <w:t>4-1:</w:t>
      </w:r>
      <w:r>
        <w:t xml:space="preserve"> </w:t>
      </w:r>
      <w:r w:rsidRPr="00E774CB">
        <w:t>Discipline, incl. Code of Ethics, Social Media, Hazing</w:t>
      </w:r>
    </w:p>
    <w:p w14:paraId="7273EF78" w14:textId="77777777" w:rsidR="00250E65" w:rsidRPr="00E774CB" w:rsidRDefault="00250E65" w:rsidP="00250E65">
      <w:pPr>
        <w:pStyle w:val="NoSpacing"/>
        <w:rPr>
          <w:rFonts w:ascii="Arial Black" w:hAnsi="Arial Black"/>
          <w:sz w:val="28"/>
          <w:szCs w:val="28"/>
        </w:rPr>
      </w:pPr>
      <w:r>
        <w:t xml:space="preserve">4-2: </w:t>
      </w:r>
      <w:r w:rsidRPr="00E774CB">
        <w:t>Drug-Free Workplace, inc. Recovery</w:t>
      </w:r>
    </w:p>
    <w:p w14:paraId="64B6B159" w14:textId="77777777" w:rsidR="00250E65" w:rsidRPr="00E774CB" w:rsidRDefault="00250E65" w:rsidP="00250E65">
      <w:pPr>
        <w:pStyle w:val="NoSpacing"/>
      </w:pPr>
      <w:r w:rsidRPr="00E774CB">
        <w:t>4-</w:t>
      </w:r>
      <w:r>
        <w:t>3</w:t>
      </w:r>
      <w:r w:rsidRPr="00E774CB">
        <w:t xml:space="preserve">: Physical Fitness, incl. Heart Health </w:t>
      </w:r>
      <w:r w:rsidRPr="00E774CB">
        <w:tab/>
      </w:r>
    </w:p>
    <w:p w14:paraId="4FBE8CC1" w14:textId="77777777" w:rsidR="00250E65" w:rsidRPr="00E774CB" w:rsidRDefault="00250E65" w:rsidP="00250E65">
      <w:pPr>
        <w:pStyle w:val="NoSpacing"/>
      </w:pPr>
      <w:r w:rsidRPr="00E774CB">
        <w:t>4-</w:t>
      </w:r>
      <w:r>
        <w:t>4</w:t>
      </w:r>
      <w:r w:rsidRPr="00E774CB">
        <w:t>: Mental Health, incl. CISM, Peer Support, Pet Therapy</w:t>
      </w:r>
    </w:p>
    <w:p w14:paraId="5C2AB7C1" w14:textId="77777777" w:rsidR="00250E65" w:rsidRDefault="00250E65" w:rsidP="00250E65">
      <w:pPr>
        <w:pStyle w:val="NoSpacing"/>
        <w:ind w:left="10"/>
        <w:rPr>
          <w:rFonts w:ascii="Arial Black" w:hAnsi="Arial Black"/>
          <w:sz w:val="40"/>
          <w:szCs w:val="40"/>
        </w:rPr>
      </w:pPr>
    </w:p>
    <w:p w14:paraId="3E437047" w14:textId="77777777" w:rsidR="00250E65" w:rsidRDefault="00250E65" w:rsidP="00A1237A">
      <w:pPr>
        <w:pStyle w:val="NoSpacing"/>
        <w:ind w:left="10"/>
        <w:rPr>
          <w:rFonts w:ascii="Arial Black" w:hAnsi="Arial Black"/>
          <w:sz w:val="40"/>
          <w:szCs w:val="40"/>
        </w:rPr>
      </w:pPr>
    </w:p>
    <w:p w14:paraId="35FA683B" w14:textId="39D512EA" w:rsidR="00A1237A" w:rsidRPr="00700BC3" w:rsidRDefault="00A1237A" w:rsidP="00A1237A">
      <w:pPr>
        <w:pStyle w:val="NoSpacing"/>
        <w:ind w:left="10"/>
        <w:rPr>
          <w:rFonts w:ascii="Arial Black" w:hAnsi="Arial Black"/>
          <w:sz w:val="40"/>
          <w:szCs w:val="40"/>
        </w:rPr>
      </w:pPr>
      <w:r w:rsidRPr="00700BC3">
        <w:rPr>
          <w:rFonts w:ascii="Arial Black" w:hAnsi="Arial Black"/>
          <w:sz w:val="40"/>
          <w:szCs w:val="40"/>
        </w:rPr>
        <w:t xml:space="preserve">Module 4 - </w:t>
      </w:r>
      <w:r>
        <w:rPr>
          <w:rFonts w:ascii="Arial Black" w:hAnsi="Arial Black"/>
          <w:sz w:val="40"/>
          <w:szCs w:val="40"/>
        </w:rPr>
        <w:t>1</w:t>
      </w:r>
      <w:r w:rsidRPr="00700BC3">
        <w:rPr>
          <w:rFonts w:ascii="Arial Black" w:hAnsi="Arial Black"/>
          <w:sz w:val="40"/>
          <w:szCs w:val="40"/>
        </w:rPr>
        <w:t>: Discipline, incl. Social Media</w:t>
      </w:r>
    </w:p>
    <w:p w14:paraId="627D6D22" w14:textId="77777777" w:rsidR="00A1237A" w:rsidRPr="009002CD" w:rsidRDefault="00A1237A" w:rsidP="00A1237A">
      <w:pPr>
        <w:rPr>
          <w:bCs/>
        </w:rPr>
      </w:pPr>
    </w:p>
    <w:p w14:paraId="00D0990E" w14:textId="77777777" w:rsidR="00A1237A" w:rsidRDefault="00A1237A" w:rsidP="00A1237A">
      <w:pPr>
        <w:rPr>
          <w:rFonts w:ascii="Arial Black" w:hAnsi="Arial Black"/>
          <w:sz w:val="28"/>
          <w:szCs w:val="28"/>
        </w:rPr>
      </w:pPr>
      <w:r>
        <w:rPr>
          <w:rFonts w:ascii="Arial Black" w:hAnsi="Arial Black"/>
          <w:sz w:val="28"/>
          <w:szCs w:val="28"/>
        </w:rPr>
        <w:t>MA: FF FIRED – MUST FIRST APPEAL TO CIVIL SERVICE COMMISSION</w:t>
      </w:r>
    </w:p>
    <w:p w14:paraId="5D8C708C" w14:textId="77777777" w:rsidR="00A1237A" w:rsidRDefault="00A1237A" w:rsidP="00A1237A">
      <w:pPr>
        <w:pStyle w:val="NoSpacing"/>
        <w:ind w:left="0" w:firstLine="0"/>
        <w:rPr>
          <w:rFonts w:ascii="Arial Black" w:hAnsi="Arial Black"/>
          <w:b/>
          <w:szCs w:val="24"/>
        </w:rPr>
      </w:pPr>
      <w:r w:rsidRPr="00D35764">
        <w:rPr>
          <w:b/>
          <w:szCs w:val="24"/>
        </w:rPr>
        <w:t>Case 16-144</w:t>
      </w:r>
      <w:r>
        <w:rPr>
          <w:rFonts w:ascii="Arial Black" w:hAnsi="Arial Black"/>
          <w:b/>
          <w:szCs w:val="24"/>
        </w:rPr>
        <w:t xml:space="preserve"> </w:t>
      </w:r>
      <w:r w:rsidRPr="00B97EAD">
        <w:rPr>
          <w:szCs w:val="24"/>
        </w:rPr>
        <w:t xml:space="preserve">in </w:t>
      </w:r>
      <w:hyperlink r:id="rId118" w:history="1">
        <w:r w:rsidRPr="00AE2C6F">
          <w:rPr>
            <w:rStyle w:val="Hyperlink"/>
            <w:szCs w:val="24"/>
          </w:rPr>
          <w:t>https://doi.org/10.7945/j6c2-q930</w:t>
        </w:r>
      </w:hyperlink>
    </w:p>
    <w:p w14:paraId="6FC6891E" w14:textId="77777777" w:rsidR="00A1237A" w:rsidRDefault="00A1237A" w:rsidP="00A1237A">
      <w:r>
        <w:t xml:space="preserve">On January 5, 2026, in </w:t>
      </w:r>
      <w:r w:rsidRPr="00EC756F">
        <w:rPr>
          <w:u w:val="single"/>
        </w:rPr>
        <w:t>Casley Bailey v. Boston Fire Department</w:t>
      </w:r>
      <w:r>
        <w:t xml:space="preserve">, the Commonwealth of Massachusetts Appeal Court held (3 to 0; unpublished opinion) that the trial court properly denied his “emergency motion for a preliminary injunction to stay the disciplinary proceedings.” He was fired the same day (regarding alleged workplace injury) he filed his complaint; he must first exercise his appeal rights to the state’s Civil Service Commission (where he has previously appealed </w:t>
      </w:r>
      <w:proofErr w:type="gramStart"/>
      <w:r>
        <w:t>other</w:t>
      </w:r>
      <w:proofErr w:type="gramEnd"/>
      <w:r>
        <w:t xml:space="preserve"> discipline). </w:t>
      </w:r>
      <w:hyperlink r:id="rId119" w:history="1">
        <w:r w:rsidRPr="001D590B">
          <w:rPr>
            <w:rStyle w:val="Hyperlink"/>
          </w:rPr>
          <w:t>file:///C:/Users/lawre/Downloads/25P0275.pdf</w:t>
        </w:r>
      </w:hyperlink>
      <w:r>
        <w:t xml:space="preserve">  </w:t>
      </w:r>
    </w:p>
    <w:p w14:paraId="2E873C89" w14:textId="77777777" w:rsidR="00A1237A" w:rsidRDefault="00A1237A" w:rsidP="00A1237A"/>
    <w:p w14:paraId="152A1855" w14:textId="77777777" w:rsidR="00A1237A" w:rsidRDefault="00A1237A" w:rsidP="00A1237A">
      <w:r>
        <w:t>Note: Here are some important U.S. Supreme Court decisions.</w:t>
      </w:r>
    </w:p>
    <w:p w14:paraId="0AF43013" w14:textId="77777777" w:rsidR="00A1237A" w:rsidRDefault="00A1237A" w:rsidP="00A1237A">
      <w:pPr>
        <w:spacing w:after="256"/>
        <w:ind w:left="720"/>
        <w:rPr>
          <w:rFonts w:ascii="Arial Black" w:eastAsia="Arial" w:hAnsi="Arial Black"/>
          <w:b/>
        </w:rPr>
      </w:pPr>
      <w:r w:rsidRPr="00E64E2A">
        <w:rPr>
          <w:rFonts w:ascii="Arial Black" w:eastAsia="Arial" w:hAnsi="Arial Black"/>
          <w:b/>
          <w:color w:val="FF0000"/>
        </w:rPr>
        <w:t xml:space="preserve">March 9, 1964: </w:t>
      </w:r>
      <w:r w:rsidRPr="00E64E2A">
        <w:rPr>
          <w:rFonts w:ascii="Arial Black" w:eastAsia="Arial" w:hAnsi="Arial Black"/>
          <w:b/>
          <w:color w:val="FF0000"/>
          <w:u w:val="single"/>
        </w:rPr>
        <w:t>New York Times v. Sullivan</w:t>
      </w:r>
      <w:r w:rsidRPr="00E64E2A">
        <w:rPr>
          <w:rFonts w:ascii="Arial Black" w:eastAsia="Arial" w:hAnsi="Arial Black"/>
          <w:b/>
          <w:color w:val="FF0000"/>
        </w:rPr>
        <w:t xml:space="preserve"> (9 to 0) </w:t>
      </w:r>
      <w:hyperlink r:id="rId120" w:history="1">
        <w:r w:rsidRPr="00E64E2A">
          <w:rPr>
            <w:rStyle w:val="Hyperlink"/>
            <w:rFonts w:eastAsia="Arial"/>
          </w:rPr>
          <w:t>https://supreme.justia.com/cases/federal/us/376/254/</w:t>
        </w:r>
      </w:hyperlink>
      <w:r w:rsidRPr="00E64E2A">
        <w:rPr>
          <w:rFonts w:eastAsia="Arial"/>
          <w:color w:val="FF0000"/>
        </w:rPr>
        <w:t xml:space="preserve"> </w:t>
      </w:r>
      <w:r>
        <w:rPr>
          <w:rFonts w:eastAsia="Arial"/>
          <w:color w:val="FF0000"/>
        </w:rPr>
        <w:t xml:space="preserve"> </w:t>
      </w:r>
      <w:r w:rsidRPr="006C0259">
        <w:rPr>
          <w:rFonts w:ascii="Arial Black" w:eastAsia="Arial" w:hAnsi="Arial Black"/>
          <w:b/>
        </w:rPr>
        <w:t xml:space="preserve">PUBLIC FIGURES MUST </w:t>
      </w:r>
      <w:r w:rsidRPr="006C0259">
        <w:rPr>
          <w:rFonts w:ascii="Arial Black" w:eastAsia="Arial" w:hAnsi="Arial Black"/>
          <w:b/>
        </w:rPr>
        <w:lastRenderedPageBreak/>
        <w:t xml:space="preserve">PROVE “MALICE” TO SUE NEWSPAPERS OR OTHER PRESS FOR LIBEL / SLANDER  </w:t>
      </w:r>
    </w:p>
    <w:p w14:paraId="54E50F69" w14:textId="77777777" w:rsidR="00A1237A" w:rsidRPr="00801316" w:rsidRDefault="00A1237A" w:rsidP="00A1237A">
      <w:pPr>
        <w:spacing w:after="47"/>
        <w:ind w:left="720"/>
        <w:rPr>
          <w:rFonts w:ascii="Arial Black" w:hAnsi="Arial Black"/>
        </w:rPr>
      </w:pPr>
      <w:r w:rsidRPr="00801316">
        <w:rPr>
          <w:rFonts w:ascii="Arial Black" w:eastAsia="Arial" w:hAnsi="Arial Black" w:cs="Arial"/>
          <w:b/>
          <w:color w:val="FF0000"/>
        </w:rPr>
        <w:t xml:space="preserve">Jan. 16, 1967: </w:t>
      </w:r>
      <w:r w:rsidRPr="00801316">
        <w:rPr>
          <w:rFonts w:ascii="Arial Black" w:eastAsia="Arial" w:hAnsi="Arial Black" w:cs="Arial"/>
          <w:b/>
          <w:color w:val="FF0000"/>
          <w:u w:val="single"/>
        </w:rPr>
        <w:t>Garrity v. New Jersey</w:t>
      </w:r>
      <w:r w:rsidRPr="00801316">
        <w:rPr>
          <w:rFonts w:ascii="Arial Black" w:eastAsia="Arial" w:hAnsi="Arial Black" w:cs="Arial"/>
          <w:b/>
          <w:color w:val="FF0000"/>
        </w:rPr>
        <w:t xml:space="preserve"> </w:t>
      </w:r>
      <w:r w:rsidRPr="00801316">
        <w:rPr>
          <w:rFonts w:ascii="Arial Black" w:hAnsi="Arial Black"/>
          <w:color w:val="FF0000"/>
        </w:rPr>
        <w:t xml:space="preserve">5 to 4) – </w:t>
      </w:r>
      <w:hyperlink r:id="rId121" w:history="1">
        <w:r w:rsidRPr="00801316">
          <w:rPr>
            <w:rStyle w:val="Hyperlink"/>
          </w:rPr>
          <w:t>https://supreme.justia.com/cases/federal/us/385/493/</w:t>
        </w:r>
      </w:hyperlink>
      <w:r w:rsidRPr="00801316">
        <w:rPr>
          <w:color w:val="FF0000"/>
        </w:rPr>
        <w:t xml:space="preserve"> </w:t>
      </w:r>
    </w:p>
    <w:p w14:paraId="728D060F" w14:textId="77777777" w:rsidR="00A1237A" w:rsidRDefault="00A1237A" w:rsidP="00A1237A">
      <w:pPr>
        <w:spacing w:after="47"/>
        <w:ind w:left="720"/>
        <w:rPr>
          <w:rFonts w:ascii="Arial Black" w:eastAsia="Arial" w:hAnsi="Arial Black" w:cs="Arial"/>
          <w:b/>
        </w:rPr>
      </w:pPr>
      <w:r w:rsidRPr="00801316">
        <w:rPr>
          <w:rFonts w:ascii="Arial Black" w:hAnsi="Arial Black"/>
        </w:rPr>
        <w:t xml:space="preserve">INTERNAL INVESTIGATIONS AND ORDERED TO ANSWER QUESTIONS - </w:t>
      </w:r>
      <w:r w:rsidRPr="00801316">
        <w:rPr>
          <w:rFonts w:ascii="Arial Black" w:eastAsia="Arial" w:hAnsi="Arial Black" w:cs="Arial"/>
          <w:b/>
        </w:rPr>
        <w:t xml:space="preserve">PROTECTION FROM PROSECUTION [BUT NOT DISCIPLINE] </w:t>
      </w:r>
    </w:p>
    <w:p w14:paraId="272E6244" w14:textId="77777777" w:rsidR="00A1237A" w:rsidRDefault="00A1237A" w:rsidP="00A1237A">
      <w:pPr>
        <w:spacing w:after="47"/>
        <w:ind w:left="720"/>
        <w:rPr>
          <w:rFonts w:ascii="Arial Black" w:hAnsi="Arial Black"/>
        </w:rPr>
      </w:pPr>
    </w:p>
    <w:p w14:paraId="397C8513" w14:textId="77777777" w:rsidR="00A1237A" w:rsidRDefault="00A1237A" w:rsidP="00A1237A">
      <w:pPr>
        <w:pStyle w:val="NoSpacing"/>
        <w:ind w:left="720" w:firstLine="0"/>
        <w:rPr>
          <w:color w:val="EE0000"/>
          <w:szCs w:val="24"/>
          <w:u w:val="single"/>
        </w:rPr>
      </w:pPr>
      <w:r w:rsidRPr="00757CFC">
        <w:rPr>
          <w:rFonts w:ascii="Arial Black" w:hAnsi="Arial Black"/>
          <w:b/>
          <w:color w:val="EE0000"/>
          <w:szCs w:val="24"/>
        </w:rPr>
        <w:t xml:space="preserve">June 3, 1968: </w:t>
      </w:r>
      <w:r w:rsidRPr="00757CFC">
        <w:rPr>
          <w:rFonts w:ascii="Arial Black" w:hAnsi="Arial Black"/>
          <w:color w:val="EE0000"/>
          <w:szCs w:val="24"/>
          <w:u w:val="single"/>
        </w:rPr>
        <w:t>Pickering v. Board of Education</w:t>
      </w:r>
      <w:r w:rsidRPr="00757CFC">
        <w:rPr>
          <w:rFonts w:ascii="Arial Black" w:hAnsi="Arial Black"/>
          <w:color w:val="EE0000"/>
          <w:szCs w:val="24"/>
        </w:rPr>
        <w:t xml:space="preserve"> (8 to 1)</w:t>
      </w:r>
      <w:r w:rsidRPr="00757CFC">
        <w:rPr>
          <w:rFonts w:ascii="Arial Black" w:hAnsi="Arial Black"/>
          <w:color w:val="EE0000"/>
          <w:szCs w:val="24"/>
          <w:u w:val="single"/>
        </w:rPr>
        <w:t xml:space="preserve">  </w:t>
      </w:r>
      <w:hyperlink r:id="rId122" w:history="1">
        <w:r w:rsidRPr="00757CFC">
          <w:rPr>
            <w:rStyle w:val="Hyperlink"/>
            <w:szCs w:val="24"/>
          </w:rPr>
          <w:t>https://supreme.justia.com/cases/federal/us/391/563/</w:t>
        </w:r>
      </w:hyperlink>
      <w:r w:rsidRPr="00757CFC">
        <w:rPr>
          <w:color w:val="EE0000"/>
          <w:szCs w:val="24"/>
          <w:u w:val="single"/>
        </w:rPr>
        <w:t xml:space="preserve"> </w:t>
      </w:r>
      <w:r>
        <w:rPr>
          <w:color w:val="EE0000"/>
          <w:szCs w:val="24"/>
          <w:u w:val="single"/>
        </w:rPr>
        <w:t xml:space="preserve"> </w:t>
      </w:r>
    </w:p>
    <w:p w14:paraId="7909F07B" w14:textId="77777777" w:rsidR="00A1237A" w:rsidRDefault="00A1237A" w:rsidP="00A1237A">
      <w:pPr>
        <w:pStyle w:val="NoSpacing"/>
        <w:ind w:left="720" w:firstLine="0"/>
        <w:rPr>
          <w:rFonts w:ascii="Arial Black" w:hAnsi="Arial Black"/>
          <w:color w:val="auto"/>
          <w:szCs w:val="24"/>
        </w:rPr>
      </w:pPr>
      <w:r>
        <w:rPr>
          <w:rFonts w:ascii="Arial Black" w:hAnsi="Arial Black"/>
          <w:color w:val="auto"/>
          <w:szCs w:val="24"/>
        </w:rPr>
        <w:t xml:space="preserve">“BALANCING TEST”  - CAN BE DISCIPLINED FOR SOCIAL MEDIA POSTS THAT NEGATIVELY IMPACT THE DEPARTMENT OR CITY </w:t>
      </w:r>
    </w:p>
    <w:p w14:paraId="0D5BA2EF" w14:textId="77777777" w:rsidR="00A1237A" w:rsidRDefault="00A1237A" w:rsidP="00A1237A">
      <w:pPr>
        <w:pStyle w:val="NoSpacing"/>
        <w:ind w:left="720" w:firstLine="0"/>
        <w:rPr>
          <w:rFonts w:ascii="Arial Black" w:hAnsi="Arial Black"/>
          <w:color w:val="auto"/>
          <w:szCs w:val="24"/>
        </w:rPr>
      </w:pPr>
    </w:p>
    <w:p w14:paraId="0F86753B" w14:textId="77777777" w:rsidR="00A1237A" w:rsidRDefault="00A1237A" w:rsidP="00A1237A">
      <w:pPr>
        <w:pStyle w:val="NoSpacing"/>
        <w:ind w:firstLine="444"/>
        <w:rPr>
          <w:rFonts w:ascii="Arial Black" w:hAnsi="Arial Black"/>
          <w:color w:val="EE0000"/>
          <w:szCs w:val="24"/>
        </w:rPr>
      </w:pPr>
    </w:p>
    <w:p w14:paraId="344C1A12" w14:textId="77777777" w:rsidR="00A1237A" w:rsidRPr="005F0245" w:rsidRDefault="00A1237A" w:rsidP="00A1237A">
      <w:pPr>
        <w:pStyle w:val="NoSpacing"/>
        <w:ind w:firstLine="444"/>
        <w:rPr>
          <w:rFonts w:ascii="Arial Black" w:hAnsi="Arial Black"/>
          <w:color w:val="EE0000"/>
          <w:szCs w:val="24"/>
        </w:rPr>
      </w:pPr>
      <w:r w:rsidRPr="009F6FCD">
        <w:rPr>
          <w:rFonts w:ascii="Arial Black" w:hAnsi="Arial Black"/>
          <w:color w:val="EE0000"/>
          <w:szCs w:val="24"/>
        </w:rPr>
        <w:t xml:space="preserve">Feb. 19, 1975: </w:t>
      </w:r>
      <w:r w:rsidRPr="003D048D">
        <w:rPr>
          <w:rFonts w:ascii="Arial Black" w:hAnsi="Arial Black"/>
          <w:color w:val="EE0000"/>
          <w:szCs w:val="24"/>
          <w:u w:val="single"/>
        </w:rPr>
        <w:t>NLRB v. J. Weingarten, Inc</w:t>
      </w:r>
      <w:r w:rsidRPr="005F0245">
        <w:rPr>
          <w:rFonts w:ascii="Arial Black" w:hAnsi="Arial Black"/>
          <w:color w:val="EE0000"/>
          <w:szCs w:val="24"/>
        </w:rPr>
        <w:t>. (7 to 2)</w:t>
      </w:r>
    </w:p>
    <w:p w14:paraId="669102DF" w14:textId="77777777" w:rsidR="00A1237A" w:rsidRDefault="00A1237A" w:rsidP="00A1237A">
      <w:pPr>
        <w:pStyle w:val="NoSpacing"/>
        <w:ind w:firstLine="444"/>
        <w:rPr>
          <w:color w:val="EE0000"/>
          <w:szCs w:val="24"/>
        </w:rPr>
      </w:pPr>
      <w:hyperlink r:id="rId123" w:history="1">
        <w:r w:rsidRPr="00C26CF4">
          <w:rPr>
            <w:rStyle w:val="Hyperlink"/>
            <w:szCs w:val="24"/>
          </w:rPr>
          <w:t>https://supreme.justia.com/cases/federal/us/420/251/</w:t>
        </w:r>
      </w:hyperlink>
      <w:r w:rsidRPr="009F6FCD">
        <w:rPr>
          <w:color w:val="EE0000"/>
          <w:szCs w:val="24"/>
        </w:rPr>
        <w:t xml:space="preserve"> </w:t>
      </w:r>
    </w:p>
    <w:p w14:paraId="64281926" w14:textId="77777777" w:rsidR="00A1237A" w:rsidRDefault="00A1237A" w:rsidP="00A1237A">
      <w:pPr>
        <w:pStyle w:val="NoSpacing"/>
        <w:ind w:firstLine="444"/>
        <w:rPr>
          <w:rFonts w:ascii="Arial Black" w:hAnsi="Arial Black"/>
          <w:color w:val="auto"/>
          <w:szCs w:val="24"/>
        </w:rPr>
      </w:pPr>
      <w:r>
        <w:rPr>
          <w:rFonts w:ascii="Arial Black" w:hAnsi="Arial Black"/>
          <w:color w:val="auto"/>
          <w:szCs w:val="24"/>
        </w:rPr>
        <w:t>RIGHT TO UNION REP. DURING INVESTIGATIVE INTERVIEW</w:t>
      </w:r>
    </w:p>
    <w:p w14:paraId="7159B579" w14:textId="77777777" w:rsidR="00A1237A" w:rsidRDefault="00A1237A" w:rsidP="00A1237A">
      <w:pPr>
        <w:pStyle w:val="NoSpacing"/>
        <w:ind w:firstLine="444"/>
        <w:rPr>
          <w:rFonts w:ascii="Arial Black" w:hAnsi="Arial Black"/>
          <w:color w:val="auto"/>
          <w:szCs w:val="24"/>
        </w:rPr>
      </w:pPr>
    </w:p>
    <w:p w14:paraId="1993C7AA" w14:textId="77777777" w:rsidR="00A1237A" w:rsidRPr="003A2ECC" w:rsidRDefault="00A1237A" w:rsidP="00A1237A">
      <w:pPr>
        <w:spacing w:after="93"/>
        <w:ind w:left="730"/>
        <w:rPr>
          <w:rFonts w:eastAsia="Arial"/>
          <w:b/>
          <w:color w:val="FF0000"/>
        </w:rPr>
      </w:pPr>
      <w:r w:rsidRPr="003A2ECC">
        <w:rPr>
          <w:rFonts w:ascii="Arial Black" w:eastAsia="Arial" w:hAnsi="Arial Black"/>
          <w:b/>
          <w:color w:val="FF0000"/>
        </w:rPr>
        <w:t xml:space="preserve">March 19, 1985: U.S. Supreme Court - </w:t>
      </w:r>
      <w:r w:rsidRPr="003A2ECC">
        <w:rPr>
          <w:rFonts w:ascii="Arial Black" w:eastAsia="Arial" w:hAnsi="Arial Black"/>
          <w:b/>
          <w:color w:val="FF0000"/>
          <w:u w:val="single"/>
        </w:rPr>
        <w:t>Cleveland Board of Education v. Loudermill</w:t>
      </w:r>
      <w:r w:rsidRPr="003A2ECC">
        <w:rPr>
          <w:rFonts w:ascii="Arial Black" w:eastAsia="Arial" w:hAnsi="Arial Black"/>
          <w:b/>
          <w:color w:val="FF0000"/>
        </w:rPr>
        <w:t xml:space="preserve"> (8 to 1)</w:t>
      </w:r>
      <w:r w:rsidRPr="003A2ECC">
        <w:t xml:space="preserve"> </w:t>
      </w:r>
      <w:hyperlink r:id="rId124" w:history="1">
        <w:r w:rsidRPr="003A2ECC">
          <w:rPr>
            <w:rStyle w:val="Hyperlink"/>
            <w:rFonts w:eastAsia="Arial"/>
          </w:rPr>
          <w:t>https://supreme.justia.com/cases/federal/us/470/532/</w:t>
        </w:r>
      </w:hyperlink>
      <w:r w:rsidRPr="003A2ECC">
        <w:rPr>
          <w:rFonts w:eastAsia="Arial"/>
          <w:color w:val="FF0000"/>
        </w:rPr>
        <w:t xml:space="preserve"> </w:t>
      </w:r>
    </w:p>
    <w:p w14:paraId="555F7D07" w14:textId="77777777" w:rsidR="00A1237A" w:rsidRPr="003A2ECC" w:rsidRDefault="00A1237A" w:rsidP="00A1237A">
      <w:pPr>
        <w:spacing w:after="93"/>
        <w:ind w:left="730"/>
        <w:rPr>
          <w:rFonts w:ascii="Arial Black" w:hAnsi="Arial Black"/>
          <w:b/>
          <w:bCs/>
        </w:rPr>
      </w:pPr>
      <w:r w:rsidRPr="003A2ECC">
        <w:rPr>
          <w:rFonts w:ascii="Arial Black" w:hAnsi="Arial Black"/>
          <w:b/>
        </w:rPr>
        <w:t xml:space="preserve">PRE-TERMINATION HEARING BY PUBLIC EMPLOYERS </w:t>
      </w:r>
    </w:p>
    <w:p w14:paraId="4B4C5F31" w14:textId="77777777" w:rsidR="00A1237A" w:rsidRDefault="00A1237A" w:rsidP="00A1237A">
      <w:pPr>
        <w:spacing w:after="47"/>
        <w:ind w:left="720"/>
        <w:rPr>
          <w:rFonts w:ascii="Arial Black" w:eastAsia="Arial" w:hAnsi="Arial Black" w:cs="Arial"/>
          <w:b/>
          <w:color w:val="FF0000"/>
        </w:rPr>
      </w:pPr>
    </w:p>
    <w:p w14:paraId="4BECB8FC" w14:textId="77777777" w:rsidR="00A1237A" w:rsidRPr="008F28EA" w:rsidRDefault="00A1237A" w:rsidP="00A1237A">
      <w:pPr>
        <w:spacing w:after="47"/>
        <w:ind w:left="720"/>
        <w:rPr>
          <w:rFonts w:ascii="Arial Black" w:eastAsia="Arial" w:hAnsi="Arial Black" w:cs="Arial"/>
          <w:b/>
          <w:color w:val="FF0000"/>
        </w:rPr>
      </w:pPr>
      <w:r w:rsidRPr="008F28EA">
        <w:rPr>
          <w:rFonts w:ascii="Arial Black" w:eastAsia="Arial" w:hAnsi="Arial Black" w:cs="Arial"/>
          <w:b/>
          <w:color w:val="FF0000"/>
        </w:rPr>
        <w:t xml:space="preserve">Dec. 6, 2004: </w:t>
      </w:r>
      <w:r w:rsidRPr="008F28EA">
        <w:rPr>
          <w:rFonts w:ascii="Arial Black" w:eastAsia="Arial" w:hAnsi="Arial Black" w:cs="Arial"/>
          <w:b/>
          <w:color w:val="FF0000"/>
          <w:u w:val="single"/>
        </w:rPr>
        <w:t>City of San Diego v. John Roe</w:t>
      </w:r>
      <w:r w:rsidRPr="008F28EA">
        <w:rPr>
          <w:rFonts w:ascii="Arial Black" w:eastAsia="Arial" w:hAnsi="Arial Black" w:cs="Arial"/>
          <w:b/>
          <w:color w:val="FF0000"/>
        </w:rPr>
        <w:t xml:space="preserve"> (9 to 0) </w:t>
      </w:r>
      <w:hyperlink r:id="rId125" w:history="1">
        <w:r w:rsidRPr="008F28EA">
          <w:rPr>
            <w:rStyle w:val="Hyperlink"/>
            <w:rFonts w:eastAsia="Arial"/>
          </w:rPr>
          <w:t>https://supreme.justia.com/cases/federal/us/543/77/</w:t>
        </w:r>
      </w:hyperlink>
      <w:r w:rsidRPr="008F28EA">
        <w:rPr>
          <w:rFonts w:eastAsia="Arial"/>
          <w:color w:val="FF0000"/>
        </w:rPr>
        <w:t xml:space="preserve"> </w:t>
      </w:r>
    </w:p>
    <w:p w14:paraId="538181C0" w14:textId="77777777" w:rsidR="00A1237A" w:rsidRPr="008F28EA" w:rsidRDefault="00A1237A" w:rsidP="00A1237A">
      <w:pPr>
        <w:spacing w:after="47"/>
        <w:ind w:left="720"/>
        <w:rPr>
          <w:rFonts w:ascii="Arial Black" w:hAnsi="Arial Black"/>
        </w:rPr>
      </w:pPr>
      <w:r w:rsidRPr="008F28EA">
        <w:rPr>
          <w:rFonts w:ascii="Arial Black" w:eastAsia="Arial" w:hAnsi="Arial Black" w:cs="Arial"/>
          <w:b/>
        </w:rPr>
        <w:t xml:space="preserve">POLICE OFFICER PROPERLY FIRED, VIDEO OF HIM STRIPPING OFF POLICE UNIFORM </w:t>
      </w:r>
    </w:p>
    <w:p w14:paraId="2A5B734D" w14:textId="77777777" w:rsidR="00A1237A" w:rsidRDefault="00A1237A" w:rsidP="00A1237A">
      <w:pPr>
        <w:spacing w:after="47"/>
        <w:ind w:left="720"/>
        <w:rPr>
          <w:rFonts w:ascii="Arial Black" w:eastAsia="Arial" w:hAnsi="Arial Black" w:cs="Arial"/>
          <w:b/>
          <w:color w:val="FF0000"/>
        </w:rPr>
      </w:pPr>
    </w:p>
    <w:p w14:paraId="11630E91" w14:textId="77777777" w:rsidR="00A1237A" w:rsidRPr="004144BB" w:rsidRDefault="00A1237A" w:rsidP="00A1237A">
      <w:pPr>
        <w:spacing w:after="47"/>
        <w:ind w:left="720"/>
        <w:rPr>
          <w:rFonts w:ascii="Arial Black" w:eastAsia="Arial" w:hAnsi="Arial Black" w:cs="Arial"/>
          <w:b/>
          <w:color w:val="FF0000"/>
        </w:rPr>
      </w:pPr>
      <w:r w:rsidRPr="004144BB">
        <w:rPr>
          <w:rFonts w:ascii="Arial Black" w:eastAsia="Arial" w:hAnsi="Arial Black" w:cs="Arial"/>
          <w:b/>
          <w:color w:val="FF0000"/>
        </w:rPr>
        <w:t xml:space="preserve">May 30, 2005: </w:t>
      </w:r>
      <w:r w:rsidRPr="004144BB">
        <w:rPr>
          <w:rFonts w:ascii="Arial Black" w:eastAsia="Arial" w:hAnsi="Arial Black" w:cs="Arial"/>
          <w:b/>
          <w:color w:val="FF0000"/>
          <w:u w:val="single"/>
        </w:rPr>
        <w:t>Garcetti et al v. Ceballos</w:t>
      </w:r>
      <w:r w:rsidRPr="004144BB">
        <w:rPr>
          <w:rFonts w:ascii="Arial Black" w:eastAsia="Arial" w:hAnsi="Arial Black" w:cs="Arial"/>
          <w:b/>
          <w:color w:val="FF0000"/>
        </w:rPr>
        <w:t xml:space="preserve"> (5 to 4) </w:t>
      </w:r>
      <w:hyperlink r:id="rId126" w:history="1">
        <w:r w:rsidRPr="004144BB">
          <w:rPr>
            <w:rStyle w:val="Hyperlink"/>
            <w:rFonts w:eastAsia="Arial"/>
          </w:rPr>
          <w:t>https://scholar.google.com/scholar_case?case=6711908971660042297&amp;q=Garcetti+et+al+v.+Ceballos&amp;hl=en&amp;as_sdt=6,36&amp;as_vis=1</w:t>
        </w:r>
      </w:hyperlink>
      <w:r w:rsidRPr="004144BB">
        <w:rPr>
          <w:rFonts w:eastAsia="Arial"/>
          <w:color w:val="FF0000"/>
        </w:rPr>
        <w:t xml:space="preserve"> </w:t>
      </w:r>
    </w:p>
    <w:p w14:paraId="20328FFE" w14:textId="77777777" w:rsidR="00A1237A" w:rsidRPr="004144BB" w:rsidRDefault="00A1237A" w:rsidP="00A1237A">
      <w:pPr>
        <w:spacing w:after="47"/>
        <w:ind w:left="720"/>
        <w:rPr>
          <w:rFonts w:ascii="Arial Black" w:hAnsi="Arial Black"/>
        </w:rPr>
      </w:pPr>
      <w:r w:rsidRPr="004144BB">
        <w:rPr>
          <w:rFonts w:ascii="Arial Black" w:eastAsia="Arial" w:hAnsi="Arial Black"/>
          <w:b/>
        </w:rPr>
        <w:t xml:space="preserve">LIMITED FIRST AMENDMENT </w:t>
      </w:r>
      <w:r w:rsidRPr="004144BB">
        <w:rPr>
          <w:rFonts w:ascii="Arial Black" w:hAnsi="Arial Black"/>
          <w:b/>
        </w:rPr>
        <w:t>RIGHTS PUBLIC EMPLOYEES</w:t>
      </w:r>
      <w:r w:rsidRPr="004144BB">
        <w:rPr>
          <w:rFonts w:ascii="Arial Black" w:hAnsi="Arial Black"/>
        </w:rPr>
        <w:t xml:space="preserve"> IN PUBLIC COMMENTS </w:t>
      </w:r>
    </w:p>
    <w:p w14:paraId="4ECAC968" w14:textId="77777777" w:rsidR="00A1237A" w:rsidRDefault="00A1237A" w:rsidP="00A1237A">
      <w:pPr>
        <w:spacing w:after="79"/>
        <w:ind w:left="20" w:firstLine="10"/>
        <w:rPr>
          <w:rFonts w:ascii="Arial Black" w:eastAsia="Arial" w:hAnsi="Arial Black" w:cs="Arial"/>
          <w:b/>
          <w:color w:val="FF0000"/>
        </w:rPr>
      </w:pPr>
    </w:p>
    <w:p w14:paraId="549D7538" w14:textId="77777777" w:rsidR="00A1237A" w:rsidRPr="00826E86" w:rsidRDefault="00A1237A" w:rsidP="00A1237A">
      <w:pPr>
        <w:spacing w:after="79"/>
        <w:ind w:left="720"/>
        <w:rPr>
          <w:rFonts w:ascii="Arial Black" w:eastAsia="Arial" w:hAnsi="Arial Black" w:cs="Arial"/>
          <w:b/>
          <w:color w:val="FF0000"/>
        </w:rPr>
      </w:pPr>
      <w:r w:rsidRPr="00826E86">
        <w:rPr>
          <w:rFonts w:ascii="Arial Black" w:eastAsia="Arial" w:hAnsi="Arial Black" w:cs="Arial"/>
          <w:b/>
          <w:color w:val="FF0000"/>
        </w:rPr>
        <w:lastRenderedPageBreak/>
        <w:t xml:space="preserve">Jan. 19, 2016: U.S. Supreme Court - </w:t>
      </w:r>
      <w:r w:rsidRPr="00826E86">
        <w:rPr>
          <w:rFonts w:ascii="Arial Black" w:eastAsia="Arial" w:hAnsi="Arial Black" w:cs="Arial"/>
          <w:b/>
          <w:color w:val="FF0000"/>
          <w:u w:val="single"/>
        </w:rPr>
        <w:t>Hefferman   v. City of Patterson</w:t>
      </w:r>
      <w:r w:rsidRPr="00826E86">
        <w:rPr>
          <w:rFonts w:ascii="Arial Black" w:eastAsia="Arial" w:hAnsi="Arial Black" w:cs="Arial"/>
          <w:b/>
          <w:color w:val="FF0000"/>
        </w:rPr>
        <w:t xml:space="preserve"> (8 to 1) </w:t>
      </w:r>
      <w:hyperlink r:id="rId127" w:history="1">
        <w:r w:rsidRPr="00826E86">
          <w:rPr>
            <w:rStyle w:val="Hyperlink"/>
            <w:rFonts w:eastAsia="Arial"/>
          </w:rPr>
          <w:t>https://supreme.justia.com/cases/federal/us/578/14-1280/</w:t>
        </w:r>
      </w:hyperlink>
      <w:r w:rsidRPr="00826E86">
        <w:rPr>
          <w:rFonts w:ascii="Arial Black" w:eastAsia="Arial" w:hAnsi="Arial Black" w:cs="Arial"/>
          <w:b/>
          <w:color w:val="FF0000"/>
        </w:rPr>
        <w:t xml:space="preserve"> </w:t>
      </w:r>
    </w:p>
    <w:p w14:paraId="37A6C866" w14:textId="77777777" w:rsidR="00A1237A" w:rsidRPr="00826E86" w:rsidRDefault="00A1237A" w:rsidP="00A1237A">
      <w:pPr>
        <w:spacing w:after="79"/>
        <w:ind w:left="720"/>
        <w:rPr>
          <w:rFonts w:ascii="Arial Black" w:hAnsi="Arial Black"/>
        </w:rPr>
      </w:pPr>
      <w:r w:rsidRPr="00826E86">
        <w:rPr>
          <w:rFonts w:ascii="Arial Black" w:eastAsia="Arial" w:hAnsi="Arial Black" w:cs="Arial"/>
          <w:b/>
        </w:rPr>
        <w:t xml:space="preserve">POLICE OFFICER WITH POLITICAL SIGN FOR MAYOR’S OPPONENT MAY SUE FOR </w:t>
      </w:r>
      <w:r w:rsidRPr="00826E86">
        <w:rPr>
          <w:rFonts w:ascii="Arial Black" w:hAnsi="Arial Black"/>
        </w:rPr>
        <w:t xml:space="preserve">RETALIATION </w:t>
      </w:r>
    </w:p>
    <w:p w14:paraId="1462CFD8" w14:textId="77777777" w:rsidR="00A1237A" w:rsidRPr="009F6FCD" w:rsidRDefault="00A1237A" w:rsidP="00A1237A">
      <w:pPr>
        <w:pStyle w:val="NoSpacing"/>
        <w:ind w:firstLine="444"/>
        <w:rPr>
          <w:rFonts w:ascii="Arial Black" w:hAnsi="Arial Black"/>
          <w:color w:val="auto"/>
          <w:szCs w:val="24"/>
        </w:rPr>
      </w:pPr>
    </w:p>
    <w:p w14:paraId="2DCC3C54" w14:textId="77777777" w:rsidR="00A1237A" w:rsidRPr="006C0259" w:rsidRDefault="00A1237A" w:rsidP="00A1237A">
      <w:pPr>
        <w:pStyle w:val="NoSpacing"/>
        <w:ind w:left="720" w:firstLine="0"/>
        <w:rPr>
          <w:rFonts w:ascii="Arial Black" w:hAnsi="Arial Black"/>
          <w:color w:val="auto"/>
          <w:szCs w:val="24"/>
        </w:rPr>
      </w:pPr>
    </w:p>
    <w:p w14:paraId="0F333876" w14:textId="77777777" w:rsidR="00A1237A" w:rsidRDefault="00A1237A" w:rsidP="00A1237A">
      <w:pPr>
        <w:pStyle w:val="NoSpacing"/>
        <w:ind w:left="10"/>
        <w:rPr>
          <w:b/>
          <w:bCs w:val="0"/>
          <w:szCs w:val="24"/>
        </w:rPr>
      </w:pPr>
      <w:r w:rsidRPr="00FE0C14">
        <w:rPr>
          <w:rFonts w:ascii="Arial Black" w:hAnsi="Arial Black"/>
          <w:b/>
          <w:sz w:val="28"/>
          <w:szCs w:val="28"/>
        </w:rPr>
        <w:t>Current Event</w:t>
      </w:r>
      <w:r>
        <w:rPr>
          <w:b/>
          <w:szCs w:val="24"/>
        </w:rPr>
        <w:t xml:space="preserve"> </w:t>
      </w:r>
      <w:r w:rsidRPr="0062415B">
        <w:rPr>
          <w:szCs w:val="24"/>
        </w:rPr>
        <w:t>[see more</w:t>
      </w:r>
      <w:r>
        <w:rPr>
          <w:b/>
          <w:szCs w:val="24"/>
        </w:rPr>
        <w:t xml:space="preserve"> </w:t>
      </w:r>
      <w:r w:rsidRPr="00F30CFB">
        <w:t>in Chap. 1</w:t>
      </w:r>
      <w:r>
        <w:t xml:space="preserve">6: </w:t>
      </w:r>
      <w:hyperlink r:id="rId128" w:history="1">
        <w:r w:rsidRPr="00F44D7D">
          <w:rPr>
            <w:rStyle w:val="Hyperlink"/>
            <w:szCs w:val="24"/>
          </w:rPr>
          <w:t>https://doi.org/10.7945/0dwx-fc52</w:t>
        </w:r>
      </w:hyperlink>
      <w:r>
        <w:t xml:space="preserve"> ]</w:t>
      </w:r>
    </w:p>
    <w:p w14:paraId="3B09C775" w14:textId="77777777" w:rsidR="00A1237A" w:rsidRDefault="00A1237A" w:rsidP="00A1237A">
      <w:pPr>
        <w:pStyle w:val="NoSpacing"/>
        <w:ind w:left="10"/>
        <w:rPr>
          <w:b/>
          <w:bCs w:val="0"/>
          <w:szCs w:val="24"/>
        </w:rPr>
      </w:pPr>
    </w:p>
    <w:p w14:paraId="01359D03" w14:textId="77777777" w:rsidR="00A1237A" w:rsidRPr="00F56FCA" w:rsidRDefault="00A1237A" w:rsidP="00A1237A">
      <w:pPr>
        <w:pStyle w:val="NoSpacing"/>
        <w:ind w:left="20"/>
        <w:rPr>
          <w:rFonts w:eastAsia="Arial"/>
          <w:szCs w:val="24"/>
        </w:rPr>
      </w:pPr>
      <w:r w:rsidRPr="00F56FCA">
        <w:rPr>
          <w:rFonts w:eastAsia="Arial"/>
          <w:szCs w:val="24"/>
        </w:rPr>
        <w:t xml:space="preserve">Dec. 31, 2025: FL – “That went way too far”: Details Released </w:t>
      </w:r>
      <w:proofErr w:type="gramStart"/>
      <w:r w:rsidRPr="00F56FCA">
        <w:rPr>
          <w:rFonts w:eastAsia="Arial"/>
          <w:szCs w:val="24"/>
        </w:rPr>
        <w:t>In</w:t>
      </w:r>
      <w:proofErr w:type="gramEnd"/>
      <w:r w:rsidRPr="00F56FCA">
        <w:rPr>
          <w:rFonts w:eastAsia="Arial"/>
          <w:szCs w:val="24"/>
        </w:rPr>
        <w:t xml:space="preserve"> Fla. FD Hazing, Waterboarding. A 19-year-old Marion County rookie says co-workers restrained, beat and waterboarded him during his second shift while trying to force his phone passcode, prompting firings and criminal charges. </w:t>
      </w:r>
      <w:hyperlink r:id="rId129" w:history="1">
        <w:r w:rsidRPr="00F56FCA">
          <w:rPr>
            <w:rStyle w:val="Hyperlink"/>
            <w:rFonts w:eastAsia="Arial"/>
            <w:szCs w:val="24"/>
          </w:rPr>
          <w:t>https://www.firerescue1.com/legal/that-went-way-too-far-details-released-in-fla-fd-hazing-waterboarding?utm_source=Sailthru&amp;utm_medium=email&amp;utm_campaign=FR1-Daily-12-31-25&amp;utm_term=FR1%20Daily</w:t>
        </w:r>
      </w:hyperlink>
      <w:r w:rsidRPr="00F56FCA">
        <w:rPr>
          <w:rFonts w:eastAsia="Arial"/>
          <w:szCs w:val="24"/>
        </w:rPr>
        <w:t xml:space="preserve"> </w:t>
      </w:r>
    </w:p>
    <w:p w14:paraId="00D536D6" w14:textId="77777777" w:rsidR="00A1237A" w:rsidRDefault="00A1237A" w:rsidP="00A1237A">
      <w:pPr>
        <w:pStyle w:val="NoSpacing"/>
        <w:ind w:left="10"/>
        <w:rPr>
          <w:rFonts w:ascii="Arial Black" w:hAnsi="Arial Black"/>
          <w:sz w:val="40"/>
          <w:szCs w:val="40"/>
        </w:rPr>
      </w:pPr>
    </w:p>
    <w:p w14:paraId="0EA572CF" w14:textId="77777777" w:rsidR="00A1237A" w:rsidRDefault="00A1237A" w:rsidP="00A1237A">
      <w:pPr>
        <w:pStyle w:val="NoSpacing"/>
        <w:ind w:left="10"/>
        <w:rPr>
          <w:rFonts w:ascii="Arial Black" w:hAnsi="Arial Black"/>
          <w:sz w:val="40"/>
          <w:szCs w:val="40"/>
        </w:rPr>
      </w:pPr>
    </w:p>
    <w:p w14:paraId="28B1748E" w14:textId="4D957719" w:rsidR="00980289" w:rsidRPr="00980289" w:rsidRDefault="00980289" w:rsidP="00980289">
      <w:pPr>
        <w:pStyle w:val="NoSpacing"/>
        <w:ind w:left="10"/>
        <w:rPr>
          <w:rFonts w:ascii="Arial Black" w:hAnsi="Arial Black"/>
          <w:sz w:val="40"/>
          <w:szCs w:val="40"/>
        </w:rPr>
      </w:pPr>
      <w:r w:rsidRPr="00980289">
        <w:rPr>
          <w:rFonts w:ascii="Arial Black" w:hAnsi="Arial Black"/>
          <w:sz w:val="40"/>
          <w:szCs w:val="40"/>
        </w:rPr>
        <w:t xml:space="preserve">Module 4 - </w:t>
      </w:r>
      <w:r>
        <w:rPr>
          <w:rFonts w:ascii="Arial Black" w:hAnsi="Arial Black"/>
          <w:sz w:val="40"/>
          <w:szCs w:val="40"/>
        </w:rPr>
        <w:t>2</w:t>
      </w:r>
      <w:r w:rsidRPr="00980289">
        <w:rPr>
          <w:rFonts w:ascii="Arial Black" w:hAnsi="Arial Black"/>
          <w:sz w:val="40"/>
          <w:szCs w:val="40"/>
        </w:rPr>
        <w:t>: Drug-Free Workplace</w:t>
      </w:r>
    </w:p>
    <w:p w14:paraId="3AD13E3C" w14:textId="77777777" w:rsidR="00980289" w:rsidRPr="00980289" w:rsidRDefault="00980289" w:rsidP="00980289">
      <w:pPr>
        <w:pStyle w:val="NoSpacing"/>
        <w:ind w:left="10"/>
        <w:rPr>
          <w:rFonts w:ascii="Arial Black" w:hAnsi="Arial Black"/>
          <w:sz w:val="40"/>
          <w:szCs w:val="40"/>
        </w:rPr>
      </w:pPr>
    </w:p>
    <w:p w14:paraId="084D44B0" w14:textId="77777777" w:rsidR="00980289" w:rsidRPr="00980289" w:rsidRDefault="00980289" w:rsidP="00980289">
      <w:pPr>
        <w:rPr>
          <w:rFonts w:ascii="Arial Black" w:hAnsi="Arial Black"/>
          <w:sz w:val="28"/>
          <w:szCs w:val="28"/>
        </w:rPr>
      </w:pPr>
      <w:r w:rsidRPr="00980289">
        <w:rPr>
          <w:rFonts w:ascii="Arial Black" w:hAnsi="Arial Black"/>
          <w:sz w:val="28"/>
          <w:szCs w:val="28"/>
        </w:rPr>
        <w:t>LA: AMBULANCE DAMAGED – DRUG TEST - COCAINE / METH – FIRED</w:t>
      </w:r>
    </w:p>
    <w:p w14:paraId="62716C20" w14:textId="77777777" w:rsidR="0041595C" w:rsidRPr="0041595C" w:rsidRDefault="00980289" w:rsidP="0041595C">
      <w:pPr>
        <w:pStyle w:val="NoSpacing"/>
        <w:numPr>
          <w:ilvl w:val="0"/>
          <w:numId w:val="6"/>
        </w:numPr>
        <w:rPr>
          <w:rStyle w:val="Strong"/>
          <w:szCs w:val="24"/>
        </w:rPr>
      </w:pPr>
      <w:r w:rsidRPr="00980289">
        <w:rPr>
          <w:b/>
        </w:rPr>
        <w:t xml:space="preserve">Case 12-33 </w:t>
      </w:r>
      <w:r w:rsidRPr="00980289">
        <w:t>in</w:t>
      </w:r>
      <w:r w:rsidR="0041595C">
        <w:t xml:space="preserve"> </w:t>
      </w:r>
      <w:hyperlink r:id="rId130" w:history="1">
        <w:r w:rsidR="0041595C" w:rsidRPr="0041595C">
          <w:rPr>
            <w:rStyle w:val="Hyperlink"/>
            <w:szCs w:val="24"/>
          </w:rPr>
          <w:t>https://doi.org/10.7945/j6c2-q930</w:t>
        </w:r>
      </w:hyperlink>
    </w:p>
    <w:p w14:paraId="12B9AB44" w14:textId="5780D157" w:rsidR="00980289" w:rsidRPr="00980289" w:rsidRDefault="00980289" w:rsidP="00980289">
      <w:r w:rsidRPr="00980289">
        <w:t xml:space="preserve"> </w:t>
      </w:r>
    </w:p>
    <w:p w14:paraId="3490D4AA" w14:textId="214570C3" w:rsidR="006852E8" w:rsidRDefault="00980289" w:rsidP="00980289">
      <w:r w:rsidRPr="00980289">
        <w:t xml:space="preserve">On June 13, 2025, </w:t>
      </w:r>
      <w:r w:rsidRPr="00407569">
        <w:t xml:space="preserve">in </w:t>
      </w:r>
      <w:r w:rsidRPr="00980289">
        <w:rPr>
          <w:u w:val="single"/>
        </w:rPr>
        <w:t>Benjamin Woods v. City of Baton Rouge, through the Department of Emergency Medical Services</w:t>
      </w:r>
      <w:r w:rsidRPr="00980289">
        <w:t xml:space="preserve">, the Court of Appeals of Louisiana, First Circuit held (3 to 0) that the Paramedic was properly fired by the Department and the City Personnel Board – tested positive for meth and cocaine after telling supervisor had no knowledge of how the ambulance he was driving was damaged. The Court reversed the trial court, which found that the administration of the drug test to Mr. Woods was unreasonable ($2,060 in damage in ambulance; “serious incident” was $2,500 or more damage).  The Court of Appeals found that management had “reasonable suspicion” to drug test, not because of the amount of damage, but because the Paramedic transporting a patient non-emergency to hospital on July 5, </w:t>
      </w:r>
      <w:proofErr w:type="gramStart"/>
      <w:r w:rsidRPr="00980289">
        <w:t>2018</w:t>
      </w:r>
      <w:proofErr w:type="gramEnd"/>
      <w:r w:rsidRPr="00980289">
        <w:t xml:space="preserve">  did not immediately stop when he reportedly felt a bump and heard a “pop.” He didn’t immediately inspect the ambulance for damage, initially denied any knowledge of damages, and had no explanation for how “one and a half to two feet of rub rail broke off.”  THE COURT HELD: “We find these circumstances sufficient to support a reasonable suspicion that the Mr. Wood' s behavior </w:t>
      </w:r>
      <w:r w:rsidRPr="00980289">
        <w:lastRenderedPageBreak/>
        <w:t xml:space="preserve">indicated that he may have been under the influence of drugs or alcohol while working for the City/Parish such that the administration of a drug test was reasonable and warranted.” </w:t>
      </w:r>
      <w:r w:rsidR="00832D5F">
        <w:t xml:space="preserve"> </w:t>
      </w:r>
      <w:hyperlink r:id="rId131" w:history="1">
        <w:r w:rsidR="006852E8" w:rsidRPr="007B31DC">
          <w:rPr>
            <w:rStyle w:val="Hyperlink"/>
          </w:rPr>
          <w:t>https://cases.justia.com/louisiana/first-circuit-court-of-appeal/2025-2023ca0459.pdf?ts=1749828408</w:t>
        </w:r>
      </w:hyperlink>
      <w:r w:rsidR="006852E8">
        <w:t xml:space="preserve"> </w:t>
      </w:r>
    </w:p>
    <w:p w14:paraId="02D3A5D7" w14:textId="77777777" w:rsidR="006852E8" w:rsidRDefault="006852E8" w:rsidP="00980289"/>
    <w:p w14:paraId="3A6AE542" w14:textId="77777777" w:rsidR="006852E8" w:rsidRDefault="006852E8" w:rsidP="00980289"/>
    <w:p w14:paraId="38845136" w14:textId="77777777" w:rsidR="00980289" w:rsidRPr="00980289" w:rsidRDefault="00980289" w:rsidP="00980289">
      <w:r w:rsidRPr="00980289">
        <w:t>Note: Here are some important U.S. Supreme Court decisions.</w:t>
      </w:r>
    </w:p>
    <w:p w14:paraId="472C6978" w14:textId="3F3F02F1" w:rsidR="00980289" w:rsidRPr="006C1E2D" w:rsidRDefault="00980289" w:rsidP="006852E8">
      <w:pPr>
        <w:ind w:left="720"/>
        <w:rPr>
          <w:color w:val="EE0000"/>
        </w:rPr>
      </w:pPr>
      <w:r w:rsidRPr="006852E8">
        <w:rPr>
          <w:rFonts w:ascii="Arial Black" w:hAnsi="Arial Black"/>
          <w:color w:val="EE0000"/>
        </w:rPr>
        <w:t xml:space="preserve">March 21, 1989: </w:t>
      </w:r>
      <w:r w:rsidRPr="006852E8">
        <w:rPr>
          <w:rFonts w:ascii="Arial Black" w:hAnsi="Arial Black"/>
          <w:color w:val="EE0000"/>
          <w:u w:val="single"/>
        </w:rPr>
        <w:t>National Treasury Employees v. Von Raab</w:t>
      </w:r>
      <w:r w:rsidRPr="006852E8">
        <w:rPr>
          <w:rFonts w:ascii="Arial Black" w:hAnsi="Arial Black"/>
          <w:color w:val="EE0000"/>
        </w:rPr>
        <w:t xml:space="preserve"> (5 to 4).</w:t>
      </w:r>
      <w:r w:rsidR="0064338E">
        <w:rPr>
          <w:rFonts w:ascii="Arial Black" w:hAnsi="Arial Black"/>
          <w:color w:val="EE0000"/>
        </w:rPr>
        <w:t xml:space="preserve"> </w:t>
      </w:r>
      <w:hyperlink r:id="rId132" w:history="1">
        <w:r w:rsidR="0064338E" w:rsidRPr="006C1E2D">
          <w:rPr>
            <w:rStyle w:val="Hyperlink"/>
          </w:rPr>
          <w:t>https://supreme.justia.com/cases/federal/us/489/656/</w:t>
        </w:r>
      </w:hyperlink>
      <w:r w:rsidR="0064338E" w:rsidRPr="006C1E2D">
        <w:rPr>
          <w:color w:val="EE0000"/>
        </w:rPr>
        <w:t xml:space="preserve"> </w:t>
      </w:r>
    </w:p>
    <w:p w14:paraId="0E20E5AB" w14:textId="77777777" w:rsidR="00980289" w:rsidRPr="0064338E" w:rsidRDefault="00980289" w:rsidP="0064338E">
      <w:pPr>
        <w:ind w:firstLine="720"/>
        <w:rPr>
          <w:rFonts w:ascii="Arial Black" w:hAnsi="Arial Black"/>
        </w:rPr>
      </w:pPr>
      <w:r w:rsidRPr="0064338E">
        <w:rPr>
          <w:rFonts w:ascii="Arial Black" w:hAnsi="Arial Black"/>
        </w:rPr>
        <w:t>RANDOM DRUG TESTING UPHELD – U.S. CUSTOMS AGENTS</w:t>
      </w:r>
    </w:p>
    <w:p w14:paraId="650A2A75" w14:textId="77777777" w:rsidR="00980289" w:rsidRPr="00980289" w:rsidRDefault="00980289" w:rsidP="00980289"/>
    <w:p w14:paraId="5AE66683" w14:textId="53849C09" w:rsidR="006C1E2D" w:rsidRDefault="00980289" w:rsidP="0064338E">
      <w:pPr>
        <w:ind w:left="720"/>
        <w:rPr>
          <w:color w:val="EE0000"/>
        </w:rPr>
      </w:pPr>
      <w:r w:rsidRPr="0064338E">
        <w:rPr>
          <w:rFonts w:ascii="Arial Black" w:hAnsi="Arial Black"/>
          <w:color w:val="EE0000"/>
        </w:rPr>
        <w:t>March 21, 1989: U.S. Supreme Court -</w:t>
      </w:r>
      <w:r w:rsidRPr="0064338E">
        <w:rPr>
          <w:rFonts w:ascii="Arial Black" w:hAnsi="Arial Black"/>
          <w:color w:val="EE0000"/>
          <w:u w:val="single"/>
        </w:rPr>
        <w:t xml:space="preserve"> Skinner v. Railway Labor Executives’ Assn.</w:t>
      </w:r>
      <w:r w:rsidRPr="0064338E">
        <w:rPr>
          <w:color w:val="EE0000"/>
        </w:rPr>
        <w:t xml:space="preserve"> </w:t>
      </w:r>
      <w:hyperlink r:id="rId133" w:history="1">
        <w:r w:rsidR="006C1E2D" w:rsidRPr="007B31DC">
          <w:rPr>
            <w:rStyle w:val="Hyperlink"/>
          </w:rPr>
          <w:t>https://supreme.justia.com/cases/federal/us/489/602/</w:t>
        </w:r>
      </w:hyperlink>
      <w:r w:rsidR="006C1E2D">
        <w:rPr>
          <w:color w:val="EE0000"/>
        </w:rPr>
        <w:t xml:space="preserve"> </w:t>
      </w:r>
    </w:p>
    <w:p w14:paraId="279AA861" w14:textId="77777777" w:rsidR="00980289" w:rsidRPr="006C1E2D" w:rsidRDefault="00980289" w:rsidP="006C1E2D">
      <w:pPr>
        <w:ind w:firstLine="720"/>
        <w:rPr>
          <w:rFonts w:ascii="Arial Black" w:hAnsi="Arial Black"/>
        </w:rPr>
      </w:pPr>
      <w:r w:rsidRPr="006C1E2D">
        <w:rPr>
          <w:rFonts w:ascii="Arial Black" w:hAnsi="Arial Black"/>
        </w:rPr>
        <w:t>RANDOM DRUG TESTING UPHELD – RAILWAY WORKERS</w:t>
      </w:r>
    </w:p>
    <w:p w14:paraId="733A53B2" w14:textId="77777777" w:rsidR="00980289" w:rsidRPr="00980289" w:rsidRDefault="00980289" w:rsidP="00980289"/>
    <w:p w14:paraId="1FA9D84A" w14:textId="77777777" w:rsidR="00980289" w:rsidRPr="00980289" w:rsidRDefault="00980289" w:rsidP="00980289"/>
    <w:p w14:paraId="5FBDDCB2" w14:textId="105E5126" w:rsidR="005D3C5E" w:rsidRPr="005D3C5E" w:rsidRDefault="00980289" w:rsidP="005D3C5E">
      <w:pPr>
        <w:pStyle w:val="NoSpacing"/>
        <w:ind w:left="0" w:firstLine="0"/>
        <w:rPr>
          <w:b/>
          <w:bCs w:val="0"/>
          <w:szCs w:val="24"/>
        </w:rPr>
      </w:pPr>
      <w:r w:rsidRPr="00FE0C14">
        <w:rPr>
          <w:rFonts w:ascii="Arial Black" w:hAnsi="Arial Black"/>
          <w:b/>
          <w:sz w:val="28"/>
          <w:szCs w:val="28"/>
        </w:rPr>
        <w:t>Current Event</w:t>
      </w:r>
      <w:r w:rsidRPr="00980289">
        <w:rPr>
          <w:b/>
        </w:rPr>
        <w:t xml:space="preserve"> </w:t>
      </w:r>
      <w:r w:rsidRPr="00980289">
        <w:t>[see more</w:t>
      </w:r>
      <w:r w:rsidRPr="00980289">
        <w:rPr>
          <w:b/>
        </w:rPr>
        <w:t xml:space="preserve"> </w:t>
      </w:r>
      <w:r w:rsidRPr="00980289">
        <w:t>in Chap. 12:</w:t>
      </w:r>
      <w:r w:rsidRPr="00980289">
        <w:rPr>
          <w:b/>
        </w:rPr>
        <w:t xml:space="preserve"> </w:t>
      </w:r>
      <w:hyperlink r:id="rId134" w:history="1">
        <w:r w:rsidR="005D3C5E" w:rsidRPr="005D3C5E">
          <w:rPr>
            <w:rStyle w:val="Hyperlink"/>
            <w:szCs w:val="24"/>
          </w:rPr>
          <w:t>https://doi.org/10.7945/0dwx-fc52</w:t>
        </w:r>
      </w:hyperlink>
    </w:p>
    <w:p w14:paraId="19EEDFAE" w14:textId="77777777" w:rsidR="005F1D0D" w:rsidRDefault="005F1D0D" w:rsidP="00980289"/>
    <w:p w14:paraId="6678F378" w14:textId="034A1A1D" w:rsidR="00980289" w:rsidRPr="00980289" w:rsidRDefault="00980289" w:rsidP="00980289">
      <w:r w:rsidRPr="00980289">
        <w:t xml:space="preserve">Jan. 2, 2026: NM - N.M. Firefighters Removed </w:t>
      </w:r>
      <w:proofErr w:type="gramStart"/>
      <w:r w:rsidRPr="00980289">
        <w:t>From</w:t>
      </w:r>
      <w:proofErr w:type="gramEnd"/>
      <w:r w:rsidRPr="00980289">
        <w:t xml:space="preserve"> Sheriff’s Helicopter Unit </w:t>
      </w:r>
      <w:proofErr w:type="gramStart"/>
      <w:r w:rsidRPr="00980289">
        <w:t>Over Off</w:t>
      </w:r>
      <w:proofErr w:type="gramEnd"/>
      <w:r w:rsidRPr="00980289">
        <w:t xml:space="preserve">-Duty Marijuana Policy. After more than a decade of joint rescues and wildfire response, Bernalillo County firefighters were ousted from the Metro Air Support Unit following a policy change allowing off-duty cannabis use. </w:t>
      </w:r>
      <w:hyperlink r:id="rId135" w:history="1">
        <w:r w:rsidR="00690E3D" w:rsidRPr="007B31DC">
          <w:rPr>
            <w:rStyle w:val="Hyperlink"/>
          </w:rPr>
          <w:t>https://www.firerescue1.com/legal/n-m-firefighters-removed-from-sheriffs-helicopter-unit-over-off-duty-marijuana-policy?utm_source=Sailthru&amp;utm_medium=email&amp;utm_campaign=FR1-Rewind-1-4-26&amp;utm_term=FR1%20Daily</w:t>
        </w:r>
      </w:hyperlink>
      <w:r w:rsidR="00690E3D">
        <w:t xml:space="preserve"> </w:t>
      </w:r>
    </w:p>
    <w:p w14:paraId="49211EAE" w14:textId="77777777" w:rsidR="00980289" w:rsidRPr="00980289" w:rsidRDefault="00980289" w:rsidP="00980289">
      <w:pPr>
        <w:pStyle w:val="NoSpacing"/>
        <w:ind w:left="10"/>
        <w:rPr>
          <w:rFonts w:ascii="Arial Black" w:hAnsi="Arial Black"/>
          <w:b/>
          <w:sz w:val="40"/>
          <w:szCs w:val="40"/>
        </w:rPr>
      </w:pPr>
    </w:p>
    <w:p w14:paraId="26806232" w14:textId="77777777" w:rsidR="00980289" w:rsidRDefault="00980289" w:rsidP="00A1237A">
      <w:pPr>
        <w:pStyle w:val="NoSpacing"/>
        <w:ind w:left="10"/>
        <w:rPr>
          <w:rFonts w:ascii="Arial Black" w:hAnsi="Arial Black"/>
          <w:sz w:val="40"/>
          <w:szCs w:val="40"/>
        </w:rPr>
      </w:pPr>
    </w:p>
    <w:p w14:paraId="7C321D9D" w14:textId="77777777" w:rsidR="00A1237A" w:rsidRDefault="00A1237A" w:rsidP="00A1237A">
      <w:pPr>
        <w:pStyle w:val="NoSpacing"/>
        <w:ind w:left="30"/>
        <w:rPr>
          <w:szCs w:val="24"/>
        </w:rPr>
      </w:pPr>
    </w:p>
    <w:p w14:paraId="29A6FA3F" w14:textId="77777777" w:rsidR="00A1237A" w:rsidRDefault="00A1237A" w:rsidP="00A1237A"/>
    <w:p w14:paraId="2276336A" w14:textId="77777777" w:rsidR="006A412E" w:rsidRDefault="006A412E" w:rsidP="006F632E">
      <w:pPr>
        <w:pStyle w:val="NoSpacing"/>
        <w:ind w:left="20"/>
        <w:rPr>
          <w:rFonts w:ascii="Arial Black" w:hAnsi="Arial Black"/>
          <w:sz w:val="28"/>
          <w:szCs w:val="28"/>
        </w:rPr>
      </w:pPr>
    </w:p>
    <w:p w14:paraId="14D6C250" w14:textId="77777777" w:rsidR="006A412E" w:rsidRDefault="006A412E" w:rsidP="006F632E">
      <w:pPr>
        <w:pStyle w:val="NoSpacing"/>
        <w:ind w:left="20"/>
        <w:rPr>
          <w:rFonts w:ascii="Arial Black" w:hAnsi="Arial Black"/>
          <w:sz w:val="28"/>
          <w:szCs w:val="28"/>
        </w:rPr>
      </w:pPr>
    </w:p>
    <w:p w14:paraId="065D9A37" w14:textId="1DB74256" w:rsidR="00B9674B" w:rsidRPr="00700BC3" w:rsidRDefault="00E11271" w:rsidP="00B9674B">
      <w:pPr>
        <w:pStyle w:val="NoSpacing"/>
        <w:ind w:left="10"/>
        <w:rPr>
          <w:rFonts w:ascii="Arial Black" w:hAnsi="Arial Black"/>
          <w:sz w:val="40"/>
          <w:szCs w:val="40"/>
        </w:rPr>
      </w:pPr>
      <w:r w:rsidRPr="00700BC3">
        <w:rPr>
          <w:rFonts w:ascii="Arial Black" w:hAnsi="Arial Black"/>
          <w:sz w:val="40"/>
          <w:szCs w:val="40"/>
        </w:rPr>
        <w:lastRenderedPageBreak/>
        <w:t>Module 4</w:t>
      </w:r>
      <w:r w:rsidR="00860233" w:rsidRPr="00700BC3">
        <w:rPr>
          <w:rFonts w:ascii="Arial Black" w:hAnsi="Arial Black"/>
          <w:sz w:val="40"/>
          <w:szCs w:val="40"/>
        </w:rPr>
        <w:t xml:space="preserve"> - </w:t>
      </w:r>
      <w:r w:rsidR="00A1237A">
        <w:rPr>
          <w:rFonts w:ascii="Arial Black" w:hAnsi="Arial Black"/>
          <w:sz w:val="40"/>
          <w:szCs w:val="40"/>
        </w:rPr>
        <w:t>3</w:t>
      </w:r>
      <w:r w:rsidR="00393832" w:rsidRPr="00700BC3">
        <w:rPr>
          <w:rFonts w:ascii="Arial Black" w:hAnsi="Arial Black"/>
          <w:sz w:val="40"/>
          <w:szCs w:val="40"/>
        </w:rPr>
        <w:t xml:space="preserve">: </w:t>
      </w:r>
      <w:r w:rsidR="00B9674B" w:rsidRPr="00700BC3">
        <w:rPr>
          <w:rFonts w:ascii="Arial Black" w:hAnsi="Arial Black"/>
          <w:sz w:val="40"/>
          <w:szCs w:val="40"/>
        </w:rPr>
        <w:t>Physical Fitness, incl. Light Duty</w:t>
      </w:r>
      <w:r w:rsidR="00B9674B" w:rsidRPr="00700BC3">
        <w:rPr>
          <w:rFonts w:ascii="Arial Black" w:hAnsi="Arial Black"/>
          <w:sz w:val="40"/>
          <w:szCs w:val="40"/>
        </w:rPr>
        <w:tab/>
      </w:r>
    </w:p>
    <w:p w14:paraId="4FF1EFF8" w14:textId="77777777" w:rsidR="00B9674B" w:rsidRDefault="00B9674B" w:rsidP="00B9674B">
      <w:pPr>
        <w:pStyle w:val="NoSpacing"/>
        <w:ind w:left="10"/>
        <w:rPr>
          <w:rFonts w:ascii="Arial Black" w:hAnsi="Arial Black"/>
          <w:sz w:val="28"/>
          <w:szCs w:val="28"/>
        </w:rPr>
      </w:pPr>
    </w:p>
    <w:p w14:paraId="4BAB2C72" w14:textId="77777777" w:rsidR="0026660F" w:rsidRDefault="00B9674B" w:rsidP="0026660F">
      <w:pPr>
        <w:rPr>
          <w:rFonts w:ascii="Arial Black" w:hAnsi="Arial Black"/>
          <w:sz w:val="28"/>
          <w:szCs w:val="28"/>
        </w:rPr>
      </w:pPr>
      <w:r>
        <w:rPr>
          <w:rFonts w:ascii="Arial Black" w:hAnsi="Arial Black"/>
          <w:sz w:val="28"/>
          <w:szCs w:val="28"/>
        </w:rPr>
        <w:t>NY: VOL. FF - “PARTIALLY DISABLED” – DIDN’T TELL FD</w:t>
      </w:r>
    </w:p>
    <w:p w14:paraId="71B79926" w14:textId="58EB0853" w:rsidR="00D35764" w:rsidRDefault="00D35764" w:rsidP="0026660F">
      <w:pPr>
        <w:rPr>
          <w:rFonts w:ascii="Arial Black" w:hAnsi="Arial Black"/>
          <w:sz w:val="28"/>
          <w:szCs w:val="28"/>
        </w:rPr>
      </w:pPr>
      <w:r w:rsidRPr="00D35764">
        <w:rPr>
          <w:b/>
        </w:rPr>
        <w:t>Case 14-8</w:t>
      </w:r>
      <w:r>
        <w:rPr>
          <w:rFonts w:ascii="Arial Black" w:hAnsi="Arial Black"/>
          <w:sz w:val="28"/>
          <w:szCs w:val="28"/>
        </w:rPr>
        <w:t xml:space="preserve"> </w:t>
      </w:r>
      <w:r w:rsidRPr="00B97EAD">
        <w:t xml:space="preserve">in </w:t>
      </w:r>
      <w:hyperlink r:id="rId136" w:history="1">
        <w:r w:rsidRPr="00AE2C6F">
          <w:rPr>
            <w:rStyle w:val="Hyperlink"/>
          </w:rPr>
          <w:t>https://doi.org/10.7945/j6c2-q930</w:t>
        </w:r>
      </w:hyperlink>
    </w:p>
    <w:p w14:paraId="2B5F92D7" w14:textId="77777777" w:rsidR="00B9674B" w:rsidRDefault="00B9674B" w:rsidP="00B9674B">
      <w:r w:rsidRPr="009002CD">
        <w:t xml:space="preserve">On April 30, 2025, </w:t>
      </w:r>
      <w:r w:rsidRPr="009002CD">
        <w:rPr>
          <w:u w:val="single"/>
        </w:rPr>
        <w:t>In the Matter of Robert Correra v. Millwood Fire District, et al</w:t>
      </w:r>
      <w:r w:rsidRPr="009002CD">
        <w:t xml:space="preserve">., the Supreme Court of New York, Second Department, held (4 to 0) that the trial court properly adopted the report and recommendation of the Hearing Officer, which found the volunteer firefighter (volunteer since 2003; terminated Jan. 17, 2022) guilty of two charges: (1) provided false information regarding his failure to disclose his designation by the Workers' Compensation Board as ‘permanently, partially disabled’ on a form in connection with the 2020 physical examination; and (2) misconduct and insubordination, for improperly obtaining a physical examination while his operational privileges were suspended and for failing to provide a medical provider with the current job performance requirements for a firefighter. </w:t>
      </w:r>
      <w:hyperlink r:id="rId137" w:history="1">
        <w:r w:rsidRPr="009002CD">
          <w:rPr>
            <w:rStyle w:val="Hyperlink"/>
          </w:rPr>
          <w:t>https://cdn.ca9.uscourts.gov/datastore/memoranda/2025/04/30/24-3195.pdf</w:t>
        </w:r>
      </w:hyperlink>
      <w:r w:rsidRPr="009002CD">
        <w:t xml:space="preserve"> </w:t>
      </w:r>
    </w:p>
    <w:p w14:paraId="0C9119DA" w14:textId="77777777" w:rsidR="00B9674B" w:rsidRDefault="00B9674B" w:rsidP="00B9674B"/>
    <w:p w14:paraId="698F3B82" w14:textId="2AF2B3F9" w:rsidR="00D81F8F" w:rsidRDefault="00D81F8F" w:rsidP="00B9674B">
      <w:pPr>
        <w:rPr>
          <w:b/>
          <w:bCs/>
        </w:rPr>
      </w:pPr>
      <w:r w:rsidRPr="00FE0C14">
        <w:rPr>
          <w:rFonts w:ascii="Arial Black" w:hAnsi="Arial Black"/>
          <w:b/>
          <w:sz w:val="28"/>
          <w:szCs w:val="28"/>
        </w:rPr>
        <w:t>Current Event</w:t>
      </w:r>
      <w:r w:rsidR="00F30CFB">
        <w:rPr>
          <w:b/>
        </w:rPr>
        <w:t xml:space="preserve"> </w:t>
      </w:r>
      <w:r w:rsidR="00854563" w:rsidRPr="00854563">
        <w:rPr>
          <w:bCs/>
        </w:rPr>
        <w:t xml:space="preserve">[see more </w:t>
      </w:r>
      <w:r w:rsidR="00F30CFB" w:rsidRPr="00854563">
        <w:rPr>
          <w:bCs/>
        </w:rPr>
        <w:t xml:space="preserve">in Chap. 14 of  </w:t>
      </w:r>
      <w:hyperlink r:id="rId138" w:history="1">
        <w:r w:rsidR="00F30CFB" w:rsidRPr="00854563">
          <w:rPr>
            <w:rStyle w:val="Hyperlink"/>
            <w:bCs/>
          </w:rPr>
          <w:t>https://doi.org/10.7945/0dwx-fc52</w:t>
        </w:r>
      </w:hyperlink>
      <w:r w:rsidR="00854563" w:rsidRPr="00854563">
        <w:rPr>
          <w:bCs/>
        </w:rPr>
        <w:t xml:space="preserve"> ]</w:t>
      </w:r>
    </w:p>
    <w:p w14:paraId="79D3A624" w14:textId="77777777" w:rsidR="00D81F8F" w:rsidRPr="00F56FCA" w:rsidRDefault="00D81F8F" w:rsidP="00D81F8F">
      <w:pPr>
        <w:pStyle w:val="NoSpacing"/>
        <w:ind w:left="10"/>
        <w:rPr>
          <w:rFonts w:eastAsia="Arial"/>
          <w:szCs w:val="24"/>
        </w:rPr>
      </w:pPr>
      <w:r w:rsidRPr="00F56FCA">
        <w:rPr>
          <w:rFonts w:eastAsia="Arial"/>
          <w:szCs w:val="24"/>
        </w:rPr>
        <w:t xml:space="preserve">Dec. 18, 2025: NY - Hero NY fire commissioner dies while rescuing hiker stranded in Catskill Mountains: ‘Ultimate sacrifice.’  A veteran cop whose “retirement” included taking up the mantle as his town’s resident fire commissioner suffered a fatal heart attack Saturday while rescuing a young hiker stranded in the Catskill Mountains. </w:t>
      </w:r>
      <w:hyperlink r:id="rId139" w:history="1">
        <w:r w:rsidRPr="00F56FCA">
          <w:rPr>
            <w:rStyle w:val="Hyperlink"/>
            <w:rFonts w:eastAsia="Arial"/>
            <w:szCs w:val="24"/>
          </w:rPr>
          <w:t>https://nypost.com/2025/12/18/us-news/hero-ny-fire-commissioner-suffers-fatal-heart-attack-while-rescuing-hiker-stranded-in-catskills-mountains/</w:t>
        </w:r>
      </w:hyperlink>
      <w:r w:rsidRPr="00F56FCA">
        <w:rPr>
          <w:rFonts w:eastAsia="Arial"/>
          <w:szCs w:val="24"/>
        </w:rPr>
        <w:t xml:space="preserve"> </w:t>
      </w:r>
    </w:p>
    <w:p w14:paraId="087B3602" w14:textId="77777777" w:rsidR="00D81F8F" w:rsidRPr="00D81F8F" w:rsidRDefault="00D81F8F" w:rsidP="00B9674B">
      <w:pPr>
        <w:rPr>
          <w:b/>
          <w:bCs/>
        </w:rPr>
      </w:pPr>
    </w:p>
    <w:p w14:paraId="35996835" w14:textId="77777777" w:rsidR="00B9674B" w:rsidRDefault="00B9674B" w:rsidP="00B9674B"/>
    <w:p w14:paraId="593F92F1" w14:textId="23457B9D" w:rsidR="00B9674B" w:rsidRPr="00700BC3" w:rsidRDefault="00E11271" w:rsidP="00B9674B">
      <w:pPr>
        <w:rPr>
          <w:rFonts w:ascii="Arial Black" w:hAnsi="Arial Black"/>
          <w:sz w:val="40"/>
          <w:szCs w:val="40"/>
        </w:rPr>
      </w:pPr>
      <w:r w:rsidRPr="00700BC3">
        <w:rPr>
          <w:rFonts w:ascii="Arial Black" w:hAnsi="Arial Black"/>
          <w:sz w:val="40"/>
          <w:szCs w:val="40"/>
        </w:rPr>
        <w:t>Module 4</w:t>
      </w:r>
      <w:r w:rsidR="00860233" w:rsidRPr="00700BC3">
        <w:rPr>
          <w:rFonts w:ascii="Arial Black" w:hAnsi="Arial Black"/>
          <w:sz w:val="40"/>
          <w:szCs w:val="40"/>
        </w:rPr>
        <w:t xml:space="preserve"> - </w:t>
      </w:r>
      <w:r w:rsidR="00A1237A">
        <w:rPr>
          <w:rFonts w:ascii="Arial Black" w:hAnsi="Arial Black"/>
          <w:sz w:val="40"/>
          <w:szCs w:val="40"/>
        </w:rPr>
        <w:t>4</w:t>
      </w:r>
      <w:r w:rsidR="00393832" w:rsidRPr="00700BC3">
        <w:rPr>
          <w:rFonts w:ascii="Arial Black" w:hAnsi="Arial Black"/>
          <w:sz w:val="40"/>
          <w:szCs w:val="40"/>
        </w:rPr>
        <w:t xml:space="preserve">: </w:t>
      </w:r>
      <w:r w:rsidR="00B9674B" w:rsidRPr="00700BC3">
        <w:rPr>
          <w:rFonts w:ascii="Arial Black" w:hAnsi="Arial Black"/>
          <w:sz w:val="40"/>
          <w:szCs w:val="40"/>
        </w:rPr>
        <w:t>Mental Health, incl. CISM / Peer Support / Mental Health</w:t>
      </w:r>
    </w:p>
    <w:p w14:paraId="712EB68E" w14:textId="77777777" w:rsidR="00700BC3" w:rsidRDefault="00700BC3" w:rsidP="00B9674B">
      <w:pPr>
        <w:pStyle w:val="NoSpacing"/>
        <w:ind w:left="10"/>
        <w:rPr>
          <w:rFonts w:ascii="Arial Black" w:hAnsi="Arial Black"/>
          <w:sz w:val="28"/>
          <w:szCs w:val="28"/>
        </w:rPr>
      </w:pPr>
    </w:p>
    <w:p w14:paraId="15853ABE" w14:textId="394041F2" w:rsidR="00B9674B" w:rsidRDefault="00B9674B" w:rsidP="00B9674B">
      <w:pPr>
        <w:pStyle w:val="NoSpacing"/>
        <w:ind w:left="10"/>
        <w:rPr>
          <w:rFonts w:ascii="Arial Black" w:hAnsi="Arial Black"/>
          <w:sz w:val="28"/>
          <w:szCs w:val="28"/>
        </w:rPr>
      </w:pPr>
      <w:r>
        <w:rPr>
          <w:rFonts w:ascii="Arial Black" w:hAnsi="Arial Black"/>
          <w:sz w:val="28"/>
          <w:szCs w:val="28"/>
        </w:rPr>
        <w:t>PA: PTSD – 2 INFANT CPR - “ABNORMAL” RUNS –- GETS WORK COMP</w:t>
      </w:r>
    </w:p>
    <w:p w14:paraId="68CF5431" w14:textId="2D078FC1" w:rsidR="00D35764" w:rsidRDefault="00D35764" w:rsidP="0026660F">
      <w:pPr>
        <w:pStyle w:val="NoSpacing"/>
        <w:ind w:left="0" w:firstLine="0"/>
        <w:rPr>
          <w:rFonts w:ascii="Arial Black" w:hAnsi="Arial Black"/>
          <w:szCs w:val="24"/>
        </w:rPr>
      </w:pPr>
      <w:r w:rsidRPr="00D35764">
        <w:rPr>
          <w:b/>
          <w:szCs w:val="24"/>
        </w:rPr>
        <w:t>Case 15-45</w:t>
      </w:r>
      <w:r>
        <w:rPr>
          <w:rFonts w:ascii="Arial Black" w:hAnsi="Arial Black"/>
          <w:szCs w:val="24"/>
        </w:rPr>
        <w:t xml:space="preserve"> </w:t>
      </w:r>
      <w:r w:rsidRPr="00B97EAD">
        <w:rPr>
          <w:szCs w:val="24"/>
        </w:rPr>
        <w:t xml:space="preserve">in </w:t>
      </w:r>
      <w:hyperlink r:id="rId140" w:history="1">
        <w:r w:rsidRPr="00AE2C6F">
          <w:rPr>
            <w:rStyle w:val="Hyperlink"/>
            <w:szCs w:val="24"/>
          </w:rPr>
          <w:t>https://doi.org/10.7945/j6c2-q930</w:t>
        </w:r>
      </w:hyperlink>
    </w:p>
    <w:p w14:paraId="2339506E" w14:textId="77777777" w:rsidR="00D35764" w:rsidRPr="00F75C74" w:rsidRDefault="00D35764" w:rsidP="00B9674B">
      <w:pPr>
        <w:pStyle w:val="NoSpacing"/>
        <w:ind w:left="10"/>
        <w:rPr>
          <w:rFonts w:ascii="Arial Black" w:hAnsi="Arial Black"/>
          <w:sz w:val="28"/>
          <w:szCs w:val="28"/>
        </w:rPr>
      </w:pPr>
    </w:p>
    <w:p w14:paraId="332B3E6D" w14:textId="77777777" w:rsidR="00B9674B" w:rsidRDefault="00B9674B" w:rsidP="00B9674B">
      <w:pPr>
        <w:pStyle w:val="NoSpacing"/>
        <w:ind w:left="10"/>
      </w:pPr>
    </w:p>
    <w:p w14:paraId="1D06A64E" w14:textId="77777777" w:rsidR="00B9674B" w:rsidRDefault="00B9674B" w:rsidP="00B9674B">
      <w:pPr>
        <w:pStyle w:val="NoSpacing"/>
        <w:ind w:left="10"/>
      </w:pPr>
      <w:r>
        <w:lastRenderedPageBreak/>
        <w:t xml:space="preserve">On Oct. 22, 2025, in </w:t>
      </w:r>
      <w:r w:rsidRPr="006259EC">
        <w:rPr>
          <w:u w:val="single"/>
        </w:rPr>
        <w:t>Brian Ganley v. Upper Darby Township (Workers Compensation Appeal Board)</w:t>
      </w:r>
      <w:r>
        <w:t>, the</w:t>
      </w:r>
      <w:r w:rsidRPr="00A72D5F">
        <w:rPr>
          <w:b/>
        </w:rPr>
        <w:t xml:space="preserve"> </w:t>
      </w:r>
      <w:r w:rsidRPr="00A72D5F">
        <w:t>Commonwealth Court of Pennsylvania</w:t>
      </w:r>
      <w:r>
        <w:t xml:space="preserve"> held (3 to 0) that a career firefighter with 33 years’ experience should be awarded worker’s comp after performing two separate CPRs on infants within 16 months (Nov. 2018; May 2021).  The Court reversed the Workers Comp Law Judge and the Appeal Board – holding that the two incidents met the requirement of “abnormal” event. </w:t>
      </w:r>
      <w:hyperlink r:id="rId141" w:history="1">
        <w:r w:rsidRPr="00410A8E">
          <w:rPr>
            <w:rStyle w:val="Hyperlink"/>
            <w:rFonts w:eastAsiaTheme="majorEastAsia"/>
          </w:rPr>
          <w:t>https://www.pacourts.us/assets/opinions/Commonwealth/out/770CD24_10-22-25.pdf?cb=1</w:t>
        </w:r>
      </w:hyperlink>
      <w:r>
        <w:t xml:space="preserve"> </w:t>
      </w:r>
    </w:p>
    <w:p w14:paraId="2326B57C" w14:textId="77777777" w:rsidR="00B9674B" w:rsidRDefault="00B9674B" w:rsidP="00B9674B">
      <w:pPr>
        <w:pStyle w:val="NoSpacing"/>
        <w:ind w:left="10"/>
      </w:pPr>
    </w:p>
    <w:p w14:paraId="4A89D991" w14:textId="77777777" w:rsidR="00C915B5" w:rsidRDefault="00C915B5" w:rsidP="00B9674B">
      <w:pPr>
        <w:pStyle w:val="NoSpacing"/>
        <w:ind w:left="10"/>
      </w:pPr>
    </w:p>
    <w:p w14:paraId="1F0D23E6" w14:textId="274DF42D" w:rsidR="00B9674B" w:rsidRDefault="00C915B5" w:rsidP="00B9674B">
      <w:pPr>
        <w:pStyle w:val="NoSpacing"/>
        <w:ind w:left="10"/>
        <w:rPr>
          <w:b/>
          <w:bCs w:val="0"/>
        </w:rPr>
      </w:pPr>
      <w:r w:rsidRPr="00FE0C14">
        <w:rPr>
          <w:rFonts w:ascii="Arial Black" w:hAnsi="Arial Black"/>
          <w:b/>
          <w:sz w:val="28"/>
          <w:szCs w:val="28"/>
        </w:rPr>
        <w:t>Current Event</w:t>
      </w:r>
      <w:r w:rsidR="00854563" w:rsidRPr="00FE0C14">
        <w:rPr>
          <w:bCs w:val="0"/>
        </w:rPr>
        <w:t xml:space="preserve"> </w:t>
      </w:r>
      <w:r w:rsidR="00FE0C14" w:rsidRPr="00854563">
        <w:rPr>
          <w:bCs w:val="0"/>
        </w:rPr>
        <w:t xml:space="preserve">[see more in Chap. 14 of  </w:t>
      </w:r>
      <w:hyperlink r:id="rId142" w:history="1">
        <w:r w:rsidR="00FE0C14" w:rsidRPr="00854563">
          <w:rPr>
            <w:rStyle w:val="Hyperlink"/>
            <w:bCs w:val="0"/>
          </w:rPr>
          <w:t>https://doi.org/10.7945/0dwx-fc52</w:t>
        </w:r>
      </w:hyperlink>
      <w:r w:rsidR="00FE0C14" w:rsidRPr="00854563">
        <w:rPr>
          <w:bCs w:val="0"/>
        </w:rPr>
        <w:t xml:space="preserve"> ]</w:t>
      </w:r>
    </w:p>
    <w:p w14:paraId="4D5A9018" w14:textId="77777777" w:rsidR="00C915B5" w:rsidRDefault="00C915B5" w:rsidP="00B9674B">
      <w:pPr>
        <w:pStyle w:val="NoSpacing"/>
        <w:ind w:left="10"/>
        <w:rPr>
          <w:b/>
          <w:bCs w:val="0"/>
        </w:rPr>
      </w:pPr>
    </w:p>
    <w:p w14:paraId="4BAF97A8" w14:textId="77777777" w:rsidR="00C915B5" w:rsidRPr="00F56FCA" w:rsidRDefault="00C915B5" w:rsidP="00C915B5">
      <w:pPr>
        <w:pStyle w:val="NoSpacing"/>
        <w:ind w:left="20"/>
        <w:rPr>
          <w:rFonts w:eastAsia="Arial"/>
          <w:szCs w:val="24"/>
        </w:rPr>
      </w:pPr>
      <w:r w:rsidRPr="00F56FCA">
        <w:rPr>
          <w:rFonts w:eastAsia="Arial"/>
          <w:szCs w:val="24"/>
        </w:rPr>
        <w:t xml:space="preserve">Dec. 22, 2025: OH - Ohio Approves $40 million PTSD Fund </w:t>
      </w:r>
      <w:proofErr w:type="gramStart"/>
      <w:r w:rsidRPr="00F56FCA">
        <w:rPr>
          <w:rFonts w:eastAsia="Arial"/>
          <w:szCs w:val="24"/>
        </w:rPr>
        <w:t>In</w:t>
      </w:r>
      <w:proofErr w:type="gramEnd"/>
      <w:r w:rsidRPr="00F56FCA">
        <w:rPr>
          <w:rFonts w:eastAsia="Arial"/>
          <w:szCs w:val="24"/>
        </w:rPr>
        <w:t xml:space="preserve"> Major Win </w:t>
      </w:r>
      <w:proofErr w:type="gramStart"/>
      <w:r w:rsidRPr="00F56FCA">
        <w:rPr>
          <w:rFonts w:eastAsia="Arial"/>
          <w:szCs w:val="24"/>
        </w:rPr>
        <w:t>For</w:t>
      </w:r>
      <w:proofErr w:type="gramEnd"/>
      <w:r w:rsidRPr="00F56FCA">
        <w:rPr>
          <w:rFonts w:eastAsia="Arial"/>
          <w:szCs w:val="24"/>
        </w:rPr>
        <w:t xml:space="preserve"> First Responders. Governor Mike DeWine signed HB 184 into law, marking a key first step as the Ohio Association of Professional Fire Fighters works to secure long-term mental health support for Ohio fire fighters…. “Ohio was one of the last handful of states that didn’t provide treatment for responders without an associated physical injury,” said Harvey. “We’ve been battling this for years, and partnerships with the Fraternal Order of Police played a huge part in being able to secure $40 million out of the general revenue side for treatment for first responders.”  </w:t>
      </w:r>
      <w:hyperlink r:id="rId143" w:history="1">
        <w:r w:rsidRPr="00F56FCA">
          <w:rPr>
            <w:rStyle w:val="Hyperlink"/>
            <w:rFonts w:eastAsia="Arial"/>
            <w:szCs w:val="24"/>
          </w:rPr>
          <w:t>https://www.iaff.org/news/ohio-approves-40-million-ptsd-fund-in-major-win-for-first-responders/</w:t>
        </w:r>
      </w:hyperlink>
      <w:r w:rsidRPr="00F56FCA">
        <w:rPr>
          <w:rFonts w:eastAsia="Arial"/>
          <w:szCs w:val="24"/>
        </w:rPr>
        <w:t xml:space="preserve"> </w:t>
      </w:r>
    </w:p>
    <w:p w14:paraId="6A86AD34" w14:textId="77777777" w:rsidR="00C915B5" w:rsidRPr="00C915B5" w:rsidRDefault="00C915B5" w:rsidP="00B9674B">
      <w:pPr>
        <w:pStyle w:val="NoSpacing"/>
        <w:ind w:left="10"/>
        <w:rPr>
          <w:b/>
          <w:bCs w:val="0"/>
        </w:rPr>
      </w:pPr>
    </w:p>
    <w:p w14:paraId="1D8D52B4" w14:textId="77777777" w:rsidR="00C915B5" w:rsidRDefault="00C915B5" w:rsidP="00B9674B">
      <w:pPr>
        <w:pStyle w:val="NoSpacing"/>
        <w:ind w:left="10"/>
      </w:pPr>
    </w:p>
    <w:p w14:paraId="17CF2416" w14:textId="78EACC72" w:rsidR="00C01C67" w:rsidRDefault="00C01C67">
      <w:pPr>
        <w:rPr>
          <w:rFonts w:eastAsia="Times New Roman"/>
          <w:bCs/>
          <w:color w:val="000000"/>
          <w:kern w:val="0"/>
          <w:szCs w:val="22"/>
          <w14:ligatures w14:val="none"/>
        </w:rPr>
      </w:pPr>
      <w:r>
        <w:br w:type="page"/>
      </w:r>
    </w:p>
    <w:p w14:paraId="3FAD4A7E" w14:textId="289C09B7" w:rsidR="00DB091F" w:rsidRPr="00DB091F" w:rsidRDefault="00DB091F" w:rsidP="00DB091F">
      <w:pPr>
        <w:rPr>
          <w:rFonts w:ascii="Arial Black" w:hAnsi="Arial Black"/>
          <w:color w:val="EE0000"/>
          <w:sz w:val="40"/>
          <w:szCs w:val="40"/>
        </w:rPr>
      </w:pPr>
      <w:r w:rsidRPr="00DB091F">
        <w:rPr>
          <w:rFonts w:ascii="Arial Black" w:hAnsi="Arial Black"/>
          <w:color w:val="EE0000"/>
          <w:sz w:val="40"/>
          <w:szCs w:val="40"/>
        </w:rPr>
        <w:lastRenderedPageBreak/>
        <w:t>MODULE 5: Legislative and Political Foundations</w:t>
      </w:r>
    </w:p>
    <w:p w14:paraId="6C26D5F6" w14:textId="77777777" w:rsidR="00431570" w:rsidRDefault="00431570" w:rsidP="00895291">
      <w:pPr>
        <w:pStyle w:val="NoSpacing"/>
        <w:ind w:left="0" w:firstLine="0"/>
        <w:rPr>
          <w:rFonts w:ascii="Arial Black" w:hAnsi="Arial Black"/>
          <w:sz w:val="28"/>
          <w:szCs w:val="28"/>
        </w:rPr>
      </w:pPr>
    </w:p>
    <w:p w14:paraId="046496E1" w14:textId="6E527386" w:rsidR="00895291" w:rsidRDefault="00895291" w:rsidP="00895291">
      <w:pPr>
        <w:pStyle w:val="NoSpacing"/>
        <w:ind w:left="0" w:firstLine="0"/>
        <w:rPr>
          <w:rFonts w:ascii="Arial Black" w:hAnsi="Arial Black"/>
          <w:sz w:val="28"/>
          <w:szCs w:val="28"/>
        </w:rPr>
      </w:pPr>
      <w:r w:rsidRPr="00431570">
        <w:rPr>
          <w:rFonts w:ascii="Arial Black" w:hAnsi="Arial Black"/>
          <w:sz w:val="28"/>
          <w:szCs w:val="28"/>
        </w:rPr>
        <w:t>INTRODUCTION</w:t>
      </w:r>
    </w:p>
    <w:p w14:paraId="440FC755" w14:textId="77777777" w:rsidR="00C01C67" w:rsidRPr="00431570" w:rsidRDefault="00C01C67" w:rsidP="00895291">
      <w:pPr>
        <w:pStyle w:val="NoSpacing"/>
        <w:ind w:left="0" w:firstLine="0"/>
        <w:rPr>
          <w:rFonts w:ascii="Arial Black" w:hAnsi="Arial Black"/>
          <w:sz w:val="28"/>
          <w:szCs w:val="28"/>
        </w:rPr>
      </w:pPr>
    </w:p>
    <w:p w14:paraId="66A7266E" w14:textId="46E9507D" w:rsidR="00895291" w:rsidRDefault="00C42F6D" w:rsidP="00AA2043">
      <w:pPr>
        <w:pStyle w:val="NoSpacing"/>
        <w:ind w:left="0" w:firstLine="266"/>
        <w:rPr>
          <w:b/>
          <w:bCs w:val="0"/>
          <w:szCs w:val="24"/>
        </w:rPr>
      </w:pPr>
      <w:r w:rsidRPr="007A6E67">
        <w:rPr>
          <w:b/>
          <w:szCs w:val="24"/>
        </w:rPr>
        <w:t xml:space="preserve">Emeritus Professor Lawrence Bennett, Esq. </w:t>
      </w:r>
    </w:p>
    <w:p w14:paraId="45C6EAC6" w14:textId="77777777" w:rsidR="00842B4F" w:rsidRDefault="00842B4F" w:rsidP="00AA2043">
      <w:pPr>
        <w:pStyle w:val="NoSpacing"/>
        <w:ind w:left="0" w:firstLine="266"/>
        <w:rPr>
          <w:b/>
          <w:bCs w:val="0"/>
          <w:szCs w:val="24"/>
        </w:rPr>
      </w:pPr>
    </w:p>
    <w:p w14:paraId="01507901" w14:textId="073ECAF2" w:rsidR="00842B4F" w:rsidRPr="007A6E67" w:rsidRDefault="00842B4F" w:rsidP="00AA2043">
      <w:pPr>
        <w:pStyle w:val="NoSpacing"/>
        <w:ind w:left="0" w:firstLine="266"/>
        <w:rPr>
          <w:b/>
          <w:bCs w:val="0"/>
          <w:szCs w:val="24"/>
        </w:rPr>
      </w:pPr>
      <w:r>
        <w:rPr>
          <w:noProof/>
        </w:rPr>
        <w:drawing>
          <wp:inline distT="0" distB="0" distL="0" distR="0" wp14:anchorId="0EFC6682" wp14:editId="7686773B">
            <wp:extent cx="1494974" cy="1569720"/>
            <wp:effectExtent l="0" t="0" r="0" b="0"/>
            <wp:docPr id="825919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9717" cy="1585200"/>
                    </a:xfrm>
                    <a:prstGeom prst="rect">
                      <a:avLst/>
                    </a:prstGeom>
                    <a:noFill/>
                    <a:ln>
                      <a:noFill/>
                    </a:ln>
                  </pic:spPr>
                </pic:pic>
              </a:graphicData>
            </a:graphic>
          </wp:inline>
        </w:drawing>
      </w:r>
    </w:p>
    <w:p w14:paraId="7EC53FCE" w14:textId="77777777" w:rsidR="00C42F6D" w:rsidRPr="007A6E67" w:rsidRDefault="00C42F6D" w:rsidP="007D6717">
      <w:pPr>
        <w:pStyle w:val="NoSpacing"/>
        <w:ind w:left="0" w:firstLine="0"/>
        <w:rPr>
          <w:b/>
          <w:bCs w:val="0"/>
          <w:szCs w:val="24"/>
        </w:rPr>
      </w:pPr>
    </w:p>
    <w:p w14:paraId="5C9F0561" w14:textId="77777777" w:rsidR="00B879C2" w:rsidRDefault="007A6E67" w:rsidP="00CB5DBE">
      <w:pPr>
        <w:pStyle w:val="NoSpacing"/>
        <w:rPr>
          <w:szCs w:val="24"/>
        </w:rPr>
      </w:pPr>
      <w:r>
        <w:rPr>
          <w:szCs w:val="24"/>
        </w:rPr>
        <w:t xml:space="preserve">Legislation can have a tremendous positive impact on </w:t>
      </w:r>
      <w:r w:rsidR="00571F68">
        <w:rPr>
          <w:szCs w:val="24"/>
        </w:rPr>
        <w:t xml:space="preserve">emergency responders.  </w:t>
      </w:r>
      <w:r w:rsidR="00CB5DBE">
        <w:rPr>
          <w:szCs w:val="24"/>
        </w:rPr>
        <w:t xml:space="preserve">For example, in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05"/>
        <w:gridCol w:w="81"/>
      </w:tblGrid>
      <w:tr w:rsidR="0071711F" w:rsidRPr="0071711F" w14:paraId="1A036093" w14:textId="77777777" w:rsidTr="00E748A6">
        <w:trPr>
          <w:tblCellSpacing w:w="15" w:type="dxa"/>
        </w:trPr>
        <w:tc>
          <w:tcPr>
            <w:tcW w:w="0" w:type="auto"/>
            <w:vAlign w:val="center"/>
            <w:hideMark/>
          </w:tcPr>
          <w:p w14:paraId="28EADDC2" w14:textId="547B9816" w:rsidR="0071711F" w:rsidRPr="0071711F" w:rsidRDefault="00B879C2" w:rsidP="0071711F">
            <w:pPr>
              <w:spacing w:after="38"/>
              <w:ind w:left="266"/>
            </w:pPr>
            <w:r>
              <w:t xml:space="preserve">1976 Congress passed the Public Safety Officer’s Benefits Act. </w:t>
            </w:r>
            <w:r w:rsidR="00E222A5">
              <w:t xml:space="preserve"> </w:t>
            </w:r>
          </w:p>
        </w:tc>
        <w:tc>
          <w:tcPr>
            <w:tcW w:w="0" w:type="auto"/>
            <w:vAlign w:val="center"/>
          </w:tcPr>
          <w:p w14:paraId="554A2F3F" w14:textId="27A17316" w:rsidR="0071711F" w:rsidRPr="0071711F" w:rsidRDefault="0071711F" w:rsidP="00E222A5">
            <w:pPr>
              <w:spacing w:after="38"/>
            </w:pPr>
          </w:p>
        </w:tc>
      </w:tr>
      <w:tr w:rsidR="00E222A5" w:rsidRPr="0071711F" w14:paraId="3CB40055" w14:textId="77777777">
        <w:trPr>
          <w:tblCellSpacing w:w="15" w:type="dxa"/>
        </w:trPr>
        <w:tc>
          <w:tcPr>
            <w:tcW w:w="0" w:type="auto"/>
            <w:vAlign w:val="center"/>
          </w:tcPr>
          <w:p w14:paraId="7CE2046E" w14:textId="77777777" w:rsidR="00E222A5" w:rsidRPr="0071711F" w:rsidRDefault="00E222A5" w:rsidP="0071711F">
            <w:pPr>
              <w:spacing w:after="38"/>
              <w:ind w:left="266"/>
            </w:pPr>
          </w:p>
        </w:tc>
        <w:tc>
          <w:tcPr>
            <w:tcW w:w="0" w:type="auto"/>
            <w:vAlign w:val="center"/>
          </w:tcPr>
          <w:p w14:paraId="05D0F783" w14:textId="77777777" w:rsidR="00E222A5" w:rsidRPr="0071711F" w:rsidRDefault="00E222A5" w:rsidP="0071711F">
            <w:pPr>
              <w:spacing w:after="38"/>
              <w:ind w:left="266"/>
            </w:pPr>
          </w:p>
        </w:tc>
      </w:tr>
    </w:tbl>
    <w:p w14:paraId="2DADA2F9" w14:textId="2C5EE0D2" w:rsidR="00B879C2" w:rsidRDefault="00E748A6" w:rsidP="00AE3617">
      <w:pPr>
        <w:spacing w:after="38"/>
        <w:ind w:left="720"/>
        <w:rPr>
          <w:rFonts w:eastAsia="Arial"/>
          <w:bCs/>
          <w:color w:val="000000" w:themeColor="text1"/>
        </w:rPr>
      </w:pPr>
      <w:r w:rsidRPr="00E748A6">
        <w:t xml:space="preserve">1/28/2026] </w:t>
      </w:r>
      <w:r w:rsidR="0071711F" w:rsidRPr="0071711F">
        <w:rPr>
          <w:b/>
        </w:rPr>
        <w:t xml:space="preserve"> </w:t>
      </w:r>
      <w:r w:rsidR="00B879C2" w:rsidRPr="006E0A28">
        <w:rPr>
          <w:rFonts w:eastAsia="Arial"/>
          <w:b/>
          <w:color w:val="000000" w:themeColor="text1"/>
        </w:rPr>
        <w:t>“</w:t>
      </w:r>
      <w:r w:rsidR="00B879C2" w:rsidRPr="004D6B74">
        <w:rPr>
          <w:rFonts w:eastAsia="Arial"/>
          <w:color w:val="000000" w:themeColor="text1"/>
        </w:rPr>
        <w:t xml:space="preserve">Each year, Congress appropriates funding for PSOB death benefits, which is considered mandatory spending, and for PSOB disability benefits and PSOEA benefits, which is subject to annual appropriations. For FY2025, the one-time </w:t>
      </w:r>
      <w:r w:rsidR="00451DD0" w:rsidRPr="004D6B74">
        <w:rPr>
          <w:rFonts w:eastAsia="Arial"/>
          <w:color w:val="000000" w:themeColor="text1"/>
        </w:rPr>
        <w:t>lumpsum</w:t>
      </w:r>
      <w:r w:rsidR="00B879C2" w:rsidRPr="004D6B74">
        <w:rPr>
          <w:rFonts w:eastAsia="Arial"/>
          <w:color w:val="000000" w:themeColor="text1"/>
        </w:rPr>
        <w:t xml:space="preserve"> PSOB death and disability benefit is $448,575 and the PSOEA monthly benefit for a student attending an educational institution full-time is $1,536.</w:t>
      </w:r>
      <w:r w:rsidR="00B879C2">
        <w:rPr>
          <w:rFonts w:eastAsia="Arial"/>
          <w:color w:val="000000" w:themeColor="text1"/>
        </w:rPr>
        <w:t xml:space="preserve">”  </w:t>
      </w:r>
      <w:hyperlink r:id="rId144" w:history="1">
        <w:r w:rsidR="00B879C2" w:rsidRPr="000614E6">
          <w:rPr>
            <w:rStyle w:val="Hyperlink"/>
            <w:rFonts w:eastAsia="Arial"/>
          </w:rPr>
          <w:t>https://www.congress.gov/crs-product/R45327</w:t>
        </w:r>
      </w:hyperlink>
      <w:r w:rsidR="00B879C2">
        <w:rPr>
          <w:rFonts w:eastAsia="Arial"/>
          <w:color w:val="000000" w:themeColor="text1"/>
        </w:rPr>
        <w:t xml:space="preserve"> </w:t>
      </w:r>
    </w:p>
    <w:p w14:paraId="5EBC7AE3" w14:textId="7951E892" w:rsidR="00B879C2" w:rsidRDefault="00B879C2" w:rsidP="00CB5DBE">
      <w:pPr>
        <w:pStyle w:val="NoSpacing"/>
        <w:rPr>
          <w:szCs w:val="24"/>
        </w:rPr>
      </w:pPr>
    </w:p>
    <w:p w14:paraId="7E84AD8C" w14:textId="4F0A2C34" w:rsidR="00CB5DBE" w:rsidRDefault="00CB5DBE" w:rsidP="00CB5DBE">
      <w:pPr>
        <w:pStyle w:val="NoSpacing"/>
        <w:rPr>
          <w:bCs w:val="0"/>
          <w:szCs w:val="24"/>
        </w:rPr>
      </w:pPr>
      <w:r>
        <w:rPr>
          <w:szCs w:val="24"/>
        </w:rPr>
        <w:t xml:space="preserve">2016 the </w:t>
      </w:r>
      <w:r w:rsidRPr="00CB5DBE">
        <w:rPr>
          <w:szCs w:val="24"/>
        </w:rPr>
        <w:t>Ohio Legislature Passes Cancer Presumption Bill</w:t>
      </w:r>
      <w:r w:rsidR="003E673B">
        <w:rPr>
          <w:szCs w:val="24"/>
        </w:rPr>
        <w:t>.  “</w:t>
      </w:r>
      <w:r w:rsidR="003E673B" w:rsidRPr="003E673B">
        <w:rPr>
          <w:szCs w:val="24"/>
        </w:rPr>
        <w:t>After two decades of hard work, the Ohio Association of Professional Fire Fighters (OAPFF) successfully lobbied for the passage of a fire fighter cancer presumption law. SB 27, which has been renamed the Michael Louis Palumbo Act in honor of a Beachwood Local 2388 member diagnosed with brain cancer, now awaits Governor John Kasich’s signature.</w:t>
      </w:r>
      <w:r w:rsidR="003E673B">
        <w:rPr>
          <w:szCs w:val="24"/>
        </w:rPr>
        <w:t xml:space="preserve">” </w:t>
      </w:r>
      <w:hyperlink r:id="rId145" w:history="1">
        <w:r w:rsidR="00AA2043" w:rsidRPr="003403B6">
          <w:rPr>
            <w:rStyle w:val="Hyperlink"/>
            <w:szCs w:val="24"/>
          </w:rPr>
          <w:t>https://www.iaff.org/news/olpcpb/</w:t>
        </w:r>
      </w:hyperlink>
      <w:r w:rsidR="00AA2043">
        <w:rPr>
          <w:szCs w:val="24"/>
        </w:rPr>
        <w:t xml:space="preserve"> </w:t>
      </w:r>
      <w:r w:rsidR="00B879C2">
        <w:rPr>
          <w:szCs w:val="24"/>
        </w:rPr>
        <w:t>.</w:t>
      </w:r>
    </w:p>
    <w:p w14:paraId="2606D08E" w14:textId="4302E0A6" w:rsidR="00C42F6D" w:rsidRPr="007A6E67" w:rsidRDefault="00C42F6D" w:rsidP="007D6717">
      <w:pPr>
        <w:pStyle w:val="NoSpacing"/>
        <w:ind w:left="0" w:firstLine="0"/>
        <w:rPr>
          <w:szCs w:val="24"/>
        </w:rPr>
      </w:pPr>
    </w:p>
    <w:p w14:paraId="2B404FB0" w14:textId="77777777" w:rsidR="00895291" w:rsidRDefault="00895291" w:rsidP="007D6717">
      <w:pPr>
        <w:pStyle w:val="NoSpacing"/>
        <w:ind w:left="0" w:firstLine="0"/>
        <w:rPr>
          <w:rFonts w:ascii="Arial Black" w:hAnsi="Arial Black"/>
          <w:sz w:val="40"/>
          <w:szCs w:val="40"/>
        </w:rPr>
      </w:pPr>
    </w:p>
    <w:p w14:paraId="0275CEC1" w14:textId="492364E2" w:rsidR="00A335E3" w:rsidRDefault="00A335E3" w:rsidP="00A335E3">
      <w:pPr>
        <w:pStyle w:val="NoSpacing"/>
        <w:ind w:left="0" w:firstLine="0"/>
        <w:rPr>
          <w:rFonts w:ascii="Aptos Black" w:hAnsi="Aptos Black"/>
          <w:sz w:val="40"/>
          <w:szCs w:val="40"/>
        </w:rPr>
      </w:pPr>
      <w:r>
        <w:rPr>
          <w:rFonts w:ascii="Aptos Black" w:hAnsi="Aptos Black"/>
          <w:sz w:val="40"/>
          <w:szCs w:val="40"/>
        </w:rPr>
        <w:t>DISCUSSIONS</w:t>
      </w:r>
      <w:r w:rsidR="006A118F">
        <w:rPr>
          <w:rFonts w:ascii="Aptos Black" w:hAnsi="Aptos Black"/>
          <w:sz w:val="40"/>
          <w:szCs w:val="40"/>
        </w:rPr>
        <w:t xml:space="preserve">: </w:t>
      </w:r>
      <w:r>
        <w:rPr>
          <w:rFonts w:ascii="Aptos Black" w:hAnsi="Aptos Black"/>
          <w:sz w:val="40"/>
          <w:szCs w:val="40"/>
        </w:rPr>
        <w:t xml:space="preserve">STUDENT LEARNING OUTCOMES  </w:t>
      </w:r>
    </w:p>
    <w:p w14:paraId="16EB7BD1" w14:textId="77777777" w:rsidR="009C7E72" w:rsidRDefault="009C7E72" w:rsidP="009C7E72">
      <w:pPr>
        <w:pStyle w:val="NoSpacing"/>
        <w:ind w:left="0" w:firstLine="0"/>
      </w:pPr>
    </w:p>
    <w:p w14:paraId="41A9006E" w14:textId="77777777" w:rsidR="00C01C67" w:rsidRPr="00997938" w:rsidRDefault="00C01C67" w:rsidP="00C01C67">
      <w:pPr>
        <w:pStyle w:val="NoSpacing"/>
      </w:pPr>
      <w:r w:rsidRPr="00997938">
        <w:t>After completing this module, you will be able to:</w:t>
      </w:r>
    </w:p>
    <w:p w14:paraId="0B82422C" w14:textId="77777777" w:rsidR="00C01C67" w:rsidRPr="00997938" w:rsidRDefault="00C01C67" w:rsidP="00C01C67">
      <w:pPr>
        <w:pStyle w:val="NoSpacing"/>
      </w:pPr>
      <w:r w:rsidRPr="00997938">
        <w:t xml:space="preserve">1. Explain how public opinion and political culture affect fire service </w:t>
      </w:r>
      <w:r>
        <w:t xml:space="preserve">and </w:t>
      </w:r>
      <w:r w:rsidRPr="00997938">
        <w:t>law enforcement</w:t>
      </w:r>
    </w:p>
    <w:p w14:paraId="1F314D08" w14:textId="77777777" w:rsidR="00C01C67" w:rsidRPr="00997938" w:rsidRDefault="00C01C67" w:rsidP="00C01C67">
      <w:pPr>
        <w:pStyle w:val="NoSpacing"/>
      </w:pPr>
      <w:r w:rsidRPr="00997938">
        <w:t>functions.</w:t>
      </w:r>
    </w:p>
    <w:p w14:paraId="4164E47A" w14:textId="77777777" w:rsidR="00C01C67" w:rsidRPr="00997938" w:rsidRDefault="00C01C67" w:rsidP="00C01C67">
      <w:pPr>
        <w:pStyle w:val="NoSpacing"/>
      </w:pPr>
      <w:r w:rsidRPr="00997938">
        <w:lastRenderedPageBreak/>
        <w:t>2. Identify allies and adversaries in the legislative process as it affects fire service</w:t>
      </w:r>
    </w:p>
    <w:p w14:paraId="569DFB7A" w14:textId="77777777" w:rsidR="00C01C67" w:rsidRPr="00997938" w:rsidRDefault="00C01C67" w:rsidP="00C01C67">
      <w:pPr>
        <w:pStyle w:val="NoSpacing"/>
      </w:pPr>
      <w:r w:rsidRPr="00997938">
        <w:t>interests.</w:t>
      </w:r>
    </w:p>
    <w:p w14:paraId="05C56B63" w14:textId="77777777" w:rsidR="00C01C67" w:rsidRPr="00997938" w:rsidRDefault="00C01C67" w:rsidP="00C01C67">
      <w:pPr>
        <w:pStyle w:val="NoSpacing"/>
      </w:pPr>
      <w:r w:rsidRPr="00997938">
        <w:t>3. Describe ways the fire official can influence the budgeting process effectively.</w:t>
      </w:r>
    </w:p>
    <w:p w14:paraId="01B5764E" w14:textId="77777777" w:rsidR="00C01C67" w:rsidRDefault="00C01C67" w:rsidP="00C01C67">
      <w:pPr>
        <w:pStyle w:val="NoSpacing"/>
      </w:pPr>
      <w:r w:rsidRPr="00997938">
        <w:t>4. Explain the legal concerns regarding acquisition and public records</w:t>
      </w:r>
      <w:r>
        <w:t>.</w:t>
      </w:r>
    </w:p>
    <w:p w14:paraId="60905E08" w14:textId="77777777" w:rsidR="00431570" w:rsidRDefault="00431570" w:rsidP="009C7E72">
      <w:pPr>
        <w:pStyle w:val="NoSpacing"/>
        <w:ind w:left="0" w:firstLine="0"/>
      </w:pPr>
    </w:p>
    <w:p w14:paraId="62F9BCCB" w14:textId="77777777" w:rsidR="009C7E72" w:rsidRDefault="009C7E72" w:rsidP="009C7E72">
      <w:pPr>
        <w:pStyle w:val="NoSpacing"/>
        <w:ind w:left="0" w:firstLine="0"/>
      </w:pPr>
    </w:p>
    <w:p w14:paraId="21CC969C" w14:textId="77777777" w:rsidR="009C7E72" w:rsidRPr="00BD3DBA" w:rsidRDefault="009C7E72" w:rsidP="009C7E72">
      <w:pPr>
        <w:pStyle w:val="NoSpacing"/>
        <w:ind w:left="0" w:firstLine="0"/>
        <w:rPr>
          <w:b/>
          <w:bCs w:val="0"/>
          <w:sz w:val="28"/>
          <w:szCs w:val="28"/>
        </w:rPr>
      </w:pPr>
      <w:r w:rsidRPr="00BD3DBA">
        <w:rPr>
          <w:b/>
          <w:sz w:val="28"/>
          <w:szCs w:val="28"/>
        </w:rPr>
        <w:t xml:space="preserve">Answer three </w:t>
      </w:r>
      <w:r>
        <w:rPr>
          <w:b/>
          <w:sz w:val="28"/>
          <w:szCs w:val="28"/>
        </w:rPr>
        <w:t xml:space="preserve">(3) </w:t>
      </w:r>
      <w:r w:rsidRPr="00BD3DBA">
        <w:rPr>
          <w:b/>
          <w:sz w:val="28"/>
          <w:szCs w:val="28"/>
        </w:rPr>
        <w:t>of following questions</w:t>
      </w:r>
      <w:r>
        <w:rPr>
          <w:b/>
          <w:sz w:val="28"/>
          <w:szCs w:val="28"/>
        </w:rPr>
        <w:t xml:space="preserve">. </w:t>
      </w:r>
      <w:r w:rsidRPr="00BD3DBA">
        <w:rPr>
          <w:b/>
          <w:sz w:val="28"/>
          <w:szCs w:val="28"/>
        </w:rPr>
        <w:t xml:space="preserve"> </w:t>
      </w:r>
    </w:p>
    <w:p w14:paraId="40BA9080" w14:textId="77777777" w:rsidR="009C7E72" w:rsidRDefault="009C7E72" w:rsidP="009C7E72"/>
    <w:p w14:paraId="50465052" w14:textId="0DCFA27C" w:rsidR="009C7E72" w:rsidRPr="004A47E2" w:rsidRDefault="009C7E72" w:rsidP="009C7E72">
      <w:pPr>
        <w:pStyle w:val="ListParagraph"/>
        <w:numPr>
          <w:ilvl w:val="0"/>
          <w:numId w:val="14"/>
        </w:numPr>
        <w:rPr>
          <w:rFonts w:eastAsia="Times New Roman"/>
          <w:bCs/>
          <w:color w:val="000000"/>
          <w:kern w:val="0"/>
          <w:szCs w:val="22"/>
          <w14:ligatures w14:val="none"/>
        </w:rPr>
      </w:pPr>
      <w:r>
        <w:t xml:space="preserve">The fire service and law enforcement is generally held in high respect by the public in most communities, but one incident by a “bad apple” can lead to unfortunate headlines in local press.  Describe an incident </w:t>
      </w:r>
      <w:r w:rsidR="007554AB">
        <w:t>invol</w:t>
      </w:r>
      <w:r w:rsidR="00F31879">
        <w:t xml:space="preserve">ving the fire service </w:t>
      </w:r>
      <w:r>
        <w:t>that led to bad press in your community.</w:t>
      </w:r>
    </w:p>
    <w:p w14:paraId="3484411E" w14:textId="77777777" w:rsidR="009C7E72" w:rsidRPr="004A47E2" w:rsidRDefault="009C7E72" w:rsidP="009C7E72">
      <w:pPr>
        <w:pStyle w:val="ListParagraph"/>
        <w:rPr>
          <w:rFonts w:eastAsia="Times New Roman"/>
          <w:bCs/>
          <w:color w:val="000000"/>
          <w:kern w:val="0"/>
          <w:szCs w:val="22"/>
          <w14:ligatures w14:val="none"/>
        </w:rPr>
      </w:pPr>
    </w:p>
    <w:p w14:paraId="50C2E1E1" w14:textId="77777777" w:rsidR="009C7E72" w:rsidRPr="007E2C38" w:rsidRDefault="009C7E72" w:rsidP="009C7E72">
      <w:pPr>
        <w:pStyle w:val="ListParagraph"/>
        <w:numPr>
          <w:ilvl w:val="0"/>
          <w:numId w:val="14"/>
        </w:numPr>
        <w:rPr>
          <w:rFonts w:eastAsia="Times New Roman"/>
          <w:bCs/>
          <w:color w:val="000000"/>
          <w:kern w:val="0"/>
          <w:szCs w:val="22"/>
          <w14:ligatures w14:val="none"/>
        </w:rPr>
      </w:pPr>
      <w:r>
        <w:t xml:space="preserve">When seeking state legislation to create a firefighter cancer “rebuttable presumption” law, some state Senators and Representatives will oppose such legislation.  Describe why they might be “adversaries” to such a new law. </w:t>
      </w:r>
    </w:p>
    <w:p w14:paraId="5F60679A" w14:textId="77777777" w:rsidR="009C7E72" w:rsidRDefault="009C7E72" w:rsidP="009C7E72">
      <w:pPr>
        <w:pStyle w:val="ListParagraph"/>
      </w:pPr>
    </w:p>
    <w:p w14:paraId="10736A3F" w14:textId="77777777" w:rsidR="009C7E72" w:rsidRPr="000E0F51" w:rsidRDefault="009C7E72" w:rsidP="009C7E72">
      <w:pPr>
        <w:pStyle w:val="ListParagraph"/>
        <w:numPr>
          <w:ilvl w:val="0"/>
          <w:numId w:val="14"/>
        </w:numPr>
        <w:rPr>
          <w:rFonts w:eastAsia="Times New Roman"/>
          <w:bCs/>
          <w:color w:val="000000"/>
          <w:kern w:val="0"/>
          <w:szCs w:val="22"/>
          <w14:ligatures w14:val="none"/>
        </w:rPr>
      </w:pPr>
      <w:r>
        <w:t>A new fire aerial will likely cost over $1 million and take two years for delivery.  Describe how a Fire Chief might effectively influence the budgeting process for such a large expenditure.</w:t>
      </w:r>
    </w:p>
    <w:p w14:paraId="36BFAA8F" w14:textId="77777777" w:rsidR="009C7E72" w:rsidRPr="000E0F51" w:rsidRDefault="009C7E72" w:rsidP="009C7E72">
      <w:pPr>
        <w:pStyle w:val="ListParagraph"/>
        <w:rPr>
          <w:rFonts w:eastAsia="Times New Roman"/>
          <w:bCs/>
          <w:color w:val="000000"/>
          <w:kern w:val="0"/>
          <w:szCs w:val="22"/>
          <w14:ligatures w14:val="none"/>
        </w:rPr>
      </w:pPr>
    </w:p>
    <w:p w14:paraId="71FF0836" w14:textId="77777777" w:rsidR="009C7E72" w:rsidRPr="00CE6D4A" w:rsidRDefault="009C7E72" w:rsidP="009C7E72">
      <w:pPr>
        <w:pStyle w:val="ListParagraph"/>
        <w:numPr>
          <w:ilvl w:val="0"/>
          <w:numId w:val="14"/>
        </w:numPr>
        <w:rPr>
          <w:rFonts w:eastAsia="Times New Roman"/>
          <w:bCs/>
          <w:color w:val="000000"/>
          <w:kern w:val="0"/>
          <w:szCs w:val="22"/>
          <w14:ligatures w14:val="none"/>
        </w:rPr>
      </w:pPr>
      <w:r>
        <w:rPr>
          <w:rFonts w:eastAsia="Times New Roman"/>
          <w:color w:val="000000"/>
          <w:kern w:val="0"/>
          <w:szCs w:val="22"/>
          <w14:ligatures w14:val="none"/>
        </w:rPr>
        <w:t xml:space="preserve">If the City Council approves the purchase of the new aerial, describe why the Fire Chief should solicit bids from multiple manufacturers and keep detailed, public records on the entire purchasing and pre-arrival inspection and post-arrival warranty process. </w:t>
      </w:r>
    </w:p>
    <w:p w14:paraId="2C50B9C1" w14:textId="77777777" w:rsidR="009C7E72" w:rsidRDefault="009C7E72" w:rsidP="007D6717">
      <w:pPr>
        <w:pStyle w:val="NoSpacing"/>
        <w:ind w:left="0" w:firstLine="0"/>
        <w:rPr>
          <w:rFonts w:ascii="Arial Black" w:hAnsi="Arial Black"/>
          <w:sz w:val="40"/>
          <w:szCs w:val="40"/>
        </w:rPr>
      </w:pPr>
    </w:p>
    <w:p w14:paraId="28BD61FB" w14:textId="77777777" w:rsidR="00895291" w:rsidRDefault="00895291" w:rsidP="007D6717">
      <w:pPr>
        <w:pStyle w:val="NoSpacing"/>
        <w:ind w:left="0" w:firstLine="0"/>
        <w:rPr>
          <w:rFonts w:ascii="Arial Black" w:hAnsi="Arial Black"/>
          <w:sz w:val="40"/>
          <w:szCs w:val="40"/>
        </w:rPr>
      </w:pPr>
    </w:p>
    <w:p w14:paraId="036BFA74" w14:textId="77777777" w:rsidR="00046BFA" w:rsidRPr="00AD171A" w:rsidRDefault="00046BFA" w:rsidP="00046BFA">
      <w:pPr>
        <w:pStyle w:val="NoSpacing"/>
        <w:ind w:left="0" w:firstLine="0"/>
        <w:rPr>
          <w:rFonts w:ascii="Arial Black" w:hAnsi="Arial Black"/>
          <w:sz w:val="40"/>
          <w:szCs w:val="40"/>
        </w:rPr>
      </w:pPr>
      <w:r w:rsidRPr="00AD171A">
        <w:rPr>
          <w:rFonts w:ascii="Arial Black" w:hAnsi="Arial Black"/>
          <w:sz w:val="40"/>
          <w:szCs w:val="40"/>
        </w:rPr>
        <w:t>RECENT CASES / CURRENT EVENTS:</w:t>
      </w:r>
    </w:p>
    <w:p w14:paraId="2B181C78" w14:textId="77777777" w:rsidR="00185625" w:rsidRDefault="00185625" w:rsidP="00185625">
      <w:pPr>
        <w:pStyle w:val="NoSpacing"/>
        <w:rPr>
          <w:rFonts w:ascii="Arial Black" w:hAnsi="Arial Black"/>
        </w:rPr>
      </w:pPr>
    </w:p>
    <w:p w14:paraId="61EC7A07" w14:textId="50849A53" w:rsidR="008A1B65" w:rsidRDefault="008A1B65" w:rsidP="008A1B65">
      <w:pPr>
        <w:pStyle w:val="NoSpacing"/>
        <w:rPr>
          <w:b/>
        </w:rPr>
      </w:pPr>
      <w:r>
        <w:rPr>
          <w:b/>
        </w:rPr>
        <w:t xml:space="preserve">Module 5-1, </w:t>
      </w:r>
      <w:r w:rsidR="002771D3">
        <w:rPr>
          <w:b/>
        </w:rPr>
        <w:t>5</w:t>
      </w:r>
      <w:r>
        <w:rPr>
          <w:b/>
        </w:rPr>
        <w:t xml:space="preserve">-2, </w:t>
      </w:r>
      <w:r w:rsidR="002771D3">
        <w:rPr>
          <w:b/>
        </w:rPr>
        <w:t>and 5</w:t>
      </w:r>
      <w:r>
        <w:rPr>
          <w:b/>
        </w:rPr>
        <w:t>-3 each have a Recent Case (some also include U.S. Supreme Court cases) and a Current Event. Post a memo that describes two cases and two current events that are relevant to your department and describe the relevancy.  You may also select other cases and current events from</w:t>
      </w:r>
      <w:r w:rsidR="00FB0800">
        <w:rPr>
          <w:b/>
        </w:rPr>
        <w:t xml:space="preserve"> Professor Bennett’s updated</w:t>
      </w:r>
      <w:r>
        <w:rPr>
          <w:b/>
        </w:rPr>
        <w:t xml:space="preserve"> files.  </w:t>
      </w:r>
    </w:p>
    <w:p w14:paraId="48123E60" w14:textId="77777777" w:rsidR="008A1B65" w:rsidRDefault="008A1B65" w:rsidP="008A1B65">
      <w:pPr>
        <w:pStyle w:val="NoSpacing"/>
        <w:rPr>
          <w:b/>
          <w:bCs w:val="0"/>
        </w:rPr>
      </w:pPr>
    </w:p>
    <w:p w14:paraId="7EEFCEEC" w14:textId="77777777" w:rsidR="008A1B65" w:rsidRDefault="008A1B65" w:rsidP="008A1B65">
      <w:pPr>
        <w:pStyle w:val="NoSpacing"/>
        <w:ind w:left="30" w:firstLine="236"/>
        <w:rPr>
          <w:szCs w:val="24"/>
        </w:rPr>
      </w:pPr>
      <w:r w:rsidRPr="00240ED3">
        <w:rPr>
          <w:b/>
          <w:bCs w:val="0"/>
        </w:rPr>
        <w:t>RECENT CASES:</w:t>
      </w:r>
      <w:r>
        <w:t xml:space="preserve"> </w:t>
      </w:r>
      <w:hyperlink r:id="rId146" w:history="1">
        <w:r w:rsidRPr="00AE2C6F">
          <w:rPr>
            <w:rStyle w:val="Hyperlink"/>
            <w:szCs w:val="24"/>
          </w:rPr>
          <w:t>https://doi.org/10.7945/j6c2-q930</w:t>
        </w:r>
      </w:hyperlink>
    </w:p>
    <w:p w14:paraId="50E24312" w14:textId="77777777" w:rsidR="008A1B65" w:rsidRDefault="008A1B65" w:rsidP="008A1B65">
      <w:pPr>
        <w:pStyle w:val="NoSpacing"/>
        <w:ind w:left="20" w:firstLine="246"/>
      </w:pPr>
      <w:r w:rsidRPr="00240ED3">
        <w:rPr>
          <w:b/>
          <w:bCs w:val="0"/>
        </w:rPr>
        <w:t>CURRENT EVENTS:</w:t>
      </w:r>
      <w:r>
        <w:t xml:space="preserve"> </w:t>
      </w:r>
      <w:hyperlink r:id="rId147" w:history="1">
        <w:r w:rsidRPr="00F44D7D">
          <w:rPr>
            <w:rStyle w:val="Hyperlink"/>
            <w:szCs w:val="24"/>
          </w:rPr>
          <w:t>https://doi.org/10.7945/0dwx-fc52</w:t>
        </w:r>
      </w:hyperlink>
    </w:p>
    <w:p w14:paraId="0C64617B" w14:textId="77777777" w:rsidR="006C1D06" w:rsidRDefault="006C1D06" w:rsidP="008A1B65">
      <w:pPr>
        <w:pStyle w:val="NoSpacing"/>
        <w:ind w:left="20" w:firstLine="246"/>
        <w:rPr>
          <w:rFonts w:ascii="Arial Black" w:hAnsi="Arial Black"/>
          <w:sz w:val="28"/>
          <w:szCs w:val="28"/>
        </w:rPr>
      </w:pPr>
    </w:p>
    <w:p w14:paraId="6C6546C4" w14:textId="77777777" w:rsidR="006C1D06" w:rsidRDefault="006C1D06" w:rsidP="006C1D06">
      <w:pPr>
        <w:pStyle w:val="NoSpacing"/>
        <w:ind w:left="10"/>
        <w:rPr>
          <w:rFonts w:ascii="Arial Black" w:hAnsi="Arial Black"/>
          <w:sz w:val="40"/>
          <w:szCs w:val="40"/>
        </w:rPr>
      </w:pPr>
      <w:r>
        <w:rPr>
          <w:rFonts w:ascii="Arial Black" w:hAnsi="Arial Black"/>
          <w:sz w:val="40"/>
          <w:szCs w:val="40"/>
        </w:rPr>
        <w:t>Chapters in this Module:</w:t>
      </w:r>
    </w:p>
    <w:p w14:paraId="0458B0B6" w14:textId="77777777" w:rsidR="006C1D06" w:rsidRPr="00466ABA" w:rsidRDefault="006C1D06" w:rsidP="006C1D06">
      <w:pPr>
        <w:pStyle w:val="NoSpacing"/>
      </w:pPr>
      <w:r w:rsidRPr="00466ABA">
        <w:t>5-1: Legislation, incl. Public Records</w:t>
      </w:r>
    </w:p>
    <w:p w14:paraId="597FF1FC" w14:textId="77777777" w:rsidR="006C1D06" w:rsidRPr="00466ABA" w:rsidRDefault="006C1D06" w:rsidP="006C1D06">
      <w:pPr>
        <w:pStyle w:val="NoSpacing"/>
      </w:pPr>
      <w:r w:rsidRPr="00466ABA">
        <w:t>5-2: Arbitration, incl. Mediation, Labor Relations</w:t>
      </w:r>
    </w:p>
    <w:p w14:paraId="1C732F69" w14:textId="77777777" w:rsidR="006C1D06" w:rsidRPr="00466ABA" w:rsidRDefault="006C1D06" w:rsidP="006C1D06">
      <w:pPr>
        <w:pStyle w:val="NoSpacing"/>
        <w:rPr>
          <w:rFonts w:ascii="Arial Black" w:hAnsi="Arial Black"/>
        </w:rPr>
      </w:pPr>
      <w:r w:rsidRPr="00466ABA">
        <w:lastRenderedPageBreak/>
        <w:t>5-3: Homeland Security, incl. Active Shooter, Cybersecurity, Immigration</w:t>
      </w:r>
    </w:p>
    <w:p w14:paraId="09EE80FA" w14:textId="77777777" w:rsidR="006C1D06" w:rsidRDefault="006C1D06" w:rsidP="006C1D06"/>
    <w:p w14:paraId="48A7E767" w14:textId="77777777" w:rsidR="006C1D06" w:rsidRDefault="006C1D06" w:rsidP="008A1B65">
      <w:pPr>
        <w:pStyle w:val="NoSpacing"/>
        <w:ind w:left="20" w:firstLine="246"/>
        <w:rPr>
          <w:rFonts w:ascii="Arial Black" w:hAnsi="Arial Black"/>
          <w:sz w:val="28"/>
          <w:szCs w:val="28"/>
        </w:rPr>
      </w:pPr>
    </w:p>
    <w:p w14:paraId="7233D6D8" w14:textId="77777777" w:rsidR="00E27869" w:rsidRDefault="00E27869" w:rsidP="00E25B37">
      <w:pPr>
        <w:pStyle w:val="NoSpacing"/>
        <w:ind w:left="30"/>
        <w:rPr>
          <w:rFonts w:ascii="Arial Black" w:hAnsi="Arial Black"/>
          <w:sz w:val="40"/>
          <w:szCs w:val="40"/>
        </w:rPr>
      </w:pPr>
    </w:p>
    <w:p w14:paraId="771FAECA" w14:textId="0D9BCA1C" w:rsidR="00E27869" w:rsidRPr="00700BC3" w:rsidRDefault="00E11271" w:rsidP="00E25B37">
      <w:pPr>
        <w:pStyle w:val="NoSpacing"/>
        <w:ind w:left="30"/>
        <w:rPr>
          <w:rFonts w:ascii="Arial Black" w:hAnsi="Arial Black"/>
          <w:sz w:val="40"/>
          <w:szCs w:val="40"/>
        </w:rPr>
      </w:pPr>
      <w:r w:rsidRPr="00700BC3">
        <w:rPr>
          <w:rFonts w:ascii="Arial Black" w:hAnsi="Arial Black"/>
          <w:sz w:val="40"/>
          <w:szCs w:val="40"/>
        </w:rPr>
        <w:t>Module 5</w:t>
      </w:r>
      <w:r w:rsidR="00860233" w:rsidRPr="00700BC3">
        <w:rPr>
          <w:rFonts w:ascii="Arial Black" w:hAnsi="Arial Black"/>
          <w:sz w:val="40"/>
          <w:szCs w:val="40"/>
        </w:rPr>
        <w:t xml:space="preserve"> -1</w:t>
      </w:r>
      <w:r w:rsidR="00393832" w:rsidRPr="00700BC3">
        <w:rPr>
          <w:rFonts w:ascii="Arial Black" w:hAnsi="Arial Black"/>
          <w:sz w:val="40"/>
          <w:szCs w:val="40"/>
        </w:rPr>
        <w:t xml:space="preserve">: </w:t>
      </w:r>
      <w:r w:rsidR="00E27869" w:rsidRPr="00700BC3">
        <w:rPr>
          <w:rFonts w:ascii="Arial Black" w:hAnsi="Arial Black"/>
          <w:sz w:val="40"/>
          <w:szCs w:val="40"/>
        </w:rPr>
        <w:t>Legislation, incl. Public Records</w:t>
      </w:r>
    </w:p>
    <w:p w14:paraId="2D205BEB" w14:textId="77777777" w:rsidR="00A2349E" w:rsidRDefault="00A2349E" w:rsidP="00B571C8">
      <w:pPr>
        <w:pStyle w:val="NoSpacing"/>
        <w:ind w:left="40"/>
        <w:rPr>
          <w:rFonts w:ascii="Arial Black" w:hAnsi="Arial Black"/>
          <w:szCs w:val="24"/>
        </w:rPr>
      </w:pPr>
    </w:p>
    <w:p w14:paraId="71A5E4B2" w14:textId="77777777" w:rsidR="00B571C8" w:rsidRDefault="00B571C8" w:rsidP="00B571C8">
      <w:pPr>
        <w:pStyle w:val="NoSpacing"/>
        <w:ind w:left="50"/>
        <w:rPr>
          <w:rFonts w:ascii="Arial Black" w:hAnsi="Arial Black"/>
          <w:b/>
          <w:sz w:val="28"/>
          <w:szCs w:val="28"/>
        </w:rPr>
      </w:pPr>
      <w:r>
        <w:rPr>
          <w:rFonts w:ascii="Arial Black" w:hAnsi="Arial Black"/>
          <w:b/>
          <w:sz w:val="28"/>
          <w:szCs w:val="28"/>
        </w:rPr>
        <w:t>ID: GOOD SAMARITAN LAW -  CAN ARREST PT / WANTED WARRANT</w:t>
      </w:r>
    </w:p>
    <w:p w14:paraId="275DB0F5" w14:textId="71347BB3" w:rsidR="00860233" w:rsidRDefault="00860233" w:rsidP="00860233">
      <w:pPr>
        <w:pStyle w:val="NoSpacing"/>
        <w:ind w:left="40"/>
        <w:rPr>
          <w:rFonts w:ascii="Arial Black" w:hAnsi="Arial Black"/>
          <w:szCs w:val="24"/>
        </w:rPr>
      </w:pPr>
      <w:r w:rsidRPr="00D35764">
        <w:rPr>
          <w:b/>
          <w:szCs w:val="24"/>
        </w:rPr>
        <w:t>Case 18-29</w:t>
      </w:r>
      <w:r>
        <w:rPr>
          <w:rFonts w:ascii="Arial Black" w:hAnsi="Arial Black"/>
          <w:szCs w:val="24"/>
        </w:rPr>
        <w:t xml:space="preserve"> </w:t>
      </w:r>
      <w:r w:rsidRPr="00B97EAD">
        <w:rPr>
          <w:szCs w:val="24"/>
        </w:rPr>
        <w:t xml:space="preserve">in </w:t>
      </w:r>
      <w:hyperlink r:id="rId148" w:history="1">
        <w:r w:rsidRPr="00AE2C6F">
          <w:rPr>
            <w:rStyle w:val="Hyperlink"/>
            <w:szCs w:val="24"/>
          </w:rPr>
          <w:t>https://doi.org/10.7945/j6c2-q930</w:t>
        </w:r>
      </w:hyperlink>
    </w:p>
    <w:p w14:paraId="2C2F22FB" w14:textId="77777777" w:rsidR="00860233" w:rsidRPr="0072111B" w:rsidRDefault="00860233" w:rsidP="00B571C8">
      <w:pPr>
        <w:pStyle w:val="NoSpacing"/>
        <w:ind w:left="50"/>
        <w:rPr>
          <w:rFonts w:ascii="Arial Black" w:hAnsi="Arial Black"/>
          <w:b/>
          <w:sz w:val="28"/>
          <w:szCs w:val="28"/>
        </w:rPr>
      </w:pPr>
    </w:p>
    <w:p w14:paraId="044364FF" w14:textId="77777777" w:rsidR="00B571C8" w:rsidRDefault="00B571C8" w:rsidP="00B571C8">
      <w:pPr>
        <w:pStyle w:val="NoSpacing"/>
        <w:ind w:left="50"/>
        <w:rPr>
          <w:b/>
        </w:rPr>
      </w:pPr>
    </w:p>
    <w:p w14:paraId="28864682" w14:textId="77777777" w:rsidR="00B571C8" w:rsidRPr="00004EEC" w:rsidRDefault="00B571C8" w:rsidP="00B571C8">
      <w:pPr>
        <w:pStyle w:val="NoSpacing"/>
        <w:ind w:left="50"/>
        <w:rPr>
          <w:szCs w:val="24"/>
        </w:rPr>
      </w:pPr>
      <w:r w:rsidRPr="00004EEC">
        <w:rPr>
          <w:szCs w:val="24"/>
        </w:rPr>
        <w:t xml:space="preserve">On March 19, 2025, in </w:t>
      </w:r>
      <w:r w:rsidRPr="00004EEC">
        <w:rPr>
          <w:szCs w:val="24"/>
          <w:u w:val="single"/>
        </w:rPr>
        <w:t xml:space="preserve">State of Idaho v. </w:t>
      </w:r>
      <w:proofErr w:type="spellStart"/>
      <w:r w:rsidRPr="00004EEC">
        <w:rPr>
          <w:szCs w:val="24"/>
          <w:u w:val="single"/>
        </w:rPr>
        <w:t>Ismiel</w:t>
      </w:r>
      <w:proofErr w:type="spellEnd"/>
      <w:r w:rsidRPr="00004EEC">
        <w:rPr>
          <w:szCs w:val="24"/>
          <w:u w:val="single"/>
        </w:rPr>
        <w:t xml:space="preserve"> Emannuel </w:t>
      </w:r>
      <w:proofErr w:type="spellStart"/>
      <w:r w:rsidRPr="00004EEC">
        <w:rPr>
          <w:szCs w:val="24"/>
          <w:u w:val="single"/>
        </w:rPr>
        <w:t>Meeds</w:t>
      </w:r>
      <w:proofErr w:type="spellEnd"/>
      <w:r w:rsidRPr="00004EEC">
        <w:rPr>
          <w:szCs w:val="24"/>
        </w:rPr>
        <w:t xml:space="preserve">, the Court of Appeals of Idaho held (3 to 0; unpublished decision) that the states’ Good Samaritan law does not protect a person helping an overdose patient from arrest for an outstanding warrant, and the statute also doesn’t protect from being charged with bringing drugs into jail after their arrest.  The trial court </w:t>
      </w:r>
      <w:proofErr w:type="gramStart"/>
      <w:r w:rsidRPr="00004EEC">
        <w:rPr>
          <w:szCs w:val="24"/>
        </w:rPr>
        <w:t>judge did drop</w:t>
      </w:r>
      <w:proofErr w:type="gramEnd"/>
      <w:r w:rsidRPr="00004EEC">
        <w:rPr>
          <w:szCs w:val="24"/>
        </w:rPr>
        <w:t xml:space="preserve"> charges of possession  since this is covered by </w:t>
      </w:r>
      <w:proofErr w:type="gramStart"/>
      <w:r w:rsidRPr="00004EEC">
        <w:rPr>
          <w:szCs w:val="24"/>
        </w:rPr>
        <w:t>the Good</w:t>
      </w:r>
      <w:proofErr w:type="gramEnd"/>
      <w:r w:rsidRPr="00004EEC">
        <w:rPr>
          <w:szCs w:val="24"/>
        </w:rPr>
        <w:t xml:space="preserve"> Samaritan law.  “During the booking process, an intake search was conducted and officers found methamphetamine and marijuana concealed in his anal cavity. </w:t>
      </w:r>
      <w:proofErr w:type="spellStart"/>
      <w:r w:rsidRPr="00004EEC">
        <w:rPr>
          <w:szCs w:val="24"/>
        </w:rPr>
        <w:t>Meeds</w:t>
      </w:r>
      <w:proofErr w:type="spellEnd"/>
      <w:r w:rsidRPr="00004EEC">
        <w:rPr>
          <w:szCs w:val="24"/>
        </w:rPr>
        <w:t xml:space="preserve"> was charged with possession, introduction, or removal of certain articles into or from a correctional facility…. Whether prosecution for additional crimes or arrests on outstanding warrants should be prohibited by I.C. § 37-2739C is a matter for the legislature, not this Court.” </w:t>
      </w:r>
      <w:hyperlink r:id="rId149" w:history="1">
        <w:r w:rsidRPr="00004EEC">
          <w:rPr>
            <w:rStyle w:val="Hyperlink"/>
            <w:rFonts w:eastAsiaTheme="majorEastAsia"/>
            <w:szCs w:val="24"/>
          </w:rPr>
          <w:t>https://isc.idaho.gov/opinions/51312.pdf</w:t>
        </w:r>
      </w:hyperlink>
    </w:p>
    <w:p w14:paraId="4947EA4B" w14:textId="77777777" w:rsidR="00B571C8" w:rsidRPr="00F367A4" w:rsidRDefault="00B571C8" w:rsidP="00B571C8">
      <w:pPr>
        <w:pStyle w:val="NoSpacing"/>
        <w:ind w:left="0"/>
        <w:rPr>
          <w:szCs w:val="24"/>
        </w:rPr>
      </w:pPr>
    </w:p>
    <w:p w14:paraId="754579A5" w14:textId="77777777" w:rsidR="00E25B37" w:rsidRDefault="00E25B37" w:rsidP="00E25B37">
      <w:pPr>
        <w:pStyle w:val="NoSpacing"/>
        <w:ind w:left="10"/>
        <w:rPr>
          <w:rFonts w:ascii="Arial Black" w:hAnsi="Arial Black"/>
          <w:sz w:val="40"/>
          <w:szCs w:val="40"/>
        </w:rPr>
      </w:pPr>
    </w:p>
    <w:p w14:paraId="78A67823" w14:textId="4281D051" w:rsidR="009F71E3" w:rsidRDefault="001F1F4E" w:rsidP="009C00A4">
      <w:pPr>
        <w:rPr>
          <w:b/>
          <w:bCs/>
        </w:rPr>
      </w:pPr>
      <w:r w:rsidRPr="00B55195">
        <w:rPr>
          <w:rFonts w:ascii="Arial Black" w:hAnsi="Arial Black"/>
          <w:b/>
          <w:sz w:val="28"/>
          <w:szCs w:val="28"/>
        </w:rPr>
        <w:t>Current Event</w:t>
      </w:r>
      <w:r w:rsidR="00F30CFB">
        <w:rPr>
          <w:b/>
        </w:rPr>
        <w:t xml:space="preserve"> </w:t>
      </w:r>
      <w:r w:rsidR="0062415B" w:rsidRPr="0062415B">
        <w:t>[see more</w:t>
      </w:r>
      <w:r w:rsidR="0062415B">
        <w:rPr>
          <w:b/>
        </w:rPr>
        <w:t xml:space="preserve"> </w:t>
      </w:r>
      <w:r w:rsidR="00F30CFB" w:rsidRPr="00F30CFB">
        <w:t>in Chap. 1</w:t>
      </w:r>
      <w:r w:rsidR="00860233">
        <w:t>8</w:t>
      </w:r>
      <w:r w:rsidR="0062415B">
        <w:t xml:space="preserve">: </w:t>
      </w:r>
      <w:hyperlink r:id="rId150" w:history="1">
        <w:r w:rsidR="00F30CFB" w:rsidRPr="00F44D7D">
          <w:rPr>
            <w:rStyle w:val="Hyperlink"/>
          </w:rPr>
          <w:t>https://doi.org/10.7945/0dwx-fc52</w:t>
        </w:r>
      </w:hyperlink>
      <w:r w:rsidR="0062415B">
        <w:t xml:space="preserve"> ]</w:t>
      </w:r>
    </w:p>
    <w:p w14:paraId="0383FFCE" w14:textId="77777777" w:rsidR="001F1F4E" w:rsidRPr="00F56FCA" w:rsidRDefault="001F1F4E" w:rsidP="001F1F4E">
      <w:pPr>
        <w:pStyle w:val="NoSpacing"/>
        <w:ind w:left="10"/>
        <w:rPr>
          <w:rFonts w:eastAsia="Arial"/>
          <w:szCs w:val="24"/>
        </w:rPr>
      </w:pPr>
      <w:r w:rsidRPr="00F56FCA">
        <w:rPr>
          <w:rFonts w:eastAsia="Arial"/>
          <w:szCs w:val="24"/>
        </w:rPr>
        <w:t xml:space="preserve">Jan. 8, 2026: MD - MD Firefighters Eligible </w:t>
      </w:r>
      <w:proofErr w:type="gramStart"/>
      <w:r w:rsidRPr="00F56FCA">
        <w:rPr>
          <w:rFonts w:eastAsia="Arial"/>
          <w:szCs w:val="24"/>
        </w:rPr>
        <w:t>For</w:t>
      </w:r>
      <w:proofErr w:type="gramEnd"/>
      <w:r w:rsidRPr="00F56FCA">
        <w:rPr>
          <w:rFonts w:eastAsia="Arial"/>
          <w:szCs w:val="24"/>
        </w:rPr>
        <w:t xml:space="preserve"> Cancer Screenings Under New Law. [TV VIDEO.] Maryland firefighters covered by county self-insured health benefit plans no longer </w:t>
      </w:r>
      <w:proofErr w:type="gramStart"/>
      <w:r w:rsidRPr="00F56FCA">
        <w:rPr>
          <w:rFonts w:eastAsia="Arial"/>
          <w:szCs w:val="24"/>
        </w:rPr>
        <w:t>have to</w:t>
      </w:r>
      <w:proofErr w:type="gramEnd"/>
      <w:r w:rsidRPr="00F56FCA">
        <w:rPr>
          <w:rFonts w:eastAsia="Arial"/>
          <w:szCs w:val="24"/>
        </w:rPr>
        <w:t xml:space="preserve"> pay out-of-pocket for cancer prevention screenings under a new law that took effect this year. According to WMAR, House Bill 459 and Senate Bill 374 (known as the James “Jimmy” Malone Act) eliminate co-pays for comprehensive cancer screenings for career firefighters. The law is named after former Maryland state delegate and lifelong firefighter </w:t>
      </w:r>
      <w:proofErr w:type="gramStart"/>
      <w:r w:rsidRPr="00F56FCA">
        <w:rPr>
          <w:rFonts w:eastAsia="Arial"/>
          <w:szCs w:val="24"/>
        </w:rPr>
        <w:t>James</w:t>
      </w:r>
      <w:proofErr w:type="gramEnd"/>
      <w:r w:rsidRPr="00F56FCA">
        <w:rPr>
          <w:rFonts w:eastAsia="Arial"/>
          <w:szCs w:val="24"/>
        </w:rPr>
        <w:t xml:space="preserve"> “Jimmy” Malone, who died of cancer in 2024. It aims to promote early detection among firefighters, who face elevated cancer risks due to exposure to toxic byproducts of combustion, as well as some workplace chemicals. Howard County Deputy Fire Chief Gordon Wallace told WMAR early detection is critical to improving survival rates, noting the screenings include ultrasound testing for several cancers commonly linked to firefighting, including stomach, pancreatic, prostate, colon, liver, and testicular cancers. [Also filed, Chap. 2.] </w:t>
      </w:r>
      <w:hyperlink r:id="rId151" w:history="1">
        <w:r w:rsidRPr="00F56FCA">
          <w:rPr>
            <w:rStyle w:val="Hyperlink"/>
            <w:rFonts w:eastAsia="Arial"/>
            <w:szCs w:val="24"/>
          </w:rPr>
          <w:t>https://www.firefighternation.com/health-wellness/physical-health/md-firefighters-eligible-for-cancer-screenings-under-new-</w:t>
        </w:r>
        <w:r w:rsidRPr="00F56FCA">
          <w:rPr>
            <w:rStyle w:val="Hyperlink"/>
            <w:rFonts w:eastAsia="Arial"/>
            <w:szCs w:val="24"/>
          </w:rPr>
          <w:lastRenderedPageBreak/>
          <w:t>law/?utm_medium=email&amp;utm_source=fe_daily_newsletter&amp;utm_campaign=2026-1-8&amp;oly_enc_id=0573H1103045H2E</w:t>
        </w:r>
      </w:hyperlink>
      <w:r w:rsidRPr="00F56FCA">
        <w:rPr>
          <w:rFonts w:eastAsia="Arial"/>
          <w:szCs w:val="24"/>
        </w:rPr>
        <w:t xml:space="preserve"> </w:t>
      </w:r>
    </w:p>
    <w:p w14:paraId="0CF73A4B" w14:textId="77777777" w:rsidR="001F1F4E" w:rsidRPr="001F1F4E" w:rsidRDefault="001F1F4E" w:rsidP="009C00A4">
      <w:pPr>
        <w:rPr>
          <w:b/>
          <w:bCs/>
        </w:rPr>
      </w:pPr>
    </w:p>
    <w:p w14:paraId="1721C8AE" w14:textId="77777777" w:rsidR="001F1F4E" w:rsidRDefault="001F1F4E" w:rsidP="009C00A4"/>
    <w:p w14:paraId="0FE1BE86" w14:textId="2554E661" w:rsidR="00E51CF4" w:rsidRPr="00700BC3" w:rsidRDefault="00E51CF4" w:rsidP="00E51CF4">
      <w:pPr>
        <w:pStyle w:val="NoSpacing"/>
        <w:ind w:left="10"/>
        <w:rPr>
          <w:rFonts w:ascii="Arial Black" w:hAnsi="Arial Black"/>
          <w:sz w:val="40"/>
          <w:szCs w:val="40"/>
        </w:rPr>
      </w:pPr>
      <w:r w:rsidRPr="00700BC3">
        <w:rPr>
          <w:rFonts w:ascii="Arial Black" w:hAnsi="Arial Black"/>
          <w:sz w:val="40"/>
          <w:szCs w:val="40"/>
        </w:rPr>
        <w:t xml:space="preserve">Module </w:t>
      </w:r>
      <w:r w:rsidR="00150C0D">
        <w:rPr>
          <w:rFonts w:ascii="Arial Black" w:hAnsi="Arial Black"/>
          <w:sz w:val="40"/>
          <w:szCs w:val="40"/>
        </w:rPr>
        <w:t>5</w:t>
      </w:r>
      <w:r w:rsidRPr="00700BC3">
        <w:rPr>
          <w:rFonts w:ascii="Arial Black" w:hAnsi="Arial Black"/>
          <w:sz w:val="40"/>
          <w:szCs w:val="40"/>
        </w:rPr>
        <w:t xml:space="preserve"> - </w:t>
      </w:r>
      <w:r w:rsidR="00150C0D">
        <w:rPr>
          <w:rFonts w:ascii="Arial Black" w:hAnsi="Arial Black"/>
          <w:sz w:val="40"/>
          <w:szCs w:val="40"/>
        </w:rPr>
        <w:t>2</w:t>
      </w:r>
      <w:r w:rsidRPr="00700BC3">
        <w:rPr>
          <w:rFonts w:ascii="Arial Black" w:hAnsi="Arial Black"/>
          <w:sz w:val="40"/>
          <w:szCs w:val="40"/>
        </w:rPr>
        <w:t>: Arbitration, Mediation, including Labor Relations</w:t>
      </w:r>
    </w:p>
    <w:p w14:paraId="6256CB4E" w14:textId="77777777" w:rsidR="00E51CF4" w:rsidRDefault="00E51CF4" w:rsidP="00E51CF4">
      <w:pPr>
        <w:pStyle w:val="NoSpacing"/>
        <w:ind w:left="10"/>
        <w:rPr>
          <w:rFonts w:ascii="Arial Black" w:hAnsi="Arial Black"/>
          <w:sz w:val="40"/>
          <w:szCs w:val="40"/>
        </w:rPr>
      </w:pPr>
    </w:p>
    <w:p w14:paraId="36C26B1E" w14:textId="77777777" w:rsidR="00E51CF4" w:rsidRDefault="00E51CF4" w:rsidP="00E51CF4">
      <w:pPr>
        <w:pStyle w:val="NoSpacing"/>
        <w:ind w:left="30"/>
        <w:rPr>
          <w:rFonts w:ascii="Arial Black" w:hAnsi="Arial Black"/>
          <w:sz w:val="28"/>
          <w:szCs w:val="28"/>
        </w:rPr>
      </w:pPr>
      <w:r>
        <w:rPr>
          <w:rFonts w:ascii="Arial Black" w:hAnsi="Arial Black"/>
          <w:sz w:val="28"/>
          <w:szCs w:val="28"/>
        </w:rPr>
        <w:t>NY: FDNY - COVID - LEAVE W/O PAY – NO ARBITRABLE</w:t>
      </w:r>
    </w:p>
    <w:p w14:paraId="5B943A6F" w14:textId="77777777" w:rsidR="00E51CF4" w:rsidRDefault="00E51CF4" w:rsidP="00E51CF4">
      <w:pPr>
        <w:pStyle w:val="NoSpacing"/>
        <w:ind w:left="20"/>
        <w:rPr>
          <w:rFonts w:ascii="Arial Black" w:hAnsi="Arial Black"/>
          <w:szCs w:val="24"/>
        </w:rPr>
      </w:pPr>
      <w:r w:rsidRPr="00D35764">
        <w:rPr>
          <w:b/>
          <w:szCs w:val="24"/>
        </w:rPr>
        <w:t>Case 17-49</w:t>
      </w:r>
      <w:r>
        <w:rPr>
          <w:rFonts w:ascii="Arial Black" w:hAnsi="Arial Black"/>
          <w:szCs w:val="24"/>
        </w:rPr>
        <w:t xml:space="preserve"> </w:t>
      </w:r>
      <w:r w:rsidRPr="00B97EAD">
        <w:rPr>
          <w:szCs w:val="24"/>
        </w:rPr>
        <w:t xml:space="preserve">in </w:t>
      </w:r>
      <w:hyperlink r:id="rId152" w:history="1">
        <w:r w:rsidRPr="00AE2C6F">
          <w:rPr>
            <w:rStyle w:val="Hyperlink"/>
            <w:szCs w:val="24"/>
          </w:rPr>
          <w:t>https://doi.org/10.7945/j6c2-q930</w:t>
        </w:r>
      </w:hyperlink>
    </w:p>
    <w:p w14:paraId="60929AAD" w14:textId="77777777" w:rsidR="00E51CF4" w:rsidRPr="00447084" w:rsidRDefault="00E51CF4" w:rsidP="00E51CF4">
      <w:pPr>
        <w:pStyle w:val="NoSpacing"/>
        <w:ind w:left="30"/>
        <w:rPr>
          <w:rFonts w:ascii="Arial Black" w:hAnsi="Arial Black"/>
          <w:bCs w:val="0"/>
          <w:sz w:val="28"/>
          <w:szCs w:val="28"/>
        </w:rPr>
      </w:pPr>
    </w:p>
    <w:p w14:paraId="7344BD54" w14:textId="77777777" w:rsidR="00E51CF4" w:rsidRDefault="00E51CF4" w:rsidP="00E51CF4">
      <w:pPr>
        <w:pStyle w:val="NoSpacing"/>
        <w:ind w:left="30"/>
        <w:rPr>
          <w:bCs w:val="0"/>
        </w:rPr>
      </w:pPr>
    </w:p>
    <w:p w14:paraId="2F204198" w14:textId="77777777" w:rsidR="00E51CF4" w:rsidRDefault="00E51CF4" w:rsidP="00E51CF4">
      <w:pPr>
        <w:pStyle w:val="NoSpacing"/>
        <w:ind w:left="30"/>
        <w:rPr>
          <w:szCs w:val="24"/>
        </w:rPr>
      </w:pPr>
      <w:r w:rsidRPr="00F367A4">
        <w:rPr>
          <w:szCs w:val="24"/>
        </w:rPr>
        <w:t xml:space="preserve">On March 18, 2025, in </w:t>
      </w:r>
      <w:r w:rsidRPr="00F367A4">
        <w:rPr>
          <w:szCs w:val="24"/>
          <w:u w:val="single"/>
        </w:rPr>
        <w:t xml:space="preserve">In </w:t>
      </w:r>
      <w:proofErr w:type="gramStart"/>
      <w:r w:rsidRPr="00F367A4">
        <w:rPr>
          <w:szCs w:val="24"/>
          <w:u w:val="single"/>
        </w:rPr>
        <w:t>The</w:t>
      </w:r>
      <w:proofErr w:type="gramEnd"/>
      <w:r w:rsidRPr="00F367A4">
        <w:rPr>
          <w:szCs w:val="24"/>
          <w:u w:val="single"/>
        </w:rPr>
        <w:t xml:space="preserve"> Matter of Uniformed Firefighters Association of Greater New York, Local 94, IAFF, AFL-CIO v. The City of New York</w:t>
      </w:r>
      <w:r w:rsidRPr="00F367A4">
        <w:rPr>
          <w:szCs w:val="24"/>
        </w:rPr>
        <w:t xml:space="preserve">, the NY Supreme Court, Appellate Division, First Department, held (5 to 0) that the trial court judge properly upheld the decision of New York City Board of Collective Bargaining (BCB) that the union’s grievance regarding placing firefighters on leave without pay (LWOP) was not arbitrable.  “The Board rationally found … that there was no ‘reasonable relationship between the subject matter of the dispute and the general subject matter of the CBA.’” </w:t>
      </w:r>
      <w:hyperlink r:id="rId153" w:history="1">
        <w:r w:rsidRPr="00F367A4">
          <w:rPr>
            <w:rStyle w:val="Hyperlink"/>
            <w:rFonts w:eastAsiaTheme="majorEastAsia"/>
            <w:szCs w:val="24"/>
          </w:rPr>
          <w:t>https://caselaw.findlaw.com/court/ny-supreme-court-appellate-division/117059772.html</w:t>
        </w:r>
      </w:hyperlink>
      <w:r w:rsidRPr="00F367A4">
        <w:rPr>
          <w:szCs w:val="24"/>
        </w:rPr>
        <w:t xml:space="preserve"> </w:t>
      </w:r>
    </w:p>
    <w:p w14:paraId="03812449" w14:textId="77777777" w:rsidR="00E51CF4" w:rsidRDefault="00E51CF4" w:rsidP="00E51CF4">
      <w:pPr>
        <w:pStyle w:val="NoSpacing"/>
        <w:ind w:left="30"/>
        <w:rPr>
          <w:szCs w:val="24"/>
        </w:rPr>
      </w:pPr>
    </w:p>
    <w:p w14:paraId="0C59C39D" w14:textId="77777777" w:rsidR="00E51CF4" w:rsidRDefault="00E51CF4" w:rsidP="00E51CF4">
      <w:pPr>
        <w:pStyle w:val="NoSpacing"/>
        <w:ind w:left="30"/>
        <w:rPr>
          <w:szCs w:val="24"/>
        </w:rPr>
      </w:pPr>
    </w:p>
    <w:p w14:paraId="6AB20F43" w14:textId="6C19C598" w:rsidR="00E51CF4" w:rsidRPr="00FF3938" w:rsidRDefault="00E51CF4" w:rsidP="00E51CF4">
      <w:pPr>
        <w:pStyle w:val="NoSpacing"/>
        <w:ind w:left="30"/>
        <w:rPr>
          <w:b/>
          <w:bCs w:val="0"/>
          <w:szCs w:val="24"/>
        </w:rPr>
      </w:pPr>
      <w:r w:rsidRPr="006A118F">
        <w:rPr>
          <w:rFonts w:ascii="Arial Black" w:hAnsi="Arial Black"/>
          <w:b/>
          <w:sz w:val="28"/>
          <w:szCs w:val="28"/>
        </w:rPr>
        <w:t>Current Event</w:t>
      </w:r>
      <w:r>
        <w:rPr>
          <w:b/>
          <w:szCs w:val="24"/>
        </w:rPr>
        <w:t xml:space="preserve"> </w:t>
      </w:r>
      <w:r w:rsidR="00B55195">
        <w:rPr>
          <w:b/>
          <w:szCs w:val="24"/>
        </w:rPr>
        <w:t xml:space="preserve">[see more </w:t>
      </w:r>
      <w:r w:rsidRPr="00F30CFB">
        <w:t>in Chap. 1</w:t>
      </w:r>
      <w:r>
        <w:t>7</w:t>
      </w:r>
      <w:r w:rsidRPr="00F30CFB">
        <w:t xml:space="preserve"> of</w:t>
      </w:r>
      <w:r>
        <w:rPr>
          <w:b/>
        </w:rPr>
        <w:t xml:space="preserve">  </w:t>
      </w:r>
      <w:hyperlink r:id="rId154" w:history="1">
        <w:r w:rsidRPr="00F44D7D">
          <w:rPr>
            <w:rStyle w:val="Hyperlink"/>
            <w:szCs w:val="24"/>
          </w:rPr>
          <w:t>https://doi.org/10.7945/0dwx-fc52</w:t>
        </w:r>
      </w:hyperlink>
      <w:r w:rsidR="00B55195">
        <w:t xml:space="preserve"> ]</w:t>
      </w:r>
    </w:p>
    <w:p w14:paraId="4C006424" w14:textId="77777777" w:rsidR="00E51CF4" w:rsidRDefault="00E51CF4" w:rsidP="00E51CF4">
      <w:pPr>
        <w:pStyle w:val="NoSpacing"/>
        <w:ind w:left="30"/>
        <w:rPr>
          <w:szCs w:val="24"/>
        </w:rPr>
      </w:pPr>
    </w:p>
    <w:p w14:paraId="460E9B02" w14:textId="77777777" w:rsidR="00E51CF4" w:rsidRPr="00F56FCA" w:rsidRDefault="00E51CF4" w:rsidP="00E51CF4">
      <w:pPr>
        <w:pStyle w:val="NoSpacing"/>
        <w:ind w:left="30" w:firstLine="0"/>
        <w:rPr>
          <w:rFonts w:eastAsia="Arial"/>
          <w:szCs w:val="24"/>
        </w:rPr>
      </w:pPr>
      <w:r w:rsidRPr="00F56FCA">
        <w:rPr>
          <w:rFonts w:eastAsia="Arial"/>
          <w:szCs w:val="24"/>
        </w:rPr>
        <w:t xml:space="preserve">Dec. 15, 2025: UT - UT Repeals Ban </w:t>
      </w:r>
      <w:proofErr w:type="gramStart"/>
      <w:r w:rsidRPr="00F56FCA">
        <w:rPr>
          <w:rFonts w:eastAsia="Arial"/>
          <w:szCs w:val="24"/>
        </w:rPr>
        <w:t>On</w:t>
      </w:r>
      <w:proofErr w:type="gramEnd"/>
      <w:r w:rsidRPr="00F56FCA">
        <w:rPr>
          <w:rFonts w:eastAsia="Arial"/>
          <w:szCs w:val="24"/>
        </w:rPr>
        <w:t xml:space="preserve"> Collective Bargaining </w:t>
      </w:r>
      <w:proofErr w:type="gramStart"/>
      <w:r w:rsidRPr="00F56FCA">
        <w:rPr>
          <w:rFonts w:eastAsia="Arial"/>
          <w:szCs w:val="24"/>
        </w:rPr>
        <w:t>For</w:t>
      </w:r>
      <w:proofErr w:type="gramEnd"/>
      <w:r w:rsidRPr="00F56FCA">
        <w:rPr>
          <w:rFonts w:eastAsia="Arial"/>
          <w:szCs w:val="24"/>
        </w:rPr>
        <w:t xml:space="preserve"> Firefighters, Other Public Servants.  SALT LAKE CITY (AP) — Utah has repealed a </w:t>
      </w:r>
      <w:hyperlink r:id="rId155" w:history="1">
        <w:r w:rsidRPr="00F56FCA">
          <w:rPr>
            <w:rStyle w:val="Hyperlink"/>
            <w:rFonts w:eastAsia="Arial"/>
            <w:szCs w:val="24"/>
          </w:rPr>
          <w:t>collective bargaining ban</w:t>
        </w:r>
      </w:hyperlink>
      <w:r w:rsidRPr="00F56FCA">
        <w:rPr>
          <w:rFonts w:eastAsia="Arial"/>
          <w:szCs w:val="24"/>
        </w:rPr>
        <w:t> passed earlier this year that prevented labor unions serving teachers, firefighters, police and other public employees from negotiating on behalf of their workers. Republican Gov. Spencer Cox on Thursday approved the repeal of a policy that experts had called </w:t>
      </w:r>
      <w:hyperlink r:id="rId156" w:history="1">
        <w:r w:rsidRPr="00F56FCA">
          <w:rPr>
            <w:rStyle w:val="Hyperlink"/>
            <w:rFonts w:eastAsia="Arial"/>
            <w:szCs w:val="24"/>
          </w:rPr>
          <w:t>one of the most restrictive labor laws</w:t>
        </w:r>
      </w:hyperlink>
      <w:r w:rsidRPr="00F56FCA">
        <w:rPr>
          <w:rFonts w:eastAsia="Arial"/>
          <w:szCs w:val="24"/>
        </w:rPr>
        <w:t> in the country. The state’s Republican-controlled Legislature originally approved the policy in February, saying it was needed to allow employers to engage directly with all employees, instead of communicating through a union representative. Thousands of union members from the public and private sector rallied outside Cox’s office for a week, urging him to veto the bill, which he decided to sign. Pushback continued in the months after it became law, with the Legislature ultimately deciding on a reversal during a special session this month. Republican state Rep. Jordan Teuscher, the original House sponsor, said the repeal “allows us to step back, to lower the temperature and to create space for a clearer and more constructive conversation.”</w:t>
      </w:r>
    </w:p>
    <w:p w14:paraId="434358D9" w14:textId="395D8514" w:rsidR="00E51CF4" w:rsidRDefault="00E51CF4" w:rsidP="00E51CF4">
      <w:r w:rsidRPr="00F56FCA">
        <w:rPr>
          <w:rFonts w:eastAsia="Arial"/>
        </w:rPr>
        <w:t xml:space="preserve">He maintained that it was a “good policy” that has been “overshadowed by misinformation and unnecessary division.” </w:t>
      </w:r>
      <w:hyperlink r:id="rId157" w:history="1">
        <w:r w:rsidRPr="00F56FCA">
          <w:rPr>
            <w:rStyle w:val="Hyperlink"/>
            <w:rFonts w:eastAsia="Arial"/>
          </w:rPr>
          <w:t>https://www.firefighternation.com/fire-leadership/management/ut-repeals-ban-on-collective-bargaining-for-firefighters-other-public-</w:t>
        </w:r>
        <w:r w:rsidRPr="00F56FCA">
          <w:rPr>
            <w:rStyle w:val="Hyperlink"/>
            <w:rFonts w:eastAsia="Arial"/>
          </w:rPr>
          <w:lastRenderedPageBreak/>
          <w:t>servants/?utm_medium=email&amp;utm_source=fe_daily_newsletter&amp;utm_campaign=2025-12-16&amp;oly_enc_id=0573H1103045H2E</w:t>
        </w:r>
      </w:hyperlink>
    </w:p>
    <w:p w14:paraId="64FB06D6" w14:textId="77777777" w:rsidR="00E51CF4" w:rsidRDefault="00E51CF4" w:rsidP="009C00A4"/>
    <w:p w14:paraId="326D22ED" w14:textId="23C71569" w:rsidR="009C2404" w:rsidRPr="00700BC3" w:rsidRDefault="009C2404" w:rsidP="009C2404">
      <w:pPr>
        <w:pStyle w:val="NoSpacing"/>
        <w:ind w:left="20"/>
        <w:rPr>
          <w:rFonts w:ascii="Arial Black" w:hAnsi="Arial Black"/>
          <w:sz w:val="40"/>
          <w:szCs w:val="40"/>
        </w:rPr>
      </w:pPr>
      <w:r w:rsidRPr="00700BC3">
        <w:rPr>
          <w:rFonts w:ascii="Arial Black" w:hAnsi="Arial Black"/>
          <w:b/>
          <w:sz w:val="40"/>
          <w:szCs w:val="40"/>
        </w:rPr>
        <w:t xml:space="preserve">Module </w:t>
      </w:r>
      <w:r>
        <w:rPr>
          <w:rFonts w:ascii="Arial Black" w:hAnsi="Arial Black"/>
          <w:b/>
          <w:sz w:val="40"/>
          <w:szCs w:val="40"/>
        </w:rPr>
        <w:t>5</w:t>
      </w:r>
      <w:r w:rsidRPr="00700BC3">
        <w:rPr>
          <w:rFonts w:ascii="Arial Black" w:hAnsi="Arial Black"/>
          <w:b/>
          <w:sz w:val="40"/>
          <w:szCs w:val="40"/>
        </w:rPr>
        <w:t xml:space="preserve"> - </w:t>
      </w:r>
      <w:r>
        <w:rPr>
          <w:rFonts w:ascii="Arial Black" w:hAnsi="Arial Black"/>
          <w:b/>
          <w:sz w:val="40"/>
          <w:szCs w:val="40"/>
        </w:rPr>
        <w:t>3</w:t>
      </w:r>
      <w:r w:rsidRPr="00700BC3">
        <w:rPr>
          <w:rFonts w:ascii="Arial Black" w:hAnsi="Arial Black"/>
          <w:b/>
          <w:sz w:val="40"/>
          <w:szCs w:val="40"/>
        </w:rPr>
        <w:t xml:space="preserve">: </w:t>
      </w:r>
      <w:r w:rsidRPr="00700BC3">
        <w:rPr>
          <w:rFonts w:ascii="Arial Black" w:hAnsi="Arial Black"/>
          <w:sz w:val="40"/>
          <w:szCs w:val="40"/>
        </w:rPr>
        <w:t>Homeland Security, including Active Shooter, Cybersecurity, Immigration</w:t>
      </w:r>
    </w:p>
    <w:p w14:paraId="1FE1B4DE" w14:textId="77777777" w:rsidR="009C2404" w:rsidRDefault="009C2404" w:rsidP="009C2404">
      <w:pPr>
        <w:pStyle w:val="NoSpacing"/>
        <w:rPr>
          <w:szCs w:val="24"/>
        </w:rPr>
      </w:pPr>
    </w:p>
    <w:p w14:paraId="30E4692A" w14:textId="77777777" w:rsidR="009C2404" w:rsidRDefault="009C2404" w:rsidP="009C2404">
      <w:pPr>
        <w:pStyle w:val="NoSpacing"/>
        <w:ind w:left="30"/>
        <w:rPr>
          <w:rFonts w:ascii="Arial Black" w:hAnsi="Arial Black"/>
          <w:sz w:val="28"/>
          <w:szCs w:val="28"/>
        </w:rPr>
      </w:pPr>
      <w:r>
        <w:rPr>
          <w:rFonts w:ascii="Arial Black" w:hAnsi="Arial Black"/>
          <w:sz w:val="28"/>
          <w:szCs w:val="28"/>
        </w:rPr>
        <w:t>U.S. SUP. CT. – NAT. GUARD IN CHICAGO – INJUNCTION STOPPING DEPLOYMENT</w:t>
      </w:r>
    </w:p>
    <w:p w14:paraId="45A332CB" w14:textId="77777777" w:rsidR="009C2404" w:rsidRDefault="009C2404" w:rsidP="009C2404">
      <w:pPr>
        <w:pStyle w:val="NoSpacing"/>
        <w:ind w:left="30"/>
        <w:rPr>
          <w:rFonts w:ascii="Arial Black" w:hAnsi="Arial Black"/>
          <w:sz w:val="28"/>
          <w:szCs w:val="28"/>
        </w:rPr>
      </w:pPr>
      <w:r>
        <w:rPr>
          <w:rFonts w:ascii="Arial Black" w:hAnsi="Arial Black"/>
          <w:sz w:val="28"/>
          <w:szCs w:val="28"/>
        </w:rPr>
        <w:t xml:space="preserve"> </w:t>
      </w:r>
      <w:r w:rsidRPr="00D35764">
        <w:rPr>
          <w:b/>
          <w:szCs w:val="24"/>
        </w:rPr>
        <w:t>Case 3-88</w:t>
      </w:r>
      <w:r>
        <w:rPr>
          <w:rFonts w:ascii="Arial Black" w:hAnsi="Arial Black"/>
          <w:sz w:val="28"/>
          <w:szCs w:val="28"/>
        </w:rPr>
        <w:t xml:space="preserve"> </w:t>
      </w:r>
      <w:r w:rsidRPr="00B97EAD">
        <w:rPr>
          <w:szCs w:val="24"/>
        </w:rPr>
        <w:t xml:space="preserve">in </w:t>
      </w:r>
      <w:hyperlink r:id="rId158" w:history="1">
        <w:r w:rsidRPr="00AE2C6F">
          <w:rPr>
            <w:rStyle w:val="Hyperlink"/>
            <w:szCs w:val="24"/>
          </w:rPr>
          <w:t>https://doi.org/10.7945/j6c2-q930</w:t>
        </w:r>
      </w:hyperlink>
    </w:p>
    <w:p w14:paraId="20E07AFA" w14:textId="77777777" w:rsidR="009C2404" w:rsidRPr="00A20616" w:rsidRDefault="009C2404" w:rsidP="009C2404">
      <w:pPr>
        <w:pStyle w:val="NoSpacing"/>
        <w:ind w:left="30"/>
        <w:rPr>
          <w:rFonts w:ascii="Arial Black" w:hAnsi="Arial Black"/>
          <w:sz w:val="28"/>
          <w:szCs w:val="28"/>
        </w:rPr>
      </w:pPr>
    </w:p>
    <w:p w14:paraId="5EDA8B81" w14:textId="77777777" w:rsidR="009C2404" w:rsidRDefault="009C2404" w:rsidP="009C2404">
      <w:pPr>
        <w:pStyle w:val="NoSpacing"/>
        <w:ind w:left="30"/>
      </w:pPr>
    </w:p>
    <w:p w14:paraId="0126C708" w14:textId="77777777" w:rsidR="009C2404" w:rsidRDefault="009C2404" w:rsidP="009C2404">
      <w:pPr>
        <w:pStyle w:val="NoSpacing"/>
        <w:ind w:left="30"/>
      </w:pPr>
      <w:r>
        <w:t xml:space="preserve">On December 23, 2025, in </w:t>
      </w:r>
      <w:r w:rsidRPr="00850CDB">
        <w:rPr>
          <w:u w:val="single"/>
        </w:rPr>
        <w:t>Donald J. Trump, President of the United States, et al. v. Illinois, et al</w:t>
      </w:r>
      <w:r>
        <w:t>., the United States Supreme Court (6 to 3) issued on its “emergency docket” an Order denying the U.S. Government’s application for a stay of temporary injunction issued by U.S. District Court in Chicago.  In a lawsuit brought by the State of Illinois, the District Court judge (upheld by 3-judge panel of 7</w:t>
      </w:r>
      <w:r w:rsidRPr="005B4A64">
        <w:rPr>
          <w:vertAlign w:val="superscript"/>
        </w:rPr>
        <w:t>th</w:t>
      </w:r>
      <w:r>
        <w:t xml:space="preserve"> Circuit) stopped deployment of Illinois and Texas National Guard members. </w:t>
      </w:r>
      <w:r w:rsidRPr="00453684">
        <w:t>On October 4, 2025, the President called 300 members of</w:t>
      </w:r>
      <w:r>
        <w:t xml:space="preserve"> </w:t>
      </w:r>
      <w:r w:rsidRPr="00453684">
        <w:t xml:space="preserve">the Illinois National Guard into active federal service </w:t>
      </w:r>
      <w:r>
        <w:t xml:space="preserve">under Title 10 </w:t>
      </w:r>
      <w:r w:rsidRPr="00453684">
        <w:t>to</w:t>
      </w:r>
      <w:r>
        <w:t xml:space="preserve"> </w:t>
      </w:r>
      <w:r w:rsidRPr="00453684">
        <w:t xml:space="preserve">protect federal personnel and property </w:t>
      </w:r>
      <w:r>
        <w:t xml:space="preserve">in and near Chicago, and the next day called up Texas National Guard.  Guard members sign up for duty under a dual-enlistment structure, with three different active operational statuses: state active duty, federal active duty under Title 10 of the U.S. Code, and full-time duty under Title 32 of the U.S. Code.  Guard members in Title 32 status have performed missions such as disaster relief, border security operations, airport security after the September 11th attacks, and COVID-19 response efforts.  </w:t>
      </w:r>
      <w:hyperlink r:id="rId159" w:history="1">
        <w:r w:rsidRPr="00B51DCA">
          <w:rPr>
            <w:rStyle w:val="Hyperlink"/>
            <w:rFonts w:eastAsiaTheme="majorEastAsia"/>
          </w:rPr>
          <w:t>https://www.supremecourt.gov/opinions/25pdf/25a443_ba7d.pdf</w:t>
        </w:r>
      </w:hyperlink>
    </w:p>
    <w:p w14:paraId="47AE385A" w14:textId="77777777" w:rsidR="009C2404" w:rsidRDefault="009C2404" w:rsidP="009C2404">
      <w:pPr>
        <w:pStyle w:val="NoSpacing"/>
        <w:ind w:left="30"/>
      </w:pPr>
    </w:p>
    <w:p w14:paraId="01B4A240" w14:textId="77777777" w:rsidR="009C2404" w:rsidRDefault="009C2404" w:rsidP="009C2404">
      <w:pPr>
        <w:ind w:left="720"/>
      </w:pPr>
    </w:p>
    <w:p w14:paraId="09C1301E" w14:textId="77777777" w:rsidR="009C2404" w:rsidRDefault="009C2404" w:rsidP="009C2404">
      <w:pPr>
        <w:ind w:left="720"/>
      </w:pPr>
      <w:r>
        <w:t xml:space="preserve">Note: Another important U.S. Supreme Court decision. </w:t>
      </w:r>
    </w:p>
    <w:p w14:paraId="535FB196" w14:textId="77777777" w:rsidR="009C2404" w:rsidRPr="001C25D9" w:rsidRDefault="009C2404" w:rsidP="009C2404">
      <w:pPr>
        <w:ind w:left="720"/>
      </w:pPr>
      <w:r w:rsidRPr="006C0ADF">
        <w:rPr>
          <w:rFonts w:ascii="Arial Black" w:hAnsi="Arial Black"/>
          <w:b/>
          <w:color w:val="FF0000"/>
        </w:rPr>
        <w:t xml:space="preserve">April 7, 2025: U.S. Supreme Court – </w:t>
      </w:r>
      <w:r w:rsidRPr="006C0ADF">
        <w:rPr>
          <w:rFonts w:ascii="Arial Black" w:hAnsi="Arial Black"/>
          <w:b/>
          <w:color w:val="FF0000"/>
          <w:u w:val="single"/>
        </w:rPr>
        <w:t>Donal</w:t>
      </w:r>
      <w:r>
        <w:rPr>
          <w:rFonts w:ascii="Arial Black" w:hAnsi="Arial Black"/>
          <w:b/>
          <w:color w:val="FF0000"/>
          <w:u w:val="single"/>
        </w:rPr>
        <w:t>d</w:t>
      </w:r>
      <w:r w:rsidRPr="006C0ADF">
        <w:rPr>
          <w:rFonts w:ascii="Arial Black" w:hAnsi="Arial Black"/>
          <w:b/>
          <w:color w:val="FF0000"/>
          <w:u w:val="single"/>
        </w:rPr>
        <w:t xml:space="preserve"> J. Trump v. J.G.G., et al.</w:t>
      </w:r>
      <w:r w:rsidRPr="006C0ADF">
        <w:rPr>
          <w:rFonts w:ascii="Arial Black" w:hAnsi="Arial Black"/>
          <w:b/>
          <w:color w:val="FF0000"/>
        </w:rPr>
        <w:t xml:space="preserve"> (5 to 4)</w:t>
      </w:r>
      <w:r w:rsidRPr="00A522D3">
        <w:rPr>
          <w:b/>
        </w:rPr>
        <w:t xml:space="preserve"> </w:t>
      </w:r>
      <w:hyperlink r:id="rId160" w:history="1">
        <w:r w:rsidRPr="00A522D3">
          <w:rPr>
            <w:rStyle w:val="Hyperlink"/>
          </w:rPr>
          <w:t>https://www.supremecourt.gov/opinions/24pdf/24a931_2c83.pdf</w:t>
        </w:r>
      </w:hyperlink>
      <w:r>
        <w:t xml:space="preserve"> </w:t>
      </w:r>
      <w:r>
        <w:tab/>
      </w:r>
      <w:r>
        <w:tab/>
      </w:r>
    </w:p>
    <w:p w14:paraId="192CAB4A" w14:textId="77777777" w:rsidR="009C2404" w:rsidRPr="001C25D9" w:rsidRDefault="009C2404" w:rsidP="009C2404">
      <w:pPr>
        <w:ind w:left="720"/>
      </w:pPr>
      <w:r w:rsidRPr="009C45FE">
        <w:rPr>
          <w:rFonts w:ascii="Arial Black" w:hAnsi="Arial Black"/>
          <w:b/>
        </w:rPr>
        <w:t>DEPORTEES ENTITLED NOTICE / OPPORTUNITY TO CHALLENGE REMOVAL.</w:t>
      </w:r>
    </w:p>
    <w:p w14:paraId="61B3FE56" w14:textId="77777777" w:rsidR="009C2404" w:rsidRDefault="009C2404" w:rsidP="009C2404">
      <w:pPr>
        <w:pStyle w:val="NoSpacing"/>
        <w:ind w:left="30"/>
      </w:pPr>
    </w:p>
    <w:p w14:paraId="51311BE2" w14:textId="77777777" w:rsidR="009C2404" w:rsidRDefault="009C2404" w:rsidP="009C2404">
      <w:pPr>
        <w:pStyle w:val="NoSpacing"/>
        <w:ind w:left="-236" w:firstLine="0"/>
        <w:rPr>
          <w:b/>
        </w:rPr>
      </w:pPr>
    </w:p>
    <w:p w14:paraId="6407837E" w14:textId="77777777" w:rsidR="009C2404" w:rsidRDefault="009C2404" w:rsidP="009C2404">
      <w:pPr>
        <w:pStyle w:val="NoSpacing"/>
        <w:ind w:left="-236" w:firstLine="0"/>
        <w:rPr>
          <w:b/>
        </w:rPr>
      </w:pPr>
    </w:p>
    <w:p w14:paraId="0F4C632D" w14:textId="77777777" w:rsidR="009C2404" w:rsidRDefault="009C2404" w:rsidP="009C2404">
      <w:pPr>
        <w:pStyle w:val="NoSpacing"/>
        <w:ind w:left="-236" w:firstLine="256"/>
        <w:rPr>
          <w:b/>
        </w:rPr>
      </w:pPr>
      <w:r w:rsidRPr="006A118F">
        <w:rPr>
          <w:rFonts w:ascii="Arial Black" w:hAnsi="Arial Black"/>
          <w:b/>
          <w:sz w:val="28"/>
          <w:szCs w:val="28"/>
        </w:rPr>
        <w:t>Current Event</w:t>
      </w:r>
      <w:r>
        <w:rPr>
          <w:b/>
        </w:rPr>
        <w:t xml:space="preserve"> </w:t>
      </w:r>
      <w:r w:rsidRPr="00BA73E9">
        <w:t>[see more</w:t>
      </w:r>
      <w:r>
        <w:rPr>
          <w:b/>
        </w:rPr>
        <w:t xml:space="preserve"> </w:t>
      </w:r>
      <w:r w:rsidRPr="00F30CFB">
        <w:t xml:space="preserve">in Chap. </w:t>
      </w:r>
      <w:r>
        <w:t xml:space="preserve">3: </w:t>
      </w:r>
      <w:hyperlink r:id="rId161" w:history="1">
        <w:r w:rsidRPr="00F44D7D">
          <w:rPr>
            <w:rStyle w:val="Hyperlink"/>
            <w:szCs w:val="24"/>
          </w:rPr>
          <w:t>https://doi.org/10.7945/0dwx-fc52</w:t>
        </w:r>
      </w:hyperlink>
      <w:r>
        <w:t xml:space="preserve"> ]</w:t>
      </w:r>
    </w:p>
    <w:p w14:paraId="00856621" w14:textId="77777777" w:rsidR="009C2404" w:rsidRDefault="009C2404" w:rsidP="009C2404">
      <w:pPr>
        <w:pStyle w:val="NoSpacing"/>
        <w:ind w:left="-236" w:firstLine="256"/>
        <w:rPr>
          <w:b/>
        </w:rPr>
      </w:pPr>
    </w:p>
    <w:p w14:paraId="18ABBCFC" w14:textId="77777777" w:rsidR="009C2404" w:rsidRPr="00F56FCA" w:rsidRDefault="009C2404" w:rsidP="009C2404">
      <w:pPr>
        <w:pStyle w:val="NoSpacing"/>
        <w:ind w:left="10"/>
        <w:rPr>
          <w:rFonts w:eastAsia="Arial"/>
          <w:szCs w:val="24"/>
        </w:rPr>
      </w:pPr>
      <w:r w:rsidRPr="00F56FCA">
        <w:rPr>
          <w:rFonts w:eastAsia="Arial"/>
          <w:szCs w:val="24"/>
        </w:rPr>
        <w:t>Feb. 14, 2026: ATF Seizes Thousands of Illegal Firearms Bound for Cartels in Mexico. The Bureau of Alcohol, Tobacco, Firearms and Explosives (ATF) today announced that since January 20, 2025, it has seized 36,277 illegal crime guns and 2,317,999 rounds of ammunition from prohibited persons, gang members, and suppliers for transnational criminal organizations.</w:t>
      </w:r>
    </w:p>
    <w:p w14:paraId="0F7DBD7B" w14:textId="77777777" w:rsidR="009C2404" w:rsidRDefault="009C2404" w:rsidP="009C2404">
      <w:pPr>
        <w:pStyle w:val="NoSpacing"/>
        <w:ind w:left="10"/>
        <w:rPr>
          <w:rFonts w:eastAsia="Arial"/>
          <w:szCs w:val="24"/>
        </w:rPr>
      </w:pPr>
      <w:r w:rsidRPr="00F56FCA">
        <w:rPr>
          <w:rFonts w:eastAsia="Arial"/>
          <w:szCs w:val="24"/>
        </w:rPr>
        <w:t>4,359 of these seized firearms were bound for Mexico, where they would have been used by violent drug cartels and gangs.  648,975 rounds of the seized ammunition were bound for Mexico, which averages to over 1,600 rounds per day…. Through advanced Crime Gun Intelligence (NIBIN, firearms tracing, and touch DNA), ATF partners with state and local law enforcement to investigate, identify, and prosecute violent offenders.  At the same time, we safeguard lawful commerce and uphold the Constitution. </w:t>
      </w:r>
      <w:hyperlink r:id="rId162" w:history="1">
        <w:r w:rsidRPr="00F56FCA">
          <w:rPr>
            <w:rStyle w:val="Hyperlink"/>
            <w:rFonts w:eastAsia="Arial"/>
            <w:szCs w:val="24"/>
          </w:rPr>
          <w:t>https://www.justice.gov/opa/pr/atf-seizes-thousands-illegal-firearms-bound-cartels-mexico</w:t>
        </w:r>
      </w:hyperlink>
      <w:r w:rsidRPr="00F56FCA">
        <w:rPr>
          <w:rFonts w:eastAsia="Arial"/>
          <w:szCs w:val="24"/>
        </w:rPr>
        <w:t xml:space="preserve"> </w:t>
      </w:r>
    </w:p>
    <w:p w14:paraId="65DAE3EC" w14:textId="77777777" w:rsidR="009C2404" w:rsidRDefault="009C2404" w:rsidP="009C2404">
      <w:pPr>
        <w:pStyle w:val="NoSpacing"/>
        <w:ind w:left="10"/>
        <w:rPr>
          <w:rFonts w:eastAsia="Arial"/>
          <w:szCs w:val="24"/>
        </w:rPr>
      </w:pPr>
    </w:p>
    <w:p w14:paraId="1966BAD4" w14:textId="77777777" w:rsidR="009C2404" w:rsidRDefault="009C2404" w:rsidP="009C2404">
      <w:pPr>
        <w:pStyle w:val="NoSpacing"/>
        <w:ind w:left="40"/>
        <w:rPr>
          <w:rFonts w:ascii="Arial Black" w:hAnsi="Arial Black"/>
          <w:sz w:val="28"/>
          <w:szCs w:val="28"/>
        </w:rPr>
      </w:pPr>
    </w:p>
    <w:p w14:paraId="33B7EF89" w14:textId="77777777" w:rsidR="009C2404" w:rsidRDefault="009C2404" w:rsidP="009C00A4"/>
    <w:p w14:paraId="40B8E2CE" w14:textId="77777777" w:rsidR="00E51CF4" w:rsidRPr="00826327" w:rsidRDefault="00E51CF4" w:rsidP="009C00A4"/>
    <w:p w14:paraId="14275519" w14:textId="77777777" w:rsidR="00CE6D4A" w:rsidRDefault="00CE6D4A" w:rsidP="00CE6D4A">
      <w:pPr>
        <w:pStyle w:val="ListParagraph"/>
      </w:pPr>
    </w:p>
    <w:p w14:paraId="46C2800A" w14:textId="26E2F326" w:rsidR="00F83BA5" w:rsidRPr="00E467CD" w:rsidRDefault="00F83BA5" w:rsidP="00E467CD">
      <w:pPr>
        <w:pStyle w:val="ListParagraph"/>
        <w:numPr>
          <w:ilvl w:val="0"/>
          <w:numId w:val="14"/>
        </w:numPr>
        <w:rPr>
          <w:rFonts w:eastAsia="Times New Roman"/>
          <w:bCs/>
          <w:color w:val="000000"/>
          <w:kern w:val="0"/>
          <w:szCs w:val="22"/>
          <w14:ligatures w14:val="none"/>
        </w:rPr>
      </w:pPr>
      <w:r>
        <w:br w:type="page"/>
      </w:r>
    </w:p>
    <w:p w14:paraId="0EA70578" w14:textId="7FFEC697" w:rsidR="000334F5" w:rsidRPr="00DC3F81" w:rsidRDefault="00F83BA5" w:rsidP="00F83BA5">
      <w:pPr>
        <w:pStyle w:val="NoSpacing"/>
        <w:ind w:left="0" w:firstLine="0"/>
        <w:jc w:val="center"/>
        <w:rPr>
          <w:rFonts w:ascii="Arial Black" w:hAnsi="Arial Black"/>
          <w:sz w:val="56"/>
          <w:szCs w:val="56"/>
        </w:rPr>
      </w:pPr>
      <w:r w:rsidRPr="00DC3F81">
        <w:rPr>
          <w:rFonts w:ascii="Arial Black" w:hAnsi="Arial Black"/>
          <w:sz w:val="56"/>
          <w:szCs w:val="56"/>
        </w:rPr>
        <w:lastRenderedPageBreak/>
        <w:t>APPENDIX</w:t>
      </w:r>
    </w:p>
    <w:p w14:paraId="0F4C8496" w14:textId="77777777" w:rsidR="00F83BA5" w:rsidRDefault="00F83BA5" w:rsidP="00F83BA5">
      <w:pPr>
        <w:pStyle w:val="NoSpacing"/>
        <w:ind w:left="0" w:firstLine="0"/>
        <w:jc w:val="center"/>
        <w:rPr>
          <w:rFonts w:ascii="Arial Black" w:hAnsi="Arial Black"/>
          <w:sz w:val="40"/>
          <w:szCs w:val="40"/>
        </w:rPr>
      </w:pPr>
    </w:p>
    <w:p w14:paraId="09E465B6" w14:textId="33412081" w:rsidR="00B215A9" w:rsidRPr="00EF4A02" w:rsidRDefault="00B215A9" w:rsidP="00B215A9">
      <w:pPr>
        <w:pBdr>
          <w:bottom w:val="single" w:sz="6" w:space="1" w:color="auto"/>
        </w:pBdr>
        <w:jc w:val="center"/>
        <w:rPr>
          <w:rFonts w:ascii="Helv" w:hAnsi="Helv"/>
          <w:sz w:val="16"/>
          <w:szCs w:val="16"/>
        </w:rPr>
      </w:pPr>
      <w:r>
        <w:rPr>
          <w:rFonts w:ascii="Helv" w:hAnsi="Helv"/>
          <w:b/>
          <w:sz w:val="32"/>
          <w:szCs w:val="32"/>
        </w:rPr>
        <w:t xml:space="preserve">       LAWRENCE T. BENNETT, Esq.          </w:t>
      </w:r>
      <w:r w:rsidR="004E3B4E">
        <w:rPr>
          <w:rFonts w:ascii="Helv" w:hAnsi="Helv"/>
          <w:sz w:val="16"/>
          <w:szCs w:val="16"/>
        </w:rPr>
        <w:t>4/</w:t>
      </w:r>
      <w:r w:rsidR="00B03D95">
        <w:rPr>
          <w:rFonts w:ascii="Helv" w:hAnsi="Helv"/>
          <w:sz w:val="16"/>
          <w:szCs w:val="16"/>
        </w:rPr>
        <w:t>5</w:t>
      </w:r>
      <w:r w:rsidR="003122CB">
        <w:rPr>
          <w:rFonts w:ascii="Helv" w:hAnsi="Helv"/>
          <w:sz w:val="16"/>
          <w:szCs w:val="16"/>
        </w:rPr>
        <w:t>/</w:t>
      </w:r>
      <w:r>
        <w:rPr>
          <w:rFonts w:ascii="Helv" w:hAnsi="Helv"/>
          <w:sz w:val="16"/>
          <w:szCs w:val="16"/>
        </w:rPr>
        <w:t xml:space="preserve">2026 </w:t>
      </w:r>
    </w:p>
    <w:p w14:paraId="1A1EA0DB" w14:textId="77777777" w:rsidR="00B215A9" w:rsidRDefault="00B215A9" w:rsidP="00B215A9">
      <w:pPr>
        <w:rPr>
          <w:rFonts w:ascii="Arial Narrow" w:hAnsi="Arial Narrow"/>
          <w:sz w:val="20"/>
        </w:rPr>
      </w:pPr>
      <w:r>
        <w:rPr>
          <w:rFonts w:ascii="Arial Narrow" w:hAnsi="Arial Narrow"/>
          <w:sz w:val="20"/>
        </w:rPr>
        <w:t xml:space="preserve">       </w:t>
      </w:r>
      <w:r>
        <w:rPr>
          <w:rFonts w:ascii="Arial Narrow" w:hAnsi="Arial Narrow"/>
          <w:sz w:val="20"/>
        </w:rPr>
        <w:tab/>
      </w:r>
      <w:r>
        <w:rPr>
          <w:rFonts w:ascii="Arial Narrow" w:hAnsi="Arial Narrow"/>
          <w:sz w:val="20"/>
        </w:rPr>
        <w:tab/>
      </w:r>
      <w:r>
        <w:rPr>
          <w:rFonts w:ascii="Arial Narrow" w:hAnsi="Arial Narrow"/>
          <w:sz w:val="20"/>
        </w:rPr>
        <w:tab/>
        <w:t xml:space="preserve">Cell (513) 470-2744    </w:t>
      </w:r>
      <w:hyperlink r:id="rId163" w:history="1">
        <w:r w:rsidRPr="00B8006E">
          <w:rPr>
            <w:rStyle w:val="Hyperlink"/>
            <w:rFonts w:ascii="Arial Narrow" w:hAnsi="Arial Narrow"/>
            <w:sz w:val="20"/>
          </w:rPr>
          <w:t>lawrence.bennett@uc.edu</w:t>
        </w:r>
      </w:hyperlink>
      <w:r>
        <w:rPr>
          <w:rFonts w:ascii="Arial Narrow" w:hAnsi="Arial Narrow"/>
          <w:sz w:val="20"/>
        </w:rPr>
        <w:t xml:space="preserve">    </w:t>
      </w:r>
    </w:p>
    <w:p w14:paraId="3B80F06F" w14:textId="77777777" w:rsidR="00B215A9" w:rsidRDefault="00B215A9" w:rsidP="00B215A9">
      <w:pPr>
        <w:ind w:left="1440"/>
        <w:rPr>
          <w:b/>
          <w:u w:val="single"/>
        </w:rPr>
      </w:pPr>
      <w:r>
        <w:rPr>
          <w:rFonts w:ascii="Arial Narrow" w:hAnsi="Arial Narrow"/>
          <w:sz w:val="20"/>
        </w:rPr>
        <w:t xml:space="preserve">        </w:t>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fldChar w:fldCharType="begin"/>
      </w:r>
      <w:r>
        <w:instrText xml:space="preserve"> INCLUDEPICTURE  "C:\\Users\\lawre\\OneDrive\\Desktop\\FRYE - IHC.jpg" \* MERGEFORMATINET </w:instrText>
      </w:r>
      <w:r>
        <w:fldChar w:fldCharType="separate"/>
      </w:r>
      <w:r w:rsidR="00740315">
        <w:fldChar w:fldCharType="begin"/>
      </w:r>
      <w:r w:rsidR="00740315">
        <w:instrText xml:space="preserve"> INCLUDEPICTURE  "C:\\Users\\lawre\\OneDrive\\Desktop\\FRYE - IHC.jpg" \* MERGEFORMATINET </w:instrText>
      </w:r>
      <w:r w:rsidR="00740315">
        <w:fldChar w:fldCharType="separate"/>
      </w:r>
      <w:r w:rsidR="00740315">
        <w:fldChar w:fldCharType="begin"/>
      </w:r>
      <w:r w:rsidR="00740315">
        <w:instrText xml:space="preserve"> INCLUDEPICTURE  "C:\\Users\\lawre\\OneDrive\\Desktop\\FRYE - IHC.jpg" \* MERGEFORMATINET </w:instrText>
      </w:r>
      <w:r w:rsidR="00740315">
        <w:fldChar w:fldCharType="separate"/>
      </w:r>
      <w:r w:rsidR="00740315">
        <w:fldChar w:fldCharType="begin"/>
      </w:r>
      <w:r w:rsidR="00740315">
        <w:instrText xml:space="preserve"> INCLUDEPICTURE  "C:\\Users\\lawre\\OneDrive\\Desktop\\FRYE - IHC.jpg" \* MERGEFORMATINET </w:instrText>
      </w:r>
      <w:r w:rsidR="00740315">
        <w:fldChar w:fldCharType="separate"/>
      </w:r>
      <w:r w:rsidR="00740315">
        <w:fldChar w:fldCharType="begin"/>
      </w:r>
      <w:r w:rsidR="00740315">
        <w:instrText xml:space="preserve"> </w:instrText>
      </w:r>
      <w:r w:rsidR="00740315">
        <w:instrText>INCLUDEPICTURE  "C:\\Users\\lawre\\OneDrive\\Desktop\\FRYE - IHC.jpg" \* MERGEFORMATINET</w:instrText>
      </w:r>
      <w:r w:rsidR="00740315">
        <w:instrText xml:space="preserve"> </w:instrText>
      </w:r>
      <w:r w:rsidR="00740315">
        <w:fldChar w:fldCharType="separate"/>
      </w:r>
      <w:r w:rsidR="00740315">
        <w:pict w14:anchorId="31BCA939">
          <v:shape id="_x0000_i1028" type="#_x0000_t75" alt="file:///C:/Users/lawre/OneDrive/Desktop/FRYE%20-%20IHC.jpg" style="width:88.8pt;height:93.6pt">
            <v:imagedata r:id="rId164" r:href="rId165"/>
          </v:shape>
        </w:pict>
      </w:r>
      <w:r w:rsidR="00740315">
        <w:fldChar w:fldCharType="end"/>
      </w:r>
      <w:r w:rsidR="00740315">
        <w:fldChar w:fldCharType="end"/>
      </w:r>
      <w:r w:rsidR="00740315">
        <w:fldChar w:fldCharType="end"/>
      </w:r>
      <w:r w:rsidR="00740315">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t xml:space="preserve">          </w:t>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fldChar w:fldCharType="begin"/>
      </w:r>
      <w:r>
        <w:instrText xml:space="preserve"> INCLUDEPICTURE  "https://m.media-amazon.com/images/I/91lRRMUuWGL._SL1500_.jpg" \* MERGEFORMATINET </w:instrText>
      </w:r>
      <w:r>
        <w:fldChar w:fldCharType="separate"/>
      </w:r>
      <w:r w:rsidR="00740315">
        <w:fldChar w:fldCharType="begin"/>
      </w:r>
      <w:r w:rsidR="00740315">
        <w:instrText xml:space="preserve"> INCLUDEPICTURE  "https://m.media-amazon.com/images/I/91lRRMUuWGL._SL1500_.jpg" \* MERGEFORMATINET </w:instrText>
      </w:r>
      <w:r w:rsidR="00740315">
        <w:fldChar w:fldCharType="separate"/>
      </w:r>
      <w:r w:rsidR="00740315">
        <w:fldChar w:fldCharType="begin"/>
      </w:r>
      <w:r w:rsidR="00740315">
        <w:instrText xml:space="preserve"> INCLUDEPICTURE  "https://m.media-amazon.com/images/I/91lRRMUuWGL._SL1500_.jpg" \* MERGEFORMATINET </w:instrText>
      </w:r>
      <w:r w:rsidR="00740315">
        <w:fldChar w:fldCharType="separate"/>
      </w:r>
      <w:r w:rsidR="00740315">
        <w:fldChar w:fldCharType="begin"/>
      </w:r>
      <w:r w:rsidR="00740315">
        <w:instrText xml:space="preserve"> INCLUDEPICTURE  "https://m.media-amazon.com/images/I/91lRRMUuWGL._SL1500_.jpg" \* MERGEFORMATINET </w:instrText>
      </w:r>
      <w:r w:rsidR="00740315">
        <w:fldChar w:fldCharType="separate"/>
      </w:r>
      <w:r w:rsidR="00740315">
        <w:fldChar w:fldCharType="begin"/>
      </w:r>
      <w:r w:rsidR="00740315">
        <w:instrText xml:space="preserve"> </w:instrText>
      </w:r>
      <w:r w:rsidR="00740315">
        <w:instrText>INCLUDEPICTURE  "https://m.media-amazon.com/images/I/91lRRMUuWGL._SL1500_.jpg" \* MERGEFORMATINET</w:instrText>
      </w:r>
      <w:r w:rsidR="00740315">
        <w:instrText xml:space="preserve"> </w:instrText>
      </w:r>
      <w:r w:rsidR="00740315">
        <w:fldChar w:fldCharType="separate"/>
      </w:r>
      <w:r w:rsidR="00740315">
        <w:pict w14:anchorId="2DB4BDDC">
          <v:shape id="_x0000_i1029" type="#_x0000_t75" style="width:75pt;height:93.6pt">
            <v:imagedata r:id="rId166" r:href="rId167"/>
          </v:shape>
        </w:pict>
      </w:r>
      <w:r w:rsidR="00740315">
        <w:fldChar w:fldCharType="end"/>
      </w:r>
      <w:r w:rsidR="00740315">
        <w:fldChar w:fldCharType="end"/>
      </w:r>
      <w:r w:rsidR="00740315">
        <w:fldChar w:fldCharType="end"/>
      </w:r>
      <w:r w:rsidR="00740315">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4B535ED2" w14:textId="77777777" w:rsidR="00B215A9" w:rsidRPr="00085822" w:rsidRDefault="00B215A9" w:rsidP="00B215A9">
      <w:pPr>
        <w:rPr>
          <w:bCs/>
          <w:sz w:val="20"/>
          <w:szCs w:val="20"/>
        </w:rPr>
      </w:pPr>
      <w:r w:rsidRPr="00FC0B61">
        <w:rPr>
          <w:b/>
          <w:sz w:val="20"/>
          <w:szCs w:val="20"/>
          <w:u w:val="single"/>
        </w:rPr>
        <w:t>University of Cincinnati</w:t>
      </w:r>
      <w:r w:rsidRPr="00FC0B61">
        <w:rPr>
          <w:b/>
          <w:sz w:val="20"/>
          <w:szCs w:val="20"/>
        </w:rPr>
        <w:t xml:space="preserve">: </w:t>
      </w:r>
      <w:r w:rsidRPr="00085822">
        <w:rPr>
          <w:bCs/>
          <w:sz w:val="20"/>
          <w:szCs w:val="20"/>
        </w:rPr>
        <w:t>Professor</w:t>
      </w:r>
      <w:r>
        <w:rPr>
          <w:bCs/>
          <w:sz w:val="20"/>
          <w:szCs w:val="20"/>
        </w:rPr>
        <w:t xml:space="preserve"> Emeritus</w:t>
      </w:r>
      <w:r w:rsidRPr="00085822">
        <w:rPr>
          <w:bCs/>
          <w:sz w:val="20"/>
          <w:szCs w:val="20"/>
        </w:rPr>
        <w:t xml:space="preserve"> (</w:t>
      </w:r>
      <w:r>
        <w:rPr>
          <w:bCs/>
          <w:sz w:val="20"/>
          <w:szCs w:val="20"/>
        </w:rPr>
        <w:t xml:space="preserve">taught 2007 – 2024; promoted full Professor/Educator in 2019); </w:t>
      </w:r>
      <w:r w:rsidRPr="00085822">
        <w:rPr>
          <w:bCs/>
          <w:sz w:val="20"/>
          <w:szCs w:val="20"/>
        </w:rPr>
        <w:t>former Program Chair, Fire Science &amp; Emergency M</w:t>
      </w:r>
      <w:r>
        <w:rPr>
          <w:bCs/>
          <w:sz w:val="20"/>
          <w:szCs w:val="20"/>
        </w:rPr>
        <w:t>anagement (2009 – 2024). Fall 2026 – teaching Interdisciplinary Studies for College of Arts &amp; Science.</w:t>
      </w:r>
    </w:p>
    <w:p w14:paraId="63DB9D02" w14:textId="77777777" w:rsidR="00B215A9" w:rsidRPr="00FC0B61" w:rsidRDefault="00B215A9" w:rsidP="00B215A9">
      <w:pPr>
        <w:rPr>
          <w:sz w:val="20"/>
          <w:szCs w:val="20"/>
        </w:rPr>
      </w:pPr>
      <w:r w:rsidRPr="00FC0B61">
        <w:rPr>
          <w:b/>
          <w:sz w:val="20"/>
          <w:szCs w:val="20"/>
          <w:u w:val="single"/>
        </w:rPr>
        <w:t>Cincinnati State</w:t>
      </w:r>
      <w:r w:rsidRPr="00FC0B61">
        <w:rPr>
          <w:b/>
          <w:sz w:val="20"/>
          <w:szCs w:val="20"/>
        </w:rPr>
        <w:t xml:space="preserve">: </w:t>
      </w:r>
      <w:r w:rsidRPr="00FC0B61">
        <w:rPr>
          <w:sz w:val="20"/>
          <w:szCs w:val="20"/>
        </w:rPr>
        <w:t xml:space="preserve">Adjunct Professor (2000 – </w:t>
      </w:r>
      <w:r>
        <w:rPr>
          <w:sz w:val="20"/>
          <w:szCs w:val="20"/>
        </w:rPr>
        <w:t>current</w:t>
      </w:r>
      <w:r w:rsidRPr="00FC0B61">
        <w:rPr>
          <w:sz w:val="20"/>
          <w:szCs w:val="20"/>
        </w:rPr>
        <w:t>).</w:t>
      </w:r>
    </w:p>
    <w:p w14:paraId="12EF9C4E" w14:textId="77777777" w:rsidR="00B215A9" w:rsidRPr="00FC0B61" w:rsidRDefault="00B215A9" w:rsidP="00B215A9">
      <w:pPr>
        <w:rPr>
          <w:sz w:val="20"/>
          <w:szCs w:val="20"/>
        </w:rPr>
      </w:pPr>
      <w:r w:rsidRPr="00FC0B61">
        <w:rPr>
          <w:b/>
          <w:sz w:val="20"/>
          <w:szCs w:val="20"/>
          <w:u w:val="single"/>
        </w:rPr>
        <w:t>Law</w:t>
      </w:r>
      <w:r w:rsidRPr="00FC0B61">
        <w:rPr>
          <w:b/>
          <w:sz w:val="20"/>
          <w:szCs w:val="20"/>
        </w:rPr>
        <w:t>:</w:t>
      </w:r>
      <w:r w:rsidRPr="00FC0B61">
        <w:rPr>
          <w:rFonts w:ascii="Helv" w:hAnsi="Helv"/>
          <w:b/>
          <w:sz w:val="20"/>
          <w:szCs w:val="20"/>
        </w:rPr>
        <w:t xml:space="preserve"> </w:t>
      </w:r>
      <w:r w:rsidRPr="00FC0B61">
        <w:rPr>
          <w:sz w:val="20"/>
          <w:szCs w:val="20"/>
        </w:rPr>
        <w:t>Pro Bono attorney with the Pro Bono Partnership of Ohio (Aug. 2023 to present)</w:t>
      </w:r>
      <w:r>
        <w:rPr>
          <w:sz w:val="20"/>
          <w:szCs w:val="20"/>
        </w:rPr>
        <w:t xml:space="preserve">; former partner </w:t>
      </w:r>
      <w:r w:rsidRPr="00FC0B61">
        <w:rPr>
          <w:sz w:val="20"/>
          <w:szCs w:val="20"/>
        </w:rPr>
        <w:t>Katzman, Logan, Halper &amp; Bennett (1997 – 2023); Vice President / Legal Counsel, Johnson &amp; Hardin Company (1992 – 1997); Legal Counsel, GE Aviation (1979 -1992); Assistant U.S. Attorney, Wash. D.C. (1970 – 1979).</w:t>
      </w:r>
    </w:p>
    <w:p w14:paraId="39553841" w14:textId="77777777" w:rsidR="00B215A9" w:rsidRPr="00FC0B61" w:rsidRDefault="00B215A9" w:rsidP="00B215A9">
      <w:pPr>
        <w:rPr>
          <w:b/>
          <w:bCs/>
          <w:sz w:val="20"/>
          <w:szCs w:val="20"/>
          <w:u w:val="single"/>
        </w:rPr>
      </w:pPr>
      <w:r w:rsidRPr="00FC0B61">
        <w:rPr>
          <w:b/>
          <w:bCs/>
          <w:sz w:val="20"/>
          <w:szCs w:val="20"/>
          <w:u w:val="single"/>
        </w:rPr>
        <w:t>Fire &amp; EMS</w:t>
      </w:r>
      <w:r w:rsidRPr="00FC0B61">
        <w:rPr>
          <w:b/>
          <w:bCs/>
          <w:sz w:val="20"/>
          <w:szCs w:val="20"/>
        </w:rPr>
        <w:t xml:space="preserve">: </w:t>
      </w:r>
      <w:r w:rsidRPr="00FC0B61">
        <w:rPr>
          <w:sz w:val="20"/>
          <w:szCs w:val="20"/>
        </w:rPr>
        <w:t>Ohio FF I/ EMT(B)</w:t>
      </w:r>
      <w:r w:rsidRPr="00FC0B61">
        <w:rPr>
          <w:b/>
          <w:bCs/>
          <w:sz w:val="20"/>
          <w:szCs w:val="20"/>
        </w:rPr>
        <w:t xml:space="preserve"> </w:t>
      </w:r>
      <w:r w:rsidRPr="00FC0B61">
        <w:rPr>
          <w:sz w:val="20"/>
          <w:szCs w:val="20"/>
        </w:rPr>
        <w:t>(1980 – 2023)</w:t>
      </w:r>
      <w:r w:rsidRPr="00FC0B61">
        <w:rPr>
          <w:b/>
          <w:bCs/>
          <w:sz w:val="20"/>
          <w:szCs w:val="20"/>
        </w:rPr>
        <w:t xml:space="preserve"> – </w:t>
      </w:r>
      <w:r w:rsidRPr="00FC0B61">
        <w:rPr>
          <w:sz w:val="20"/>
          <w:szCs w:val="20"/>
        </w:rPr>
        <w:t xml:space="preserve">parttime &amp; volunteer:  Deerfield TWP FD, Madeira-Indian Hill FD, Montgomery Vol. Fire Department; SW Ohio </w:t>
      </w:r>
      <w:r w:rsidRPr="00FC0B61">
        <w:rPr>
          <w:rStyle w:val="wixui-rich-texttext"/>
          <w:sz w:val="20"/>
          <w:szCs w:val="20"/>
        </w:rPr>
        <w:t>Critical Incident Stress Management Team; Tri-State Peer Support Team; Greater Cincinnati Hazardous Material Unit.</w:t>
      </w:r>
    </w:p>
    <w:p w14:paraId="4FD2F116" w14:textId="77777777" w:rsidR="00323184" w:rsidRDefault="00B215A9" w:rsidP="00B215A9">
      <w:pPr>
        <w:rPr>
          <w:b/>
          <w:bCs/>
          <w:sz w:val="20"/>
          <w:szCs w:val="20"/>
          <w:u w:val="single"/>
        </w:rPr>
      </w:pPr>
      <w:r w:rsidRPr="00FC0B61">
        <w:rPr>
          <w:b/>
          <w:bCs/>
          <w:sz w:val="20"/>
          <w:szCs w:val="20"/>
          <w:u w:val="single"/>
        </w:rPr>
        <w:t>Law Enforcement</w:t>
      </w:r>
      <w:r w:rsidRPr="00FC0B61">
        <w:rPr>
          <w:b/>
          <w:bCs/>
          <w:sz w:val="20"/>
          <w:szCs w:val="20"/>
        </w:rPr>
        <w:t xml:space="preserve">: </w:t>
      </w:r>
      <w:r w:rsidRPr="00FC0B61">
        <w:rPr>
          <w:sz w:val="20"/>
          <w:szCs w:val="20"/>
        </w:rPr>
        <w:t>Police Officer:</w:t>
      </w:r>
      <w:r w:rsidRPr="00FC0B61">
        <w:rPr>
          <w:b/>
          <w:bCs/>
          <w:sz w:val="20"/>
          <w:szCs w:val="20"/>
        </w:rPr>
        <w:t xml:space="preserve"> </w:t>
      </w:r>
      <w:r w:rsidRPr="00FC0B61">
        <w:rPr>
          <w:sz w:val="20"/>
          <w:szCs w:val="20"/>
        </w:rPr>
        <w:t>Wash. D.C. Metro PD (1968-1970); U.S. Capitol PD (1964-1967).</w:t>
      </w:r>
      <w:r w:rsidRPr="00FC0B61">
        <w:rPr>
          <w:b/>
          <w:bCs/>
          <w:sz w:val="20"/>
          <w:szCs w:val="20"/>
          <w:u w:val="single"/>
        </w:rPr>
        <w:t xml:space="preserve">     </w:t>
      </w:r>
    </w:p>
    <w:p w14:paraId="6A77AB56" w14:textId="77777777" w:rsidR="00323184" w:rsidRPr="00FC0B61" w:rsidRDefault="00323184" w:rsidP="00323184">
      <w:pPr>
        <w:rPr>
          <w:sz w:val="20"/>
          <w:szCs w:val="20"/>
        </w:rPr>
      </w:pPr>
      <w:r w:rsidRPr="00FC0B61">
        <w:rPr>
          <w:b/>
          <w:sz w:val="20"/>
          <w:szCs w:val="20"/>
          <w:u w:val="single"/>
        </w:rPr>
        <w:t>Education</w:t>
      </w:r>
    </w:p>
    <w:p w14:paraId="0BF4F3FD" w14:textId="77777777" w:rsidR="00323184" w:rsidRDefault="00323184" w:rsidP="00323184">
      <w:pPr>
        <w:rPr>
          <w:sz w:val="20"/>
          <w:szCs w:val="20"/>
        </w:rPr>
      </w:pPr>
      <w:r w:rsidRPr="00FC0B61">
        <w:rPr>
          <w:sz w:val="20"/>
          <w:szCs w:val="20"/>
        </w:rPr>
        <w:t>Juris Doctor - Washington College of Law (1970); B.A. –  Pol. Science, American University (1967).</w:t>
      </w:r>
    </w:p>
    <w:p w14:paraId="4F40DA0C" w14:textId="77777777" w:rsidR="00323184" w:rsidRDefault="00323184" w:rsidP="00323184">
      <w:pPr>
        <w:rPr>
          <w:b/>
          <w:sz w:val="20"/>
          <w:szCs w:val="20"/>
          <w:u w:val="single"/>
        </w:rPr>
      </w:pPr>
      <w:r w:rsidRPr="00FC0B61">
        <w:rPr>
          <w:b/>
          <w:sz w:val="20"/>
          <w:szCs w:val="20"/>
          <w:u w:val="single"/>
        </w:rPr>
        <w:t>Textbooks / Other Publications</w:t>
      </w:r>
    </w:p>
    <w:p w14:paraId="7FB12CAD" w14:textId="64B29550" w:rsidR="00B03D95" w:rsidRPr="003D0F05" w:rsidRDefault="00B03D95" w:rsidP="003D0F05">
      <w:pPr>
        <w:pStyle w:val="NoSpacing"/>
        <w:ind w:left="10"/>
        <w:rPr>
          <w:b/>
          <w:sz w:val="16"/>
          <w:szCs w:val="16"/>
        </w:rPr>
      </w:pPr>
      <w:r w:rsidRPr="003D0F05">
        <w:rPr>
          <w:b/>
          <w:sz w:val="16"/>
          <w:szCs w:val="16"/>
        </w:rPr>
        <w:t xml:space="preserve">2026: FIRE &amp; EMS LAW – </w:t>
      </w:r>
      <w:r w:rsidR="00B30ED5" w:rsidRPr="003D0F05">
        <w:rPr>
          <w:b/>
          <w:sz w:val="16"/>
          <w:szCs w:val="16"/>
        </w:rPr>
        <w:t xml:space="preserve">LIBRARY </w:t>
      </w:r>
      <w:r w:rsidRPr="003D0F05">
        <w:rPr>
          <w:b/>
          <w:sz w:val="16"/>
          <w:szCs w:val="16"/>
        </w:rPr>
        <w:t>RECENT CASE SUMMARIES</w:t>
      </w:r>
      <w:r w:rsidRPr="003D0F05">
        <w:rPr>
          <w:sz w:val="16"/>
          <w:szCs w:val="16"/>
        </w:rPr>
        <w:t xml:space="preserve">:  Over 1,600 case summaries since 2018 from monthly newsletters (supplement my 2017 Textbook, Fire Service Law):  </w:t>
      </w:r>
      <w:hyperlink r:id="rId168" w:history="1">
        <w:r w:rsidRPr="003D0F05">
          <w:rPr>
            <w:rStyle w:val="Hyperlink"/>
            <w:sz w:val="16"/>
            <w:szCs w:val="16"/>
          </w:rPr>
          <w:t>https://doi.org/10.7945/j6c2-q930</w:t>
        </w:r>
      </w:hyperlink>
    </w:p>
    <w:p w14:paraId="36D37F73" w14:textId="77777777" w:rsidR="003D0F05" w:rsidRDefault="003D0F05" w:rsidP="00B03D95">
      <w:pPr>
        <w:rPr>
          <w:b/>
          <w:bCs/>
          <w:sz w:val="16"/>
          <w:szCs w:val="16"/>
        </w:rPr>
      </w:pPr>
    </w:p>
    <w:p w14:paraId="05F9CD7D" w14:textId="072BCFE7" w:rsidR="00323184" w:rsidRPr="00B03D95" w:rsidRDefault="00323184" w:rsidP="00B03D95">
      <w:pPr>
        <w:rPr>
          <w:sz w:val="16"/>
          <w:szCs w:val="16"/>
        </w:rPr>
      </w:pPr>
      <w:r w:rsidRPr="00B03D95">
        <w:rPr>
          <w:b/>
          <w:bCs/>
          <w:sz w:val="16"/>
          <w:szCs w:val="16"/>
        </w:rPr>
        <w:t>2026: FIRE &amp; EMS - POLITICAL &amp; LEGAL APPLICATIONS FOR EMERGENCY SERVICES (3 Author text for National Fire Academy / FESHE online course):</w:t>
      </w:r>
      <w:r w:rsidRPr="00B03D95">
        <w:rPr>
          <w:sz w:val="16"/>
          <w:szCs w:val="16"/>
        </w:rPr>
        <w:t xml:space="preserve"> </w:t>
      </w:r>
      <w:hyperlink r:id="rId169" w:history="1">
        <w:r w:rsidRPr="00B03D95">
          <w:rPr>
            <w:rStyle w:val="Hyperlink"/>
            <w:sz w:val="16"/>
            <w:szCs w:val="16"/>
          </w:rPr>
          <w:t>https://doi.org/10.7945/av8d-c920</w:t>
        </w:r>
      </w:hyperlink>
    </w:p>
    <w:p w14:paraId="22A4DA53" w14:textId="6B72141E" w:rsidR="00404CFB" w:rsidRPr="00B03D95" w:rsidRDefault="00404CFB" w:rsidP="00B03D95">
      <w:pPr>
        <w:rPr>
          <w:bCs/>
          <w:sz w:val="16"/>
          <w:szCs w:val="16"/>
        </w:rPr>
      </w:pPr>
      <w:r w:rsidRPr="00B03D95">
        <w:rPr>
          <w:b/>
          <w:bCs/>
          <w:sz w:val="16"/>
          <w:szCs w:val="16"/>
        </w:rPr>
        <w:t>2026: 2026: FIRE &amp; EMS – EMS POLITICAL &amp; LEGAL APPLICATIONS FOR EMERGENCY MEDICAL SERVICES (4 Author text for National Fire Academy / FESHE online course):</w:t>
      </w:r>
      <w:r w:rsidRPr="00B03D95">
        <w:rPr>
          <w:sz w:val="16"/>
          <w:szCs w:val="16"/>
        </w:rPr>
        <w:t xml:space="preserve"> </w:t>
      </w:r>
      <w:hyperlink r:id="rId170" w:history="1">
        <w:r w:rsidRPr="00B03D95">
          <w:rPr>
            <w:rStyle w:val="Hyperlink"/>
            <w:b/>
            <w:bCs/>
            <w:sz w:val="16"/>
            <w:szCs w:val="16"/>
          </w:rPr>
          <w:t>https://scholar.uc.edu/concern/documents/ht24wm15r?locale=en</w:t>
        </w:r>
      </w:hyperlink>
    </w:p>
    <w:p w14:paraId="3B520792" w14:textId="492947D4" w:rsidR="00323184" w:rsidRPr="00B03D95" w:rsidRDefault="00323184" w:rsidP="00B03D95">
      <w:pPr>
        <w:rPr>
          <w:sz w:val="16"/>
          <w:szCs w:val="16"/>
        </w:rPr>
      </w:pPr>
      <w:r w:rsidRPr="00B03D95">
        <w:rPr>
          <w:sz w:val="16"/>
          <w:szCs w:val="16"/>
        </w:rPr>
        <w:t>2026:</w:t>
      </w:r>
      <w:r w:rsidRPr="00B03D95">
        <w:rPr>
          <w:rStyle w:val="Strong"/>
          <w:sz w:val="16"/>
          <w:szCs w:val="16"/>
        </w:rPr>
        <w:t xml:space="preserve"> FIRE &amp; EMS - CURRENT EVENTS &amp; AMERICAN HISTOR</w:t>
      </w:r>
      <w:r w:rsidR="00ED70A3" w:rsidRPr="00B03D95">
        <w:rPr>
          <w:rStyle w:val="Strong"/>
          <w:sz w:val="16"/>
          <w:szCs w:val="16"/>
        </w:rPr>
        <w:t xml:space="preserve">Y: </w:t>
      </w:r>
      <w:r w:rsidRPr="00B03D95">
        <w:rPr>
          <w:rStyle w:val="Strong"/>
          <w:sz w:val="16"/>
          <w:szCs w:val="16"/>
        </w:rPr>
        <w:t xml:space="preserve"> </w:t>
      </w:r>
      <w:hyperlink r:id="rId171" w:history="1">
        <w:r w:rsidRPr="00B03D95">
          <w:rPr>
            <w:rStyle w:val="Hyperlink"/>
            <w:sz w:val="16"/>
            <w:szCs w:val="16"/>
          </w:rPr>
          <w:t>https://doi.org/10.7945/0dwx-fc52</w:t>
        </w:r>
      </w:hyperlink>
    </w:p>
    <w:p w14:paraId="3527D577" w14:textId="45123D27" w:rsidR="00323184" w:rsidRPr="00B03D95" w:rsidRDefault="00323184" w:rsidP="00B03D95">
      <w:pPr>
        <w:rPr>
          <w:sz w:val="16"/>
          <w:szCs w:val="16"/>
        </w:rPr>
      </w:pPr>
      <w:r w:rsidRPr="00B03D95">
        <w:rPr>
          <w:b/>
          <w:sz w:val="16"/>
          <w:szCs w:val="16"/>
        </w:rPr>
        <w:t>2026: INTERDISCIPLINARY STUDIES: Fire Service, Legal Issues, American History (new UC course starting Fall 2026)</w:t>
      </w:r>
      <w:r w:rsidR="004E6ADA">
        <w:rPr>
          <w:b/>
          <w:sz w:val="16"/>
          <w:szCs w:val="16"/>
        </w:rPr>
        <w:t xml:space="preserve">: </w:t>
      </w:r>
      <w:hyperlink r:id="rId172" w:history="1">
        <w:r w:rsidRPr="00B03D95">
          <w:rPr>
            <w:rStyle w:val="Hyperlink"/>
            <w:sz w:val="16"/>
            <w:szCs w:val="16"/>
          </w:rPr>
          <w:t>https://scholar.uc.edu/show/ks65hd707</w:t>
        </w:r>
      </w:hyperlink>
    </w:p>
    <w:p w14:paraId="6B9DD84F" w14:textId="77777777" w:rsidR="00323184" w:rsidRPr="00B03D95" w:rsidRDefault="00323184" w:rsidP="00B03D95">
      <w:pPr>
        <w:rPr>
          <w:sz w:val="16"/>
          <w:szCs w:val="16"/>
        </w:rPr>
      </w:pPr>
      <w:r w:rsidRPr="00B03D95">
        <w:rPr>
          <w:b/>
          <w:bCs/>
          <w:sz w:val="16"/>
          <w:szCs w:val="16"/>
        </w:rPr>
        <w:t xml:space="preserve">2017: TEXTBOOK:  FIRE SERVICE LAW (Second Edition) (ISBN 978-1-4786-3397-6); Waveland Press: </w:t>
      </w:r>
      <w:hyperlink r:id="rId173" w:history="1">
        <w:r w:rsidRPr="00B03D95">
          <w:rPr>
            <w:rStyle w:val="Hyperlink"/>
            <w:sz w:val="16"/>
            <w:szCs w:val="16"/>
          </w:rPr>
          <w:t>http://www.waveland.com/browse.php?t=708</w:t>
        </w:r>
      </w:hyperlink>
      <w:r w:rsidRPr="00B03D95">
        <w:rPr>
          <w:sz w:val="16"/>
          <w:szCs w:val="16"/>
        </w:rPr>
        <w:t xml:space="preserve">  (First Edition – Prentice Hall, 2008).</w:t>
      </w:r>
    </w:p>
    <w:p w14:paraId="4FD622E4" w14:textId="77777777" w:rsidR="00323184" w:rsidRPr="00664CA8" w:rsidRDefault="00323184" w:rsidP="00B03D95">
      <w:pPr>
        <w:pStyle w:val="NoSpacing"/>
        <w:ind w:left="0" w:firstLine="0"/>
        <w:rPr>
          <w:rFonts w:ascii="Helv" w:hAnsi="Helv"/>
          <w:sz w:val="16"/>
          <w:szCs w:val="16"/>
          <w:u w:val="single"/>
        </w:rPr>
      </w:pPr>
      <w:r w:rsidRPr="007D7032">
        <w:rPr>
          <w:b/>
          <w:bCs w:val="0"/>
          <w:sz w:val="16"/>
          <w:szCs w:val="16"/>
        </w:rPr>
        <w:t>2006: CHIEF FIRE OFFICER’S DESK REFERENCE</w:t>
      </w:r>
      <w:r w:rsidRPr="00E80C78">
        <w:rPr>
          <w:sz w:val="16"/>
          <w:szCs w:val="16"/>
        </w:rPr>
        <w:t>: Jones &amp; Bartlett, Chap. 4: U.S. Legal System.</w:t>
      </w:r>
    </w:p>
    <w:p w14:paraId="65056FD3" w14:textId="77777777" w:rsidR="00323184" w:rsidRPr="00E80C78" w:rsidRDefault="00323184" w:rsidP="00323184">
      <w:pPr>
        <w:pStyle w:val="NoSpacing"/>
        <w:ind w:left="0" w:firstLine="0"/>
        <w:rPr>
          <w:rFonts w:ascii="Helv" w:hAnsi="Helv"/>
          <w:sz w:val="16"/>
          <w:szCs w:val="16"/>
          <w:u w:val="single"/>
        </w:rPr>
      </w:pPr>
    </w:p>
    <w:p w14:paraId="1C9FDA2E" w14:textId="77777777" w:rsidR="00323184" w:rsidRPr="00664CA8" w:rsidRDefault="00323184" w:rsidP="00B03D95">
      <w:pPr>
        <w:pStyle w:val="NoSpacing"/>
        <w:ind w:left="0" w:firstLine="0"/>
        <w:rPr>
          <w:rFonts w:ascii="Helv" w:hAnsi="Helv"/>
          <w:b/>
          <w:sz w:val="16"/>
          <w:szCs w:val="16"/>
          <w:u w:val="single"/>
        </w:rPr>
      </w:pPr>
      <w:r w:rsidRPr="000B4300">
        <w:rPr>
          <w:b/>
          <w:bCs w:val="0"/>
          <w:sz w:val="16"/>
          <w:szCs w:val="16"/>
        </w:rPr>
        <w:lastRenderedPageBreak/>
        <w:t>2005: FIRE &amp; EMS LAW FOR OFFICERS</w:t>
      </w:r>
      <w:r w:rsidRPr="000B4300">
        <w:rPr>
          <w:sz w:val="16"/>
          <w:szCs w:val="16"/>
        </w:rPr>
        <w:t>: Fire Protection Publications, Okla. State: Employment Best Practices (2005); Safety (2004).</w:t>
      </w:r>
    </w:p>
    <w:p w14:paraId="3B81D919" w14:textId="77777777" w:rsidR="00323184" w:rsidRPr="000B4300" w:rsidRDefault="00323184" w:rsidP="00323184">
      <w:pPr>
        <w:pStyle w:val="NoSpacing"/>
        <w:ind w:left="0" w:firstLine="0"/>
        <w:rPr>
          <w:rFonts w:ascii="Helv" w:hAnsi="Helv"/>
          <w:b/>
          <w:sz w:val="16"/>
          <w:szCs w:val="16"/>
          <w:u w:val="single"/>
        </w:rPr>
      </w:pPr>
    </w:p>
    <w:p w14:paraId="3B4F02AA" w14:textId="77777777" w:rsidR="00300BBF" w:rsidRPr="00EB14AD" w:rsidRDefault="00300BBF" w:rsidP="00300BBF">
      <w:pPr>
        <w:pStyle w:val="NoSpacing"/>
        <w:ind w:left="0" w:firstLine="0"/>
        <w:rPr>
          <w:rStyle w:val="Strong"/>
          <w:b w:val="0"/>
          <w:bCs/>
          <w:sz w:val="16"/>
          <w:szCs w:val="16"/>
        </w:rPr>
      </w:pPr>
      <w:r>
        <w:rPr>
          <w:rStyle w:val="Strong"/>
          <w:sz w:val="16"/>
          <w:szCs w:val="16"/>
        </w:rPr>
        <w:t xml:space="preserve">HOMELAND SECURITY TODAY </w:t>
      </w:r>
      <w:r w:rsidRPr="00EB14AD">
        <w:rPr>
          <w:rStyle w:val="Strong"/>
          <w:b w:val="0"/>
          <w:bCs/>
          <w:sz w:val="16"/>
          <w:szCs w:val="16"/>
        </w:rPr>
        <w:t xml:space="preserve">– Contributor (with an Editor) </w:t>
      </w:r>
    </w:p>
    <w:p w14:paraId="61260E32" w14:textId="77777777" w:rsidR="00300BBF" w:rsidRDefault="00300BBF" w:rsidP="00300BBF">
      <w:pPr>
        <w:pStyle w:val="NoSpacing"/>
        <w:ind w:left="720"/>
        <w:rPr>
          <w:rStyle w:val="Strong"/>
          <w:sz w:val="16"/>
          <w:szCs w:val="16"/>
        </w:rPr>
      </w:pPr>
    </w:p>
    <w:p w14:paraId="76C28C36" w14:textId="70D3E283" w:rsidR="003D0F05" w:rsidRDefault="003D0F05" w:rsidP="003D0F05">
      <w:pPr>
        <w:pStyle w:val="NoSpacing"/>
        <w:ind w:left="710" w:firstLine="0"/>
        <w:rPr>
          <w:sz w:val="16"/>
          <w:szCs w:val="16"/>
        </w:rPr>
      </w:pPr>
      <w:r w:rsidRPr="003D0F05">
        <w:rPr>
          <w:sz w:val="16"/>
          <w:szCs w:val="16"/>
        </w:rPr>
        <w:t xml:space="preserve">April 20, 2026: 9/11 Litigation Is Building A New Legal Framework For Foreign Terrorist Accountability </w:t>
      </w:r>
      <w:hyperlink r:id="rId174" w:history="1">
        <w:r w:rsidRPr="000B4728">
          <w:rPr>
            <w:rStyle w:val="Hyperlink"/>
            <w:sz w:val="16"/>
            <w:szCs w:val="16"/>
          </w:rPr>
          <w:t>https://www.hstoday.us/subject-matter-areas/counterterrorism/9-11-litigation-is-building-a-new-legal-framework-for-foreign-terrorist-accountability/</w:t>
        </w:r>
      </w:hyperlink>
    </w:p>
    <w:p w14:paraId="64C0AF0A" w14:textId="77777777" w:rsidR="003D0F05" w:rsidRDefault="003D0F05" w:rsidP="00300BBF">
      <w:pPr>
        <w:pStyle w:val="NoSpacing"/>
        <w:ind w:firstLine="434"/>
        <w:rPr>
          <w:sz w:val="16"/>
          <w:szCs w:val="16"/>
        </w:rPr>
      </w:pPr>
    </w:p>
    <w:p w14:paraId="0BFB7739" w14:textId="2089E270" w:rsidR="00300BBF" w:rsidRPr="00EB14AD" w:rsidRDefault="00300BBF" w:rsidP="00300BBF">
      <w:pPr>
        <w:pStyle w:val="NoSpacing"/>
        <w:ind w:firstLine="434"/>
        <w:rPr>
          <w:sz w:val="16"/>
          <w:szCs w:val="16"/>
        </w:rPr>
      </w:pPr>
      <w:r w:rsidRPr="00EB14AD">
        <w:rPr>
          <w:sz w:val="16"/>
          <w:szCs w:val="16"/>
        </w:rPr>
        <w:t>Dec. 28, 2025: Supreme Court Blocks National Guard Deployment to Chicago, Restricts Presidential Power Under Title 10</w:t>
      </w:r>
    </w:p>
    <w:p w14:paraId="49197E21" w14:textId="77777777" w:rsidR="00300BBF" w:rsidRPr="00EB14AD" w:rsidRDefault="00300BBF" w:rsidP="00300BBF">
      <w:pPr>
        <w:pStyle w:val="NoSpacing"/>
        <w:ind w:left="720"/>
        <w:rPr>
          <w:sz w:val="16"/>
          <w:szCs w:val="16"/>
        </w:rPr>
      </w:pPr>
      <w:hyperlink r:id="rId175" w:history="1">
        <w:r w:rsidRPr="00EB14AD">
          <w:rPr>
            <w:rStyle w:val="Hyperlink"/>
            <w:sz w:val="16"/>
            <w:szCs w:val="16"/>
          </w:rPr>
          <w:t>https://www.hstoday.us/us-national-guard/column-supreme-court-blocks-national-guard-deployment-to-chicago-restricts-presidential-power-under-title-10/</w:t>
        </w:r>
      </w:hyperlink>
    </w:p>
    <w:p w14:paraId="72088935" w14:textId="77777777" w:rsidR="00300BBF" w:rsidRPr="00EB14AD" w:rsidRDefault="00300BBF" w:rsidP="00300BBF">
      <w:pPr>
        <w:pStyle w:val="NoSpacing"/>
        <w:rPr>
          <w:sz w:val="16"/>
          <w:szCs w:val="16"/>
        </w:rPr>
      </w:pPr>
    </w:p>
    <w:p w14:paraId="4C84B28F" w14:textId="77777777" w:rsidR="00300BBF" w:rsidRPr="00EB14AD" w:rsidRDefault="00300BBF" w:rsidP="00300BBF">
      <w:pPr>
        <w:pStyle w:val="NoSpacing"/>
        <w:ind w:left="0" w:firstLine="710"/>
        <w:rPr>
          <w:sz w:val="16"/>
          <w:szCs w:val="16"/>
        </w:rPr>
      </w:pPr>
      <w:r w:rsidRPr="00EB14AD">
        <w:rPr>
          <w:sz w:val="16"/>
          <w:szCs w:val="16"/>
        </w:rPr>
        <w:t>Dec. 19, 2025: Federal Courts Continue to Block DHS and FEMA DEI Grant Conditions</w:t>
      </w:r>
    </w:p>
    <w:p w14:paraId="19C2FEFA" w14:textId="77777777" w:rsidR="00300BBF" w:rsidRPr="00EB14AD" w:rsidRDefault="00300BBF" w:rsidP="00300BBF">
      <w:pPr>
        <w:pStyle w:val="NoSpacing"/>
        <w:ind w:firstLine="434"/>
        <w:rPr>
          <w:sz w:val="16"/>
          <w:szCs w:val="16"/>
        </w:rPr>
      </w:pPr>
      <w:r w:rsidRPr="00EB14AD">
        <w:rPr>
          <w:sz w:val="16"/>
          <w:szCs w:val="16"/>
        </w:rPr>
        <w:t xml:space="preserve">Twin injunctions protect billions in emergency preparedness funding from diversity program compliance mandates </w:t>
      </w:r>
    </w:p>
    <w:p w14:paraId="68BC8D4B" w14:textId="2A7C4540" w:rsidR="00300BBF" w:rsidRPr="00EB14AD" w:rsidRDefault="00300BBF" w:rsidP="00300BBF">
      <w:pPr>
        <w:pStyle w:val="NoSpacing"/>
        <w:ind w:firstLine="434"/>
        <w:rPr>
          <w:sz w:val="16"/>
          <w:szCs w:val="16"/>
        </w:rPr>
      </w:pPr>
      <w:hyperlink r:id="rId176" w:history="1">
        <w:r w:rsidRPr="00ED2D2D">
          <w:rPr>
            <w:rStyle w:val="Hyperlink"/>
            <w:sz w:val="16"/>
            <w:szCs w:val="16"/>
          </w:rPr>
          <w:t>https://www.hstoday.us/fema-dhs-federal-pages/column-federal-courts-block-dhs-and-fema-dei-grant-conditions/</w:t>
        </w:r>
      </w:hyperlink>
      <w:r w:rsidRPr="00EB14AD">
        <w:rPr>
          <w:sz w:val="16"/>
          <w:szCs w:val="16"/>
        </w:rPr>
        <w:t xml:space="preserve"> </w:t>
      </w:r>
    </w:p>
    <w:p w14:paraId="2485533C" w14:textId="77777777" w:rsidR="00300BBF" w:rsidRPr="00EB14AD" w:rsidRDefault="00300BBF" w:rsidP="00300BBF">
      <w:pPr>
        <w:pStyle w:val="NoSpacing"/>
        <w:rPr>
          <w:color w:val="EE0000"/>
          <w:sz w:val="16"/>
          <w:szCs w:val="16"/>
        </w:rPr>
      </w:pPr>
    </w:p>
    <w:p w14:paraId="29D6E83C" w14:textId="77777777" w:rsidR="00300BBF" w:rsidRPr="00EB14AD" w:rsidRDefault="00300BBF" w:rsidP="00300BBF">
      <w:pPr>
        <w:pStyle w:val="NoSpacing"/>
        <w:ind w:left="710" w:firstLine="0"/>
        <w:rPr>
          <w:sz w:val="16"/>
          <w:szCs w:val="16"/>
        </w:rPr>
      </w:pPr>
      <w:r w:rsidRPr="00EB14AD">
        <w:rPr>
          <w:sz w:val="16"/>
          <w:szCs w:val="16"/>
        </w:rPr>
        <w:t xml:space="preserve">Oct. 7, 2025: Federal Courts Block FEMA &amp; DHS Immigration Grant Conditions, Safeguarding Billions in Emergency Preparedness Funds. </w:t>
      </w:r>
    </w:p>
    <w:p w14:paraId="34980B8E" w14:textId="77777777" w:rsidR="00300BBF" w:rsidRPr="00EB14AD" w:rsidRDefault="00300BBF" w:rsidP="00300BBF">
      <w:pPr>
        <w:pStyle w:val="NoSpacing"/>
        <w:ind w:left="720"/>
        <w:rPr>
          <w:sz w:val="16"/>
          <w:szCs w:val="16"/>
        </w:rPr>
      </w:pPr>
      <w:hyperlink r:id="rId177" w:history="1">
        <w:r w:rsidRPr="00EB14AD">
          <w:rPr>
            <w:rStyle w:val="Hyperlink"/>
            <w:sz w:val="16"/>
            <w:szCs w:val="16"/>
          </w:rPr>
          <w:t>https://www.hstoday.us/perspective/eyes-on-preparedness-federal-courts-block-fema-dhs-immigration-grant-conditions-safeguarding-billions-in-emergency-preparedness-funds/</w:t>
        </w:r>
      </w:hyperlink>
    </w:p>
    <w:p w14:paraId="4800248C" w14:textId="77777777" w:rsidR="00300BBF" w:rsidRPr="00EB14AD" w:rsidRDefault="00300BBF" w:rsidP="00300BBF">
      <w:pPr>
        <w:pStyle w:val="NoSpacing"/>
        <w:rPr>
          <w:sz w:val="16"/>
          <w:szCs w:val="16"/>
        </w:rPr>
      </w:pPr>
    </w:p>
    <w:p w14:paraId="4886E028" w14:textId="7A162AD4" w:rsidR="00300BBF" w:rsidRPr="00EB14AD" w:rsidRDefault="00300BBF" w:rsidP="00300BBF">
      <w:pPr>
        <w:pStyle w:val="NoSpacing"/>
        <w:ind w:left="0" w:firstLine="710"/>
        <w:rPr>
          <w:sz w:val="16"/>
          <w:szCs w:val="16"/>
        </w:rPr>
      </w:pPr>
      <w:r w:rsidRPr="00EB14AD">
        <w:rPr>
          <w:sz w:val="16"/>
          <w:szCs w:val="16"/>
        </w:rPr>
        <w:t xml:space="preserve">September 24, 2025: EYES IN THE SKY: Do Cities Need Warrants for Drones? </w:t>
      </w:r>
    </w:p>
    <w:p w14:paraId="0DD5D527" w14:textId="4B9F803A" w:rsidR="00300BBF" w:rsidRDefault="00300BBF" w:rsidP="00300BBF">
      <w:pPr>
        <w:ind w:firstLine="710"/>
        <w:rPr>
          <w:b/>
          <w:u w:val="single"/>
        </w:rPr>
      </w:pPr>
      <w:hyperlink r:id="rId178" w:history="1">
        <w:r w:rsidRPr="00ED2D2D">
          <w:rPr>
            <w:rStyle w:val="Hyperlink"/>
            <w:sz w:val="16"/>
            <w:szCs w:val="16"/>
          </w:rPr>
          <w:t>https://www.hstoday.us/subject-matter-areas/unmanned-vehicles/eyes-in-the-sky-do-cities-need-warrants-for-drones/</w:t>
        </w:r>
      </w:hyperlink>
    </w:p>
    <w:p w14:paraId="592D5627" w14:textId="77777777" w:rsidR="00300BBF" w:rsidRDefault="00300BBF" w:rsidP="00323184">
      <w:pPr>
        <w:rPr>
          <w:b/>
          <w:u w:val="single"/>
        </w:rPr>
      </w:pPr>
    </w:p>
    <w:p w14:paraId="7F726B5F" w14:textId="5F5EF6C2" w:rsidR="00323184" w:rsidRDefault="00323184" w:rsidP="00323184">
      <w:pPr>
        <w:rPr>
          <w:b/>
          <w:u w:val="single"/>
        </w:rPr>
      </w:pPr>
      <w:r w:rsidRPr="00941814">
        <w:rPr>
          <w:b/>
          <w:u w:val="single"/>
        </w:rPr>
        <w:t xml:space="preserve">Public Service Activities  </w:t>
      </w:r>
    </w:p>
    <w:p w14:paraId="5C9586FD" w14:textId="77777777" w:rsidR="00B9121D" w:rsidRDefault="00323184" w:rsidP="00323184">
      <w:pPr>
        <w:numPr>
          <w:ilvl w:val="0"/>
          <w:numId w:val="12"/>
        </w:numPr>
        <w:spacing w:after="0" w:line="240" w:lineRule="auto"/>
        <w:rPr>
          <w:sz w:val="16"/>
          <w:szCs w:val="16"/>
        </w:rPr>
      </w:pPr>
      <w:r w:rsidRPr="00253264">
        <w:rPr>
          <w:sz w:val="16"/>
          <w:szCs w:val="16"/>
        </w:rPr>
        <w:t>Pet Therapy – 1</w:t>
      </w:r>
      <w:r>
        <w:rPr>
          <w:sz w:val="16"/>
          <w:szCs w:val="16"/>
        </w:rPr>
        <w:t>1</w:t>
      </w:r>
      <w:r w:rsidRPr="00253264">
        <w:rPr>
          <w:sz w:val="16"/>
          <w:szCs w:val="16"/>
        </w:rPr>
        <w:t>-yr old Lab, FRYE</w:t>
      </w:r>
    </w:p>
    <w:p w14:paraId="4FFAA6DF" w14:textId="77777777" w:rsidR="00B9121D" w:rsidRDefault="00B9121D" w:rsidP="00B9121D">
      <w:pPr>
        <w:ind w:left="996"/>
        <w:rPr>
          <w:sz w:val="16"/>
          <w:szCs w:val="16"/>
        </w:rPr>
      </w:pPr>
      <w:r>
        <w:rPr>
          <w:sz w:val="16"/>
          <w:szCs w:val="16"/>
        </w:rPr>
        <w:t>Aug. 2023: FRYE was F</w:t>
      </w:r>
      <w:r w:rsidRPr="00253264">
        <w:rPr>
          <w:sz w:val="16"/>
          <w:szCs w:val="16"/>
        </w:rPr>
        <w:t xml:space="preserve">eatured in International Association of Fire Chiefs –Best Practices </w:t>
      </w:r>
      <w:proofErr w:type="gramStart"/>
      <w:r w:rsidRPr="00253264">
        <w:rPr>
          <w:sz w:val="16"/>
          <w:szCs w:val="16"/>
        </w:rPr>
        <w:t>For</w:t>
      </w:r>
      <w:proofErr w:type="gramEnd"/>
      <w:r w:rsidRPr="00253264">
        <w:rPr>
          <w:sz w:val="16"/>
          <w:szCs w:val="16"/>
        </w:rPr>
        <w:t xml:space="preserve"> Fire Service Canines (pages 37-38). </w:t>
      </w:r>
      <w:hyperlink r:id="rId179" w:history="1">
        <w:r w:rsidRPr="00A92681">
          <w:rPr>
            <w:rStyle w:val="Hyperlink"/>
            <w:sz w:val="16"/>
            <w:szCs w:val="16"/>
          </w:rPr>
          <w:t>https://www.iafc.org/docs/default-source/1vcos/amberribbonreport.pdf?sfvrsn=9b9a7e0c_4</w:t>
        </w:r>
      </w:hyperlink>
    </w:p>
    <w:p w14:paraId="6BCB98C8" w14:textId="628435E4" w:rsidR="0016783C" w:rsidRPr="0016783C" w:rsidRDefault="00CC0A06" w:rsidP="0016783C">
      <w:pPr>
        <w:pStyle w:val="NoSpacing"/>
        <w:ind w:left="1006"/>
        <w:rPr>
          <w:sz w:val="16"/>
          <w:szCs w:val="16"/>
        </w:rPr>
      </w:pPr>
      <w:r w:rsidRPr="0016783C">
        <w:rPr>
          <w:sz w:val="16"/>
          <w:szCs w:val="16"/>
        </w:rPr>
        <w:t xml:space="preserve">FRYE </w:t>
      </w:r>
      <w:r w:rsidR="0016783C">
        <w:rPr>
          <w:sz w:val="16"/>
          <w:szCs w:val="16"/>
        </w:rPr>
        <w:t xml:space="preserve">is </w:t>
      </w:r>
      <w:r w:rsidRPr="0016783C">
        <w:rPr>
          <w:sz w:val="16"/>
          <w:szCs w:val="16"/>
        </w:rPr>
        <w:t>busy boy</w:t>
      </w:r>
      <w:r w:rsidR="0016783C" w:rsidRPr="0016783C">
        <w:rPr>
          <w:sz w:val="16"/>
          <w:szCs w:val="16"/>
        </w:rPr>
        <w:t xml:space="preserve"> – visits:</w:t>
      </w:r>
    </w:p>
    <w:p w14:paraId="5B8E06E3" w14:textId="5A5AE337" w:rsidR="00323184" w:rsidRPr="0016783C" w:rsidRDefault="00323184" w:rsidP="0016783C">
      <w:pPr>
        <w:pStyle w:val="NoSpacing"/>
        <w:ind w:left="582" w:firstLine="414"/>
        <w:rPr>
          <w:sz w:val="16"/>
          <w:szCs w:val="16"/>
        </w:rPr>
      </w:pPr>
      <w:r w:rsidRPr="0016783C">
        <w:rPr>
          <w:sz w:val="16"/>
          <w:szCs w:val="16"/>
        </w:rPr>
        <w:t>City of Cincinnati Communications / 911 Dispatchers</w:t>
      </w:r>
    </w:p>
    <w:p w14:paraId="72AB1A50" w14:textId="77777777" w:rsidR="00323184" w:rsidRPr="0016783C" w:rsidRDefault="00323184" w:rsidP="0016783C">
      <w:pPr>
        <w:pStyle w:val="NoSpacing"/>
        <w:ind w:left="582" w:firstLine="414"/>
        <w:rPr>
          <w:sz w:val="16"/>
          <w:szCs w:val="16"/>
        </w:rPr>
      </w:pPr>
      <w:r w:rsidRPr="0016783C">
        <w:rPr>
          <w:sz w:val="16"/>
          <w:szCs w:val="16"/>
        </w:rPr>
        <w:t>Hamilton County Communications / 911 Dispatcher</w:t>
      </w:r>
    </w:p>
    <w:p w14:paraId="291D65D3" w14:textId="77777777" w:rsidR="00323184" w:rsidRPr="0016783C" w:rsidRDefault="00323184" w:rsidP="0016783C">
      <w:pPr>
        <w:pStyle w:val="NoSpacing"/>
        <w:ind w:left="582" w:firstLine="414"/>
        <w:rPr>
          <w:sz w:val="16"/>
          <w:szCs w:val="16"/>
        </w:rPr>
      </w:pPr>
      <w:r w:rsidRPr="0016783C">
        <w:rPr>
          <w:sz w:val="16"/>
          <w:szCs w:val="16"/>
        </w:rPr>
        <w:t>Warren County Communications / 911 Dispatchers</w:t>
      </w:r>
    </w:p>
    <w:p w14:paraId="6A2CDEE9" w14:textId="77777777" w:rsidR="00323184" w:rsidRDefault="00323184" w:rsidP="0016783C">
      <w:pPr>
        <w:pStyle w:val="NoSpacing"/>
        <w:ind w:left="582" w:firstLine="414"/>
        <w:rPr>
          <w:sz w:val="16"/>
          <w:szCs w:val="16"/>
        </w:rPr>
      </w:pPr>
      <w:r w:rsidRPr="0016783C">
        <w:rPr>
          <w:sz w:val="16"/>
          <w:szCs w:val="16"/>
        </w:rPr>
        <w:t>Ronald McDonald House</w:t>
      </w:r>
    </w:p>
    <w:p w14:paraId="62B1EA5F" w14:textId="06ACECD6" w:rsidR="0016783C" w:rsidRPr="0016783C" w:rsidRDefault="0016783C" w:rsidP="0016783C">
      <w:pPr>
        <w:pStyle w:val="NoSpacing"/>
        <w:ind w:left="582" w:firstLine="414"/>
        <w:rPr>
          <w:sz w:val="16"/>
          <w:szCs w:val="16"/>
        </w:rPr>
      </w:pPr>
      <w:r>
        <w:rPr>
          <w:sz w:val="16"/>
          <w:szCs w:val="16"/>
        </w:rPr>
        <w:t>Four Hos</w:t>
      </w:r>
      <w:r w:rsidR="0034131F">
        <w:rPr>
          <w:sz w:val="16"/>
          <w:szCs w:val="16"/>
        </w:rPr>
        <w:t>pital</w:t>
      </w:r>
      <w:r w:rsidR="00E5526E">
        <w:rPr>
          <w:sz w:val="16"/>
          <w:szCs w:val="16"/>
        </w:rPr>
        <w:t>s</w:t>
      </w:r>
      <w:r w:rsidR="0034131F">
        <w:rPr>
          <w:sz w:val="16"/>
          <w:szCs w:val="16"/>
        </w:rPr>
        <w:t>: Chris</w:t>
      </w:r>
      <w:r w:rsidR="00AE02B9">
        <w:rPr>
          <w:sz w:val="16"/>
          <w:szCs w:val="16"/>
        </w:rPr>
        <w:t xml:space="preserve"> Hospital</w:t>
      </w:r>
      <w:r w:rsidR="0034131F">
        <w:rPr>
          <w:sz w:val="16"/>
          <w:szCs w:val="16"/>
        </w:rPr>
        <w:t>; Mercy-Anderson, Mercy</w:t>
      </w:r>
      <w:r w:rsidR="00AE02B9">
        <w:rPr>
          <w:sz w:val="16"/>
          <w:szCs w:val="16"/>
        </w:rPr>
        <w:t xml:space="preserve"> -</w:t>
      </w:r>
      <w:r w:rsidR="0034131F">
        <w:rPr>
          <w:sz w:val="16"/>
          <w:szCs w:val="16"/>
        </w:rPr>
        <w:t>West,</w:t>
      </w:r>
      <w:r w:rsidR="00AE02B9">
        <w:rPr>
          <w:sz w:val="16"/>
          <w:szCs w:val="16"/>
        </w:rPr>
        <w:t xml:space="preserve"> Mercy – Jewish Kenwood</w:t>
      </w:r>
    </w:p>
    <w:p w14:paraId="76CC2FD3" w14:textId="77777777" w:rsidR="00654928" w:rsidRDefault="00654928" w:rsidP="00654928">
      <w:pPr>
        <w:ind w:left="996"/>
        <w:rPr>
          <w:sz w:val="16"/>
          <w:szCs w:val="16"/>
        </w:rPr>
      </w:pPr>
    </w:p>
    <w:p w14:paraId="33C2D0EC" w14:textId="77777777" w:rsidR="00323184" w:rsidRDefault="00323184" w:rsidP="00323184">
      <w:pPr>
        <w:numPr>
          <w:ilvl w:val="0"/>
          <w:numId w:val="12"/>
        </w:numPr>
        <w:spacing w:after="0" w:line="240" w:lineRule="auto"/>
        <w:rPr>
          <w:sz w:val="16"/>
          <w:szCs w:val="16"/>
        </w:rPr>
      </w:pPr>
      <w:r>
        <w:rPr>
          <w:sz w:val="16"/>
          <w:szCs w:val="16"/>
        </w:rPr>
        <w:t>Blue Ash Protective Association – BOD: grants for fire &amp; EMS special projects</w:t>
      </w:r>
    </w:p>
    <w:p w14:paraId="53D5D01D" w14:textId="77777777" w:rsidR="00323184" w:rsidRDefault="00323184" w:rsidP="00323184">
      <w:pPr>
        <w:spacing w:after="0" w:line="240" w:lineRule="auto"/>
        <w:ind w:left="720"/>
        <w:rPr>
          <w:sz w:val="16"/>
          <w:szCs w:val="16"/>
        </w:rPr>
      </w:pPr>
    </w:p>
    <w:p w14:paraId="4C9DD555" w14:textId="77777777" w:rsidR="00323184" w:rsidRPr="00253264" w:rsidRDefault="00323184" w:rsidP="00323184">
      <w:pPr>
        <w:numPr>
          <w:ilvl w:val="0"/>
          <w:numId w:val="12"/>
        </w:numPr>
        <w:spacing w:after="0" w:line="240" w:lineRule="auto"/>
        <w:rPr>
          <w:sz w:val="16"/>
          <w:szCs w:val="16"/>
        </w:rPr>
      </w:pPr>
      <w:r w:rsidRPr="00253264">
        <w:rPr>
          <w:sz w:val="16"/>
          <w:szCs w:val="16"/>
        </w:rPr>
        <w:t xml:space="preserve">FBI Cincinnati – Citizens Academy (2022 – present); FBI Cincinnati InfraGard. </w:t>
      </w:r>
    </w:p>
    <w:p w14:paraId="5E0DEDD3" w14:textId="77777777" w:rsidR="00323184" w:rsidRDefault="00323184" w:rsidP="00323184">
      <w:pPr>
        <w:ind w:left="720"/>
        <w:rPr>
          <w:sz w:val="16"/>
          <w:szCs w:val="16"/>
        </w:rPr>
      </w:pPr>
    </w:p>
    <w:p w14:paraId="5769B096" w14:textId="77777777" w:rsidR="00323184" w:rsidRPr="00BA1D05" w:rsidRDefault="00323184" w:rsidP="00323184">
      <w:pPr>
        <w:pStyle w:val="NoSpacing"/>
        <w:rPr>
          <w:sz w:val="16"/>
          <w:szCs w:val="16"/>
        </w:rPr>
      </w:pPr>
    </w:p>
    <w:p w14:paraId="0CA84AC7" w14:textId="77777777" w:rsidR="00323184" w:rsidRDefault="00323184" w:rsidP="00323184">
      <w:pPr>
        <w:pBdr>
          <w:bottom w:val="single" w:sz="6" w:space="1" w:color="auto"/>
        </w:pBdr>
        <w:jc w:val="center"/>
      </w:pPr>
    </w:p>
    <w:p w14:paraId="00F89E18" w14:textId="785429C2" w:rsidR="00B215A9" w:rsidRPr="00FC0B61" w:rsidRDefault="00B215A9" w:rsidP="00B215A9">
      <w:pPr>
        <w:rPr>
          <w:b/>
          <w:bCs/>
          <w:sz w:val="20"/>
          <w:szCs w:val="20"/>
          <w:u w:val="single"/>
        </w:rPr>
        <w:sectPr w:rsidR="00B215A9" w:rsidRPr="00FC0B61" w:rsidSect="00B215A9">
          <w:type w:val="continuous"/>
          <w:pgSz w:w="12240" w:h="15840"/>
          <w:pgMar w:top="1440" w:right="1440" w:bottom="1440" w:left="1440" w:header="720" w:footer="720" w:gutter="0"/>
          <w:cols w:space="720"/>
          <w:docGrid w:linePitch="360"/>
        </w:sectPr>
      </w:pPr>
      <w:r w:rsidRPr="00FC0B61">
        <w:rPr>
          <w:b/>
          <w:bCs/>
          <w:sz w:val="20"/>
          <w:szCs w:val="20"/>
          <w:u w:val="single"/>
        </w:rPr>
        <w:t xml:space="preserve">    </w:t>
      </w:r>
    </w:p>
    <w:tbl>
      <w:tblPr>
        <w:tblW w:w="0" w:type="auto"/>
        <w:tblCellSpacing w:w="15" w:type="dxa"/>
        <w:tblCellMar>
          <w:left w:w="0" w:type="dxa"/>
          <w:right w:w="0" w:type="dxa"/>
        </w:tblCellMar>
        <w:tblLook w:val="04A0" w:firstRow="1" w:lastRow="0" w:firstColumn="1" w:lastColumn="0" w:noHBand="0" w:noVBand="1"/>
      </w:tblPr>
      <w:tblGrid>
        <w:gridCol w:w="81"/>
        <w:gridCol w:w="66"/>
        <w:gridCol w:w="51"/>
      </w:tblGrid>
      <w:tr w:rsidR="00FA4206" w:rsidRPr="008D3AE9" w14:paraId="00E3172B" w14:textId="0E96ADC1" w:rsidTr="004134EC">
        <w:trPr>
          <w:tblCellSpacing w:w="15" w:type="dxa"/>
        </w:trPr>
        <w:tc>
          <w:tcPr>
            <w:tcW w:w="0" w:type="auto"/>
            <w:tcMar>
              <w:top w:w="15" w:type="dxa"/>
              <w:left w:w="15" w:type="dxa"/>
              <w:bottom w:w="15" w:type="dxa"/>
              <w:right w:w="15" w:type="dxa"/>
            </w:tcMar>
          </w:tcPr>
          <w:p w14:paraId="5C459E29" w14:textId="34C9E50B" w:rsidR="00FA4206" w:rsidRPr="008D3AE9" w:rsidRDefault="00FA4206" w:rsidP="008D3AE9">
            <w:pPr>
              <w:rPr>
                <w:b/>
              </w:rPr>
            </w:pPr>
          </w:p>
        </w:tc>
        <w:tc>
          <w:tcPr>
            <w:tcW w:w="0" w:type="auto"/>
            <w:tcMar>
              <w:top w:w="15" w:type="dxa"/>
              <w:left w:w="15" w:type="dxa"/>
              <w:bottom w:w="15" w:type="dxa"/>
              <w:right w:w="15" w:type="dxa"/>
            </w:tcMar>
          </w:tcPr>
          <w:p w14:paraId="7A17DF6B" w14:textId="149860E5" w:rsidR="00FA4206" w:rsidRPr="008D3AE9" w:rsidRDefault="00FA4206" w:rsidP="008D3AE9">
            <w:pPr>
              <w:rPr>
                <w:b/>
              </w:rPr>
            </w:pPr>
          </w:p>
        </w:tc>
        <w:tc>
          <w:tcPr>
            <w:tcW w:w="0" w:type="auto"/>
          </w:tcPr>
          <w:p w14:paraId="45947A2A" w14:textId="77777777" w:rsidR="00FA4206" w:rsidRPr="008D3AE9" w:rsidRDefault="00FA4206" w:rsidP="008D3AE9">
            <w:pPr>
              <w:rPr>
                <w:b/>
              </w:rPr>
            </w:pPr>
          </w:p>
        </w:tc>
      </w:tr>
    </w:tbl>
    <w:p w14:paraId="79F05654" w14:textId="368174FA" w:rsidR="00842B4F" w:rsidRPr="00C871BE" w:rsidRDefault="00B430DA" w:rsidP="00FA4206">
      <w:pPr>
        <w:pStyle w:val="NoSpacing"/>
        <w:ind w:left="0" w:firstLine="0"/>
        <w:jc w:val="center"/>
        <w:rPr>
          <w:b/>
          <w:bCs w:val="0"/>
          <w:sz w:val="32"/>
          <w:szCs w:val="32"/>
        </w:rPr>
      </w:pPr>
      <w:r>
        <w:rPr>
          <w:b/>
          <w:sz w:val="32"/>
          <w:szCs w:val="32"/>
        </w:rPr>
        <w:t xml:space="preserve">Professor </w:t>
      </w:r>
      <w:r w:rsidR="00842B4F" w:rsidRPr="00C871BE">
        <w:rPr>
          <w:b/>
          <w:sz w:val="32"/>
          <w:szCs w:val="32"/>
        </w:rPr>
        <w:t>John M. Moschella, Ed.D., EFO</w:t>
      </w:r>
    </w:p>
    <w:p w14:paraId="142CBBC5" w14:textId="1AD60599" w:rsidR="00842B4F" w:rsidRPr="00C871BE" w:rsidRDefault="00D35659" w:rsidP="00FA4206">
      <w:pPr>
        <w:pStyle w:val="NoSpacing"/>
        <w:ind w:left="10"/>
        <w:jc w:val="center"/>
        <w:rPr>
          <w:szCs w:val="24"/>
        </w:rPr>
      </w:pPr>
      <w:hyperlink r:id="rId180" w:history="1">
        <w:r w:rsidRPr="00C871BE">
          <w:rPr>
            <w:rStyle w:val="Hyperlink"/>
            <w:szCs w:val="24"/>
          </w:rPr>
          <w:t>jmosch13@aol.com</w:t>
        </w:r>
      </w:hyperlink>
    </w:p>
    <w:p w14:paraId="2642595F" w14:textId="77777777" w:rsidR="00D35659" w:rsidRDefault="00D35659" w:rsidP="00FA4206">
      <w:pPr>
        <w:ind w:left="-266" w:firstLine="266"/>
        <w:jc w:val="center"/>
      </w:pPr>
      <w:r w:rsidRPr="00D35659">
        <w:t>Cell (781) 964-2652</w:t>
      </w:r>
    </w:p>
    <w:p w14:paraId="6582FE23" w14:textId="77777777" w:rsidR="00D652FA" w:rsidRDefault="00D652FA" w:rsidP="00FA4206">
      <w:pPr>
        <w:ind w:left="-266" w:firstLine="266"/>
        <w:jc w:val="center"/>
      </w:pPr>
    </w:p>
    <w:p w14:paraId="0E1F82AE" w14:textId="69E50A46" w:rsidR="00D652FA" w:rsidRPr="00D35659" w:rsidRDefault="00D652FA" w:rsidP="00FA4206">
      <w:pPr>
        <w:ind w:left="-266" w:firstLine="266"/>
        <w:jc w:val="center"/>
        <w:rPr>
          <w:bCs/>
        </w:rPr>
      </w:pPr>
      <w:r>
        <w:rPr>
          <w:noProof/>
        </w:rPr>
        <w:drawing>
          <wp:inline distT="0" distB="0" distL="0" distR="0" wp14:anchorId="12C8210F" wp14:editId="08F4F37B">
            <wp:extent cx="1245066" cy="1661160"/>
            <wp:effectExtent l="0" t="0" r="0" b="0"/>
            <wp:docPr id="214213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52546" cy="1671140"/>
                    </a:xfrm>
                    <a:prstGeom prst="rect">
                      <a:avLst/>
                    </a:prstGeom>
                    <a:noFill/>
                    <a:ln>
                      <a:noFill/>
                    </a:ln>
                  </pic:spPr>
                </pic:pic>
              </a:graphicData>
            </a:graphic>
          </wp:inline>
        </w:drawing>
      </w:r>
    </w:p>
    <w:p w14:paraId="443FA61A" w14:textId="77777777" w:rsidR="000462D5" w:rsidRDefault="000462D5" w:rsidP="00CD41D7">
      <w:pPr>
        <w:rPr>
          <w:b/>
        </w:rPr>
      </w:pPr>
    </w:p>
    <w:p w14:paraId="1F23DEA4" w14:textId="3A56AAA4" w:rsidR="00CD41D7" w:rsidRDefault="000B0986" w:rsidP="00CD41D7">
      <w:r>
        <w:rPr>
          <w:b/>
        </w:rPr>
        <w:t>J</w:t>
      </w:r>
      <w:r w:rsidR="00CD41D7" w:rsidRPr="00CD41D7">
        <w:rPr>
          <w:b/>
        </w:rPr>
        <w:t>ohn Michael Moschella, Ed.D., EFO,</w:t>
      </w:r>
      <w:r w:rsidR="00CD41D7" w:rsidRPr="00CD41D7">
        <w:t xml:space="preserve"> is a three-</w:t>
      </w:r>
      <w:r w:rsidR="00EB61A2" w:rsidRPr="00CD41D7">
        <w:t>decade</w:t>
      </w:r>
      <w:r w:rsidR="00CD41D7" w:rsidRPr="00CD41D7">
        <w:t xml:space="preserve"> career veteran of the Revere (Massachusetts) Fire Department, having attained the rank of Deputy Chief. During his tenure with the department, Deputy Moschella held positions as, Supervisor of Fire Prevention, Emergency Management Manager, and Group Commander. Currently, Adjunct Professor at Eastern Oregon University, he was formally Assistant Professor of the Practice at Embry-Riddle Aeronautical University (Daytona Beach, FL) in the Department of Security &amp; Emergency Services. Previously, as Visiting Assistant Professor at Anna Maria College (Paxton, MA), he chaired the writing of over two dozen master’s thesis and taught over 94 courses, in addition to creating several courses, both online and onsite. Moschella holds a Master of Arts Degree in Fire Science and Administration from Anna Maria College and a Doctor of Education in Educational Leadership from Cambridge College. His dissertation examined </w:t>
      </w:r>
      <w:proofErr w:type="gramStart"/>
      <w:r w:rsidR="00CD41D7" w:rsidRPr="00CD41D7">
        <w:t>a best</w:t>
      </w:r>
      <w:proofErr w:type="gramEnd"/>
      <w:r w:rsidR="00CD41D7" w:rsidRPr="00CD41D7">
        <w:t xml:space="preserve"> practice graduate fire centric program. His findings were published in the United Kingdom and have been accepted by the Fire and Emergency Services Higher Education (FESHE) as the new model graduate program. In addition, he has been awarded graduate degrees in European Intellectual History from Salem State University and German/Jewish History at the University of Kansas. Previously, he studied Biblical Archaeology at Hebrew Union College in Israel and German History at </w:t>
      </w:r>
      <w:r w:rsidR="00CD41D7" w:rsidRPr="00CD41D7">
        <w:rPr>
          <w:lang w:val="de-DE"/>
        </w:rPr>
        <w:t xml:space="preserve">Universität Friedrich Alexander, Erlangen, Germany on a Fulbright. </w:t>
      </w:r>
      <w:r w:rsidR="00CD41D7" w:rsidRPr="00CD41D7">
        <w:t xml:space="preserve">Author of numerous fire-related publications in various journals, Moschella, has written on such fire related topics as: sensemaking, e-government, higher education in the fire service, firefighter safety, hazardous materials, building construction, private fire brigades, manhole emergency operations, and OSHA standards compliance. His most recent research concerned the possible effects of Vicarious Traumatization on fire service personnel. He has lectured in the UK and Malaysia, where he was the first American Firefighter to be invited there. Moschella co-wrote Massachusetts’ hazardous materials response training program. He is a frequent contributor to and former editorial board member of the </w:t>
      </w:r>
      <w:r w:rsidR="00CD41D7" w:rsidRPr="00CD41D7">
        <w:rPr>
          <w:i/>
        </w:rPr>
        <w:t xml:space="preserve">International Fire Service Journal of Leadership and </w:t>
      </w:r>
      <w:r w:rsidR="00CD41D7" w:rsidRPr="00CD41D7">
        <w:rPr>
          <w:i/>
        </w:rPr>
        <w:lastRenderedPageBreak/>
        <w:t xml:space="preserve">Management </w:t>
      </w:r>
      <w:r w:rsidR="00CD41D7" w:rsidRPr="00CD41D7">
        <w:t>(Oklahoma State University)</w:t>
      </w:r>
      <w:r w:rsidR="00CD41D7" w:rsidRPr="00CD41D7">
        <w:rPr>
          <w:i/>
        </w:rPr>
        <w:t xml:space="preserve">. </w:t>
      </w:r>
      <w:r w:rsidR="00CD41D7" w:rsidRPr="00CD41D7">
        <w:t xml:space="preserve">He also sits on the editorial board for the </w:t>
      </w:r>
      <w:r w:rsidR="00CD41D7" w:rsidRPr="00CD41D7">
        <w:rPr>
          <w:i/>
        </w:rPr>
        <w:t>International Journal of Emergency Services</w:t>
      </w:r>
      <w:r w:rsidR="00CD41D7" w:rsidRPr="00CD41D7">
        <w:t xml:space="preserve"> (UK) </w:t>
      </w:r>
      <w:r w:rsidR="00CD41D7" w:rsidRPr="00CD41D7">
        <w:rPr>
          <w:i/>
        </w:rPr>
        <w:t>and FIRE: Forum for International Research in Education</w:t>
      </w:r>
      <w:r w:rsidR="00CD41D7" w:rsidRPr="00CD41D7">
        <w:t>. He holds several NFPA certifications and is a licensed social studies teacher (grades 7-12) in Massachusetts. He is a National Fire Academy Executive Fire Officer (EFO), and a member of the Institution of Fire Engineers and the National Fire Protection Association. Dr. Moschella was the first recipient of the National Fire Protection Association’s George D. Miller Award, in 2002.</w:t>
      </w:r>
    </w:p>
    <w:p w14:paraId="10AE728A" w14:textId="77777777" w:rsidR="00D652FA" w:rsidRDefault="00D652FA" w:rsidP="00CD41D7"/>
    <w:p w14:paraId="5A7300DD" w14:textId="77777777" w:rsidR="00D652FA" w:rsidRDefault="00D652FA" w:rsidP="00CD41D7"/>
    <w:p w14:paraId="2A46873D" w14:textId="24F15F19" w:rsidR="003D209A" w:rsidRPr="00B430DA" w:rsidRDefault="00B430DA" w:rsidP="00B430DA">
      <w:pPr>
        <w:jc w:val="center"/>
        <w:rPr>
          <w:rFonts w:ascii="Arial Black" w:hAnsi="Arial Black"/>
          <w:sz w:val="32"/>
          <w:szCs w:val="32"/>
        </w:rPr>
      </w:pPr>
      <w:r w:rsidRPr="00B430DA">
        <w:rPr>
          <w:rFonts w:ascii="Arial Black" w:hAnsi="Arial Black"/>
          <w:sz w:val="32"/>
          <w:szCs w:val="32"/>
        </w:rPr>
        <w:t>Professor Steven Bardwell</w:t>
      </w:r>
    </w:p>
    <w:p w14:paraId="2D5F6980" w14:textId="77777777" w:rsidR="003D209A" w:rsidRDefault="003D209A" w:rsidP="00CD41D7"/>
    <w:tbl>
      <w:tblPr>
        <w:tblW w:w="0" w:type="auto"/>
        <w:tblCellSpacing w:w="15" w:type="dxa"/>
        <w:tblCellMar>
          <w:left w:w="0" w:type="dxa"/>
          <w:right w:w="0" w:type="dxa"/>
        </w:tblCellMar>
        <w:tblLook w:val="04A0" w:firstRow="1" w:lastRow="0" w:firstColumn="1" w:lastColumn="0" w:noHBand="0" w:noVBand="1"/>
      </w:tblPr>
      <w:tblGrid>
        <w:gridCol w:w="1482"/>
        <w:gridCol w:w="6821"/>
      </w:tblGrid>
      <w:tr w:rsidR="003D209A" w:rsidRPr="008D3AE9" w14:paraId="61151E2A" w14:textId="77777777" w:rsidTr="000E1DFF">
        <w:trPr>
          <w:tblCellSpacing w:w="15" w:type="dxa"/>
        </w:trPr>
        <w:tc>
          <w:tcPr>
            <w:tcW w:w="0" w:type="auto"/>
            <w:tcMar>
              <w:top w:w="15" w:type="dxa"/>
              <w:left w:w="15" w:type="dxa"/>
              <w:bottom w:w="15" w:type="dxa"/>
              <w:right w:w="15" w:type="dxa"/>
            </w:tcMar>
            <w:hideMark/>
          </w:tcPr>
          <w:p w14:paraId="48457193" w14:textId="77777777" w:rsidR="003D209A" w:rsidRPr="008D3AE9" w:rsidRDefault="003D209A" w:rsidP="005B5D6D">
            <w:pPr>
              <w:pStyle w:val="NoSpacing"/>
            </w:pPr>
            <w:r w:rsidRPr="008D3AE9">
              <w:rPr>
                <w:noProof/>
              </w:rPr>
              <w:drawing>
                <wp:inline distT="0" distB="0" distL="0" distR="0" wp14:anchorId="5DCB16B0" wp14:editId="5CF2586E">
                  <wp:extent cx="716280" cy="502920"/>
                  <wp:effectExtent l="0" t="0" r="7620" b="11430"/>
                  <wp:docPr id="1245436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983470"/>
                          <pic:cNvPicPr>
                            <a:picLocks noChangeAspect="1" noChangeArrowheads="1"/>
                          </pic:cNvPicPr>
                        </pic:nvPicPr>
                        <pic:blipFill>
                          <a:blip r:embed="rId181" r:link="rId182" cstate="print">
                            <a:extLst>
                              <a:ext uri="{28A0092B-C50C-407E-A947-70E740481C1C}">
                                <a14:useLocalDpi xmlns:a14="http://schemas.microsoft.com/office/drawing/2010/main" val="0"/>
                              </a:ext>
                            </a:extLst>
                          </a:blip>
                          <a:srcRect/>
                          <a:stretch>
                            <a:fillRect/>
                          </a:stretch>
                        </pic:blipFill>
                        <pic:spPr bwMode="auto">
                          <a:xfrm>
                            <a:off x="0" y="0"/>
                            <a:ext cx="716280" cy="502920"/>
                          </a:xfrm>
                          <a:prstGeom prst="rect">
                            <a:avLst/>
                          </a:prstGeom>
                          <a:noFill/>
                          <a:ln>
                            <a:noFill/>
                          </a:ln>
                        </pic:spPr>
                      </pic:pic>
                    </a:graphicData>
                  </a:graphic>
                </wp:inline>
              </w:drawing>
            </w:r>
          </w:p>
        </w:tc>
        <w:tc>
          <w:tcPr>
            <w:tcW w:w="0" w:type="auto"/>
            <w:tcMar>
              <w:top w:w="15" w:type="dxa"/>
              <w:left w:w="15" w:type="dxa"/>
              <w:bottom w:w="15" w:type="dxa"/>
              <w:right w:w="15" w:type="dxa"/>
            </w:tcMar>
            <w:hideMark/>
          </w:tcPr>
          <w:p w14:paraId="2B22E3FA" w14:textId="77777777" w:rsidR="003D209A" w:rsidRPr="008D3AE9" w:rsidRDefault="003D209A" w:rsidP="005B5D6D">
            <w:pPr>
              <w:pStyle w:val="NoSpacing"/>
            </w:pPr>
            <w:r w:rsidRPr="008D3AE9">
              <w:t>Steven Bardwell</w:t>
            </w:r>
          </w:p>
          <w:p w14:paraId="7490C3E9" w14:textId="77777777" w:rsidR="003D209A" w:rsidRPr="008D3AE9" w:rsidRDefault="003D209A" w:rsidP="005B5D6D">
            <w:pPr>
              <w:pStyle w:val="NoSpacing"/>
            </w:pPr>
            <w:r w:rsidRPr="008D3AE9">
              <w:t>Program Director – Fire Science Administration,  M.S., EFO, CPM</w:t>
            </w:r>
          </w:p>
          <w:p w14:paraId="70B8B688" w14:textId="77777777" w:rsidR="003D209A" w:rsidRPr="008D3AE9" w:rsidRDefault="003D209A" w:rsidP="005B5D6D">
            <w:pPr>
              <w:pStyle w:val="NoSpacing"/>
            </w:pPr>
            <w:r w:rsidRPr="008D3AE9">
              <w:t xml:space="preserve">Assistant Professor - M. A. Organizational Leadership </w:t>
            </w:r>
          </w:p>
          <w:p w14:paraId="793F6707" w14:textId="77777777" w:rsidR="003D209A" w:rsidRPr="008D3AE9" w:rsidRDefault="003D209A" w:rsidP="005B5D6D">
            <w:pPr>
              <w:pStyle w:val="NoSpacing"/>
            </w:pPr>
            <w:r w:rsidRPr="008D3AE9">
              <w:t xml:space="preserve">WALDORF  UNIVERSITY   </w:t>
            </w:r>
          </w:p>
          <w:p w14:paraId="10607FD7" w14:textId="77777777" w:rsidR="003D209A" w:rsidRPr="008D3AE9" w:rsidRDefault="003D209A" w:rsidP="005B5D6D">
            <w:pPr>
              <w:pStyle w:val="NoSpacing"/>
            </w:pPr>
            <w:r w:rsidRPr="008D3AE9">
              <w:t>Cell Phone 601.624.3777</w:t>
            </w:r>
            <w:r w:rsidRPr="008D3AE9">
              <w:br/>
              <w:t>106 S. 6th St. | Forest City, Iowa 50436</w:t>
            </w:r>
            <w:r w:rsidRPr="008D3AE9">
              <w:br/>
            </w:r>
            <w:hyperlink r:id="rId183" w:history="1">
              <w:r w:rsidRPr="008D3AE9">
                <w:rPr>
                  <w:rStyle w:val="Hyperlink"/>
                  <w:b/>
                </w:rPr>
                <w:t>Waldorf.edu</w:t>
              </w:r>
            </w:hyperlink>
          </w:p>
        </w:tc>
      </w:tr>
    </w:tbl>
    <w:p w14:paraId="023320E8" w14:textId="77777777" w:rsidR="003D209A" w:rsidRDefault="003D209A" w:rsidP="003D209A">
      <w:pPr>
        <w:rPr>
          <w:b/>
        </w:rPr>
      </w:pPr>
    </w:p>
    <w:p w14:paraId="7E820A1E" w14:textId="77777777" w:rsidR="003D209A" w:rsidRDefault="003D209A" w:rsidP="003D209A">
      <w:pPr>
        <w:rPr>
          <w:b/>
        </w:rPr>
      </w:pPr>
      <w:r>
        <w:rPr>
          <w:noProof/>
        </w:rPr>
        <w:drawing>
          <wp:inline distT="0" distB="0" distL="0" distR="0" wp14:anchorId="496195A7" wp14:editId="0AD5FC58">
            <wp:extent cx="1468243" cy="2026920"/>
            <wp:effectExtent l="0" t="0" r="0" b="0"/>
            <wp:docPr id="2154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77999" cy="2040388"/>
                    </a:xfrm>
                    <a:prstGeom prst="rect">
                      <a:avLst/>
                    </a:prstGeom>
                    <a:noFill/>
                    <a:ln>
                      <a:noFill/>
                    </a:ln>
                  </pic:spPr>
                </pic:pic>
              </a:graphicData>
            </a:graphic>
          </wp:inline>
        </w:drawing>
      </w:r>
    </w:p>
    <w:p w14:paraId="602862DF" w14:textId="77777777" w:rsidR="00363347" w:rsidRDefault="00363347" w:rsidP="003D209A">
      <w:pPr>
        <w:rPr>
          <w:b/>
        </w:rPr>
      </w:pPr>
    </w:p>
    <w:p w14:paraId="33EC4F4E" w14:textId="77777777" w:rsidR="00363347" w:rsidRPr="00363347" w:rsidRDefault="00363347" w:rsidP="00363347">
      <w:pPr>
        <w:pStyle w:val="NoSpacing"/>
      </w:pPr>
      <w:r w:rsidRPr="00363347">
        <w:t>Steven Bardwell is a grateful and proud product of Starkville, MS (Stark Vegas).</w:t>
      </w:r>
    </w:p>
    <w:p w14:paraId="0BAB41E6" w14:textId="77777777" w:rsidR="00363347" w:rsidRPr="00363347" w:rsidRDefault="00363347" w:rsidP="00363347">
      <w:pPr>
        <w:pStyle w:val="NoSpacing"/>
      </w:pPr>
    </w:p>
    <w:p w14:paraId="440BD0DF" w14:textId="77777777" w:rsidR="00363347" w:rsidRPr="00363347" w:rsidRDefault="00363347" w:rsidP="00363347">
      <w:pPr>
        <w:pStyle w:val="NoSpacing"/>
      </w:pPr>
      <w:r w:rsidRPr="00363347">
        <w:t xml:space="preserve">His work experience is very diverse. Some of his career responsibilities range from public sanitation </w:t>
      </w:r>
      <w:proofErr w:type="gramStart"/>
      <w:r w:rsidRPr="00363347">
        <w:t>worker</w:t>
      </w:r>
      <w:proofErr w:type="gramEnd"/>
      <w:r w:rsidRPr="00363347">
        <w:t xml:space="preserve">, firefighter/EMT, EMS supervisor, chief fire officer, fire/rescue instructor, and college professor (three universities). </w:t>
      </w:r>
    </w:p>
    <w:p w14:paraId="1458DD52" w14:textId="77777777" w:rsidR="00363347" w:rsidRPr="00363347" w:rsidRDefault="00363347" w:rsidP="00363347">
      <w:pPr>
        <w:pStyle w:val="NoSpacing"/>
      </w:pPr>
    </w:p>
    <w:p w14:paraId="302F5241" w14:textId="77777777" w:rsidR="00363347" w:rsidRPr="00363347" w:rsidRDefault="00363347" w:rsidP="00363347">
      <w:pPr>
        <w:pStyle w:val="NoSpacing"/>
      </w:pPr>
      <w:r w:rsidRPr="00363347">
        <w:t xml:space="preserve">He has also worked as part of a state emergency response team and regional emergency response team. He has written courses, articles and delivered many presentations related to </w:t>
      </w:r>
      <w:r w:rsidRPr="00363347">
        <w:lastRenderedPageBreak/>
        <w:t xml:space="preserve">incident management, emergency management, organizational leadership, and personal development. </w:t>
      </w:r>
    </w:p>
    <w:p w14:paraId="22735BAF" w14:textId="77777777" w:rsidR="00363347" w:rsidRPr="00363347" w:rsidRDefault="00363347" w:rsidP="00363347">
      <w:pPr>
        <w:pStyle w:val="NoSpacing"/>
      </w:pPr>
    </w:p>
    <w:p w14:paraId="3E911AC5" w14:textId="77777777" w:rsidR="00363347" w:rsidRPr="00363347" w:rsidRDefault="00363347" w:rsidP="00363347">
      <w:pPr>
        <w:pStyle w:val="NoSpacing"/>
      </w:pPr>
      <w:r w:rsidRPr="00363347">
        <w:t>He served as instructor chief and training coordinator for the Mississippi State Fire Academy. He developed and directed the delivery of many leadership and incident management courses for public safety personnel and private industry personnel. He developed and implemented the Designated Fire Chief program and the Designated Chief Fire Officer program.</w:t>
      </w:r>
    </w:p>
    <w:p w14:paraId="5FBCDB5F" w14:textId="77777777" w:rsidR="00363347" w:rsidRPr="00363347" w:rsidRDefault="00363347" w:rsidP="00363347">
      <w:pPr>
        <w:pStyle w:val="NoSpacing"/>
      </w:pPr>
    </w:p>
    <w:p w14:paraId="6B38A340" w14:textId="77777777" w:rsidR="00363347" w:rsidRPr="00363347" w:rsidRDefault="00363347" w:rsidP="00363347">
      <w:pPr>
        <w:pStyle w:val="NoSpacing"/>
      </w:pPr>
      <w:r w:rsidRPr="00363347">
        <w:t xml:space="preserve">Steven also serves as an instructor for FEMA/United States Department of Homeland Security/United States Fire Administration in Emmitsburg, MD. He has conducted training (leadership, incident management, and other courses) in 40+ states and on the National Fire Academy campus in Emmitsburg, MD. </w:t>
      </w:r>
    </w:p>
    <w:p w14:paraId="76DBC2FC" w14:textId="77777777" w:rsidR="00363347" w:rsidRPr="00363347" w:rsidRDefault="00363347" w:rsidP="00363347">
      <w:pPr>
        <w:pStyle w:val="NoSpacing"/>
      </w:pPr>
    </w:p>
    <w:p w14:paraId="67D43DBF" w14:textId="77777777" w:rsidR="00363347" w:rsidRPr="00363347" w:rsidRDefault="00363347" w:rsidP="00363347">
      <w:pPr>
        <w:pStyle w:val="NoSpacing"/>
      </w:pPr>
    </w:p>
    <w:p w14:paraId="5451C07F" w14:textId="77777777" w:rsidR="00363347" w:rsidRPr="00E65F73" w:rsidRDefault="00363347" w:rsidP="00363347">
      <w:pPr>
        <w:pStyle w:val="NoSpacing"/>
        <w:rPr>
          <w:b/>
          <w:bCs w:val="0"/>
        </w:rPr>
      </w:pPr>
      <w:r w:rsidRPr="00E65F73">
        <w:rPr>
          <w:b/>
          <w:bCs w:val="0"/>
        </w:rPr>
        <w:t>Education:</w:t>
      </w:r>
    </w:p>
    <w:p w14:paraId="5F52A87E" w14:textId="77777777" w:rsidR="00363347" w:rsidRPr="00363347" w:rsidRDefault="00363347" w:rsidP="00363347">
      <w:pPr>
        <w:pStyle w:val="NoSpacing"/>
      </w:pPr>
      <w:r w:rsidRPr="00363347">
        <w:t>Senior Executive in State and Local Government</w:t>
      </w:r>
    </w:p>
    <w:p w14:paraId="0116DA3F" w14:textId="77777777" w:rsidR="00363347" w:rsidRPr="00363347" w:rsidRDefault="00363347" w:rsidP="00363347">
      <w:pPr>
        <w:pStyle w:val="NoSpacing"/>
        <w:rPr>
          <w:i/>
          <w:iCs/>
        </w:rPr>
      </w:pPr>
      <w:r w:rsidRPr="00363347">
        <w:rPr>
          <w:i/>
          <w:iCs/>
        </w:rPr>
        <w:t>Harvard University</w:t>
      </w:r>
    </w:p>
    <w:p w14:paraId="64BF48A6" w14:textId="77777777" w:rsidR="00363347" w:rsidRPr="00363347" w:rsidRDefault="00363347" w:rsidP="00363347">
      <w:pPr>
        <w:pStyle w:val="NoSpacing"/>
      </w:pPr>
    </w:p>
    <w:p w14:paraId="1952F721" w14:textId="77777777" w:rsidR="00363347" w:rsidRPr="00363347" w:rsidRDefault="00363347" w:rsidP="00363347">
      <w:pPr>
        <w:pStyle w:val="NoSpacing"/>
      </w:pPr>
      <w:r w:rsidRPr="00363347">
        <w:t>Master of Science in Executive Fire Service Leadership</w:t>
      </w:r>
    </w:p>
    <w:p w14:paraId="1EDF5E5E" w14:textId="77777777" w:rsidR="00363347" w:rsidRPr="00363347" w:rsidRDefault="00363347" w:rsidP="00363347">
      <w:pPr>
        <w:pStyle w:val="NoSpacing"/>
        <w:rPr>
          <w:i/>
          <w:iCs/>
        </w:rPr>
      </w:pPr>
      <w:r w:rsidRPr="00363347">
        <w:rPr>
          <w:i/>
          <w:iCs/>
        </w:rPr>
        <w:t>Grand Canyon University</w:t>
      </w:r>
    </w:p>
    <w:p w14:paraId="7A340A85" w14:textId="77777777" w:rsidR="00363347" w:rsidRPr="00363347" w:rsidRDefault="00363347" w:rsidP="00363347">
      <w:pPr>
        <w:pStyle w:val="NoSpacing"/>
      </w:pPr>
    </w:p>
    <w:p w14:paraId="3984905F" w14:textId="77777777" w:rsidR="00363347" w:rsidRPr="00363347" w:rsidRDefault="00363347" w:rsidP="00363347">
      <w:pPr>
        <w:pStyle w:val="NoSpacing"/>
      </w:pPr>
      <w:r w:rsidRPr="00363347">
        <w:t>Bachelor of Science in Fire Prevention Technology</w:t>
      </w:r>
    </w:p>
    <w:p w14:paraId="2DA35053" w14:textId="77777777" w:rsidR="00363347" w:rsidRPr="00363347" w:rsidRDefault="00363347" w:rsidP="00363347">
      <w:pPr>
        <w:pStyle w:val="NoSpacing"/>
        <w:rPr>
          <w:i/>
          <w:iCs/>
        </w:rPr>
      </w:pPr>
      <w:r w:rsidRPr="00363347">
        <w:rPr>
          <w:i/>
          <w:iCs/>
        </w:rPr>
        <w:t>University of Memphis</w:t>
      </w:r>
    </w:p>
    <w:p w14:paraId="6D4D4263" w14:textId="77777777" w:rsidR="00363347" w:rsidRPr="00363347" w:rsidRDefault="00363347" w:rsidP="00363347">
      <w:pPr>
        <w:pStyle w:val="NoSpacing"/>
      </w:pPr>
    </w:p>
    <w:p w14:paraId="47F8BFAF" w14:textId="77777777" w:rsidR="00363347" w:rsidRPr="00363347" w:rsidRDefault="00363347" w:rsidP="00363347">
      <w:pPr>
        <w:pStyle w:val="NoSpacing"/>
      </w:pPr>
      <w:r w:rsidRPr="00363347">
        <w:t>Some additional training and educational accomplishments include Certified Advanced Rescue Specialist, Smoke Diver, Certified Public Manager, and Rope Rescue Specialist.</w:t>
      </w:r>
    </w:p>
    <w:p w14:paraId="2CDE6FD2" w14:textId="77777777" w:rsidR="00363347" w:rsidRPr="00363347" w:rsidRDefault="00363347" w:rsidP="00363347">
      <w:pPr>
        <w:pStyle w:val="NoSpacing"/>
      </w:pPr>
    </w:p>
    <w:p w14:paraId="6C749D8F" w14:textId="77777777" w:rsidR="00363347" w:rsidRPr="00E65F73" w:rsidRDefault="00363347" w:rsidP="00363347">
      <w:pPr>
        <w:pStyle w:val="NoSpacing"/>
        <w:rPr>
          <w:b/>
          <w:bCs w:val="0"/>
        </w:rPr>
      </w:pPr>
      <w:r w:rsidRPr="00E65F73">
        <w:rPr>
          <w:b/>
          <w:bCs w:val="0"/>
        </w:rPr>
        <w:t>Hobbies</w:t>
      </w:r>
    </w:p>
    <w:p w14:paraId="50CD61B9" w14:textId="77777777" w:rsidR="00363347" w:rsidRPr="00363347" w:rsidRDefault="00363347" w:rsidP="00363347">
      <w:pPr>
        <w:pStyle w:val="NoSpacing"/>
      </w:pPr>
      <w:r w:rsidRPr="00363347">
        <w:t xml:space="preserve">He enjoys gardening, playing basketball, fishing, camping, and swimming. </w:t>
      </w:r>
    </w:p>
    <w:p w14:paraId="722AC9E6" w14:textId="77777777" w:rsidR="00363347" w:rsidRPr="00363347" w:rsidRDefault="00363347" w:rsidP="00363347">
      <w:pPr>
        <w:pStyle w:val="NoSpacing"/>
      </w:pPr>
    </w:p>
    <w:p w14:paraId="6E9078A2" w14:textId="77777777" w:rsidR="00363347" w:rsidRPr="00E65F73" w:rsidRDefault="00363347" w:rsidP="00363347">
      <w:pPr>
        <w:pStyle w:val="NoSpacing"/>
        <w:rPr>
          <w:b/>
          <w:bCs w:val="0"/>
        </w:rPr>
      </w:pPr>
      <w:r w:rsidRPr="00E65F73">
        <w:rPr>
          <w:b/>
          <w:bCs w:val="0"/>
        </w:rPr>
        <w:t>Teaching Philosophy</w:t>
      </w:r>
    </w:p>
    <w:p w14:paraId="3770D743" w14:textId="77777777" w:rsidR="00363347" w:rsidRPr="00363347" w:rsidRDefault="00363347" w:rsidP="00363347">
      <w:pPr>
        <w:pStyle w:val="NoSpacing"/>
      </w:pPr>
      <w:r w:rsidRPr="00363347">
        <w:t xml:space="preserve">Every class, every student, and every course assignment offer opportunities for students and the facilitator. There are many things that must be considered when facilitating learning. Some of these include personalities, learning styles, background, and talents. </w:t>
      </w:r>
    </w:p>
    <w:p w14:paraId="7EFEFB47" w14:textId="77777777" w:rsidR="00363347" w:rsidRPr="00363347" w:rsidRDefault="00363347" w:rsidP="00363347">
      <w:pPr>
        <w:pStyle w:val="NoSpacing"/>
      </w:pPr>
    </w:p>
    <w:p w14:paraId="16FAE01C" w14:textId="77777777" w:rsidR="00363347" w:rsidRPr="00E65F73" w:rsidRDefault="00363347" w:rsidP="00363347">
      <w:pPr>
        <w:pStyle w:val="NoSpacing"/>
        <w:rPr>
          <w:b/>
          <w:bCs w:val="0"/>
        </w:rPr>
      </w:pPr>
      <w:r w:rsidRPr="00E65F73">
        <w:rPr>
          <w:b/>
          <w:bCs w:val="0"/>
        </w:rPr>
        <w:t>Advice for Learners</w:t>
      </w:r>
    </w:p>
    <w:p w14:paraId="31745BD4" w14:textId="77777777" w:rsidR="00363347" w:rsidRPr="00363347" w:rsidRDefault="00363347" w:rsidP="00363347">
      <w:pPr>
        <w:pStyle w:val="NoSpacing"/>
      </w:pPr>
      <w:r w:rsidRPr="00363347">
        <w:t xml:space="preserve">We are all students, whether we are currently enrolled in school or not. </w:t>
      </w:r>
    </w:p>
    <w:p w14:paraId="57F39CB2" w14:textId="77777777" w:rsidR="00363347" w:rsidRPr="00363347" w:rsidRDefault="00363347" w:rsidP="00363347">
      <w:pPr>
        <w:pStyle w:val="NoSpacing"/>
      </w:pPr>
      <w:r w:rsidRPr="00363347">
        <w:t>Think. Stay focused. Keep your blade (mind) sharp. Invest in self. Remember, learning is life-long. Whatever you accomplish, focus on contributing to your family, your department, your community, and beyond.</w:t>
      </w:r>
    </w:p>
    <w:p w14:paraId="37CF39D9" w14:textId="77777777" w:rsidR="00363347" w:rsidRPr="00363347" w:rsidRDefault="00363347" w:rsidP="00363347">
      <w:pPr>
        <w:rPr>
          <w:b/>
        </w:rPr>
      </w:pPr>
    </w:p>
    <w:p w14:paraId="4BC08DB7" w14:textId="77777777" w:rsidR="00363347" w:rsidRDefault="00363347" w:rsidP="003D209A">
      <w:pPr>
        <w:rPr>
          <w:b/>
        </w:rPr>
      </w:pPr>
    </w:p>
    <w:p w14:paraId="19CC28C9" w14:textId="77777777" w:rsidR="003D209A" w:rsidRPr="00CD41D7" w:rsidRDefault="003D209A" w:rsidP="00CD41D7"/>
    <w:p w14:paraId="41EF9B76" w14:textId="77777777" w:rsidR="00C81982" w:rsidRPr="00C81982" w:rsidRDefault="00C81982" w:rsidP="00C81982">
      <w:pPr>
        <w:rPr>
          <w:sz w:val="20"/>
          <w:szCs w:val="20"/>
        </w:rPr>
      </w:pPr>
    </w:p>
    <w:sectPr w:rsidR="00C81982" w:rsidRPr="00C81982" w:rsidSect="00915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F8E"/>
    <w:multiLevelType w:val="hybridMultilevel"/>
    <w:tmpl w:val="62F84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F645D0"/>
    <w:multiLevelType w:val="hybridMultilevel"/>
    <w:tmpl w:val="D4FC42EC"/>
    <w:lvl w:ilvl="0" w:tplc="083EB628">
      <w:start w:val="5"/>
      <w:numFmt w:val="decimal"/>
      <w:lvlText w:val="%1."/>
      <w:lvlJc w:val="left"/>
      <w:pPr>
        <w:ind w:left="986" w:hanging="360"/>
      </w:pPr>
      <w:rPr>
        <w:rFonts w:hint="default"/>
      </w:rPr>
    </w:lvl>
    <w:lvl w:ilvl="1" w:tplc="04090019" w:tentative="1">
      <w:start w:val="1"/>
      <w:numFmt w:val="lowerLetter"/>
      <w:lvlText w:val="%2."/>
      <w:lvlJc w:val="left"/>
      <w:pPr>
        <w:ind w:left="1706" w:hanging="360"/>
      </w:pPr>
    </w:lvl>
    <w:lvl w:ilvl="2" w:tplc="0409001B" w:tentative="1">
      <w:start w:val="1"/>
      <w:numFmt w:val="lowerRoman"/>
      <w:lvlText w:val="%3."/>
      <w:lvlJc w:val="right"/>
      <w:pPr>
        <w:ind w:left="2426" w:hanging="180"/>
      </w:pPr>
    </w:lvl>
    <w:lvl w:ilvl="3" w:tplc="0409000F" w:tentative="1">
      <w:start w:val="1"/>
      <w:numFmt w:val="decimal"/>
      <w:lvlText w:val="%4."/>
      <w:lvlJc w:val="left"/>
      <w:pPr>
        <w:ind w:left="3146" w:hanging="360"/>
      </w:pPr>
    </w:lvl>
    <w:lvl w:ilvl="4" w:tplc="04090019" w:tentative="1">
      <w:start w:val="1"/>
      <w:numFmt w:val="lowerLetter"/>
      <w:lvlText w:val="%5."/>
      <w:lvlJc w:val="left"/>
      <w:pPr>
        <w:ind w:left="3866" w:hanging="360"/>
      </w:pPr>
    </w:lvl>
    <w:lvl w:ilvl="5" w:tplc="0409001B" w:tentative="1">
      <w:start w:val="1"/>
      <w:numFmt w:val="lowerRoman"/>
      <w:lvlText w:val="%6."/>
      <w:lvlJc w:val="right"/>
      <w:pPr>
        <w:ind w:left="4586" w:hanging="180"/>
      </w:pPr>
    </w:lvl>
    <w:lvl w:ilvl="6" w:tplc="0409000F" w:tentative="1">
      <w:start w:val="1"/>
      <w:numFmt w:val="decimal"/>
      <w:lvlText w:val="%7."/>
      <w:lvlJc w:val="left"/>
      <w:pPr>
        <w:ind w:left="5306" w:hanging="360"/>
      </w:pPr>
    </w:lvl>
    <w:lvl w:ilvl="7" w:tplc="04090019" w:tentative="1">
      <w:start w:val="1"/>
      <w:numFmt w:val="lowerLetter"/>
      <w:lvlText w:val="%8."/>
      <w:lvlJc w:val="left"/>
      <w:pPr>
        <w:ind w:left="6026" w:hanging="360"/>
      </w:pPr>
    </w:lvl>
    <w:lvl w:ilvl="8" w:tplc="0409001B" w:tentative="1">
      <w:start w:val="1"/>
      <w:numFmt w:val="lowerRoman"/>
      <w:lvlText w:val="%9."/>
      <w:lvlJc w:val="right"/>
      <w:pPr>
        <w:ind w:left="6746" w:hanging="180"/>
      </w:pPr>
    </w:lvl>
  </w:abstractNum>
  <w:abstractNum w:abstractNumId="2" w15:restartNumberingAfterBreak="0">
    <w:nsid w:val="162E0BEA"/>
    <w:multiLevelType w:val="hybridMultilevel"/>
    <w:tmpl w:val="67189EBA"/>
    <w:lvl w:ilvl="0" w:tplc="65F6E8B0">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3" w15:restartNumberingAfterBreak="0">
    <w:nsid w:val="26AC4842"/>
    <w:multiLevelType w:val="multilevel"/>
    <w:tmpl w:val="871CD38C"/>
    <w:lvl w:ilvl="0">
      <w:start w:val="1"/>
      <w:numFmt w:val="bullet"/>
      <w:lvlText w:val="●"/>
      <w:lvlJc w:val="left"/>
      <w:pPr>
        <w:ind w:left="360" w:hanging="360"/>
      </w:pPr>
      <w:rPr>
        <w:strike w:val="0"/>
        <w:dstrike w:val="0"/>
        <w:u w:val="none"/>
        <w:effect w:val="none"/>
      </w:rPr>
    </w:lvl>
    <w:lvl w:ilvl="1">
      <w:start w:val="1"/>
      <w:numFmt w:val="bullet"/>
      <w:lvlText w:val="o"/>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o"/>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o"/>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4" w15:restartNumberingAfterBreak="0">
    <w:nsid w:val="29B54886"/>
    <w:multiLevelType w:val="hybridMultilevel"/>
    <w:tmpl w:val="DC54019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2E967FB4"/>
    <w:multiLevelType w:val="hybridMultilevel"/>
    <w:tmpl w:val="4FAE54F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6" w15:restartNumberingAfterBreak="0">
    <w:nsid w:val="325943F6"/>
    <w:multiLevelType w:val="hybridMultilevel"/>
    <w:tmpl w:val="DE168A1A"/>
    <w:lvl w:ilvl="0" w:tplc="61EAE558">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7" w15:restartNumberingAfterBreak="0">
    <w:nsid w:val="3C512372"/>
    <w:multiLevelType w:val="hybridMultilevel"/>
    <w:tmpl w:val="72803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E5E6719"/>
    <w:multiLevelType w:val="hybridMultilevel"/>
    <w:tmpl w:val="AA2850AC"/>
    <w:lvl w:ilvl="0" w:tplc="61B48C3E">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2F6ECC"/>
    <w:multiLevelType w:val="hybridMultilevel"/>
    <w:tmpl w:val="EBFA633A"/>
    <w:lvl w:ilvl="0" w:tplc="2C96D42A">
      <w:start w:val="5"/>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0" w15:restartNumberingAfterBreak="0">
    <w:nsid w:val="43A25540"/>
    <w:multiLevelType w:val="hybridMultilevel"/>
    <w:tmpl w:val="F80A6450"/>
    <w:lvl w:ilvl="0" w:tplc="6330C1A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60E3C50"/>
    <w:multiLevelType w:val="hybridMultilevel"/>
    <w:tmpl w:val="13923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95B17"/>
    <w:multiLevelType w:val="hybridMultilevel"/>
    <w:tmpl w:val="2202E904"/>
    <w:lvl w:ilvl="0" w:tplc="AF143D90">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3" w15:restartNumberingAfterBreak="0">
    <w:nsid w:val="5A704EB1"/>
    <w:multiLevelType w:val="hybridMultilevel"/>
    <w:tmpl w:val="EEC8F798"/>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14" w15:restartNumberingAfterBreak="0">
    <w:nsid w:val="5CC12D7F"/>
    <w:multiLevelType w:val="hybridMultilevel"/>
    <w:tmpl w:val="DC64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F0801"/>
    <w:multiLevelType w:val="hybridMultilevel"/>
    <w:tmpl w:val="B9BE468A"/>
    <w:lvl w:ilvl="0" w:tplc="DE3C2E5A">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6" w15:restartNumberingAfterBreak="0">
    <w:nsid w:val="5FBC6896"/>
    <w:multiLevelType w:val="hybridMultilevel"/>
    <w:tmpl w:val="B1F6D3D4"/>
    <w:lvl w:ilvl="0" w:tplc="04090001">
      <w:start w:val="1"/>
      <w:numFmt w:val="bullet"/>
      <w:lvlText w:val=""/>
      <w:lvlJc w:val="left"/>
      <w:pPr>
        <w:ind w:left="1346" w:hanging="360"/>
      </w:pPr>
      <w:rPr>
        <w:rFonts w:ascii="Symbol" w:hAnsi="Symbol" w:hint="default"/>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17" w15:restartNumberingAfterBreak="0">
    <w:nsid w:val="60167907"/>
    <w:multiLevelType w:val="hybridMultilevel"/>
    <w:tmpl w:val="31D6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D3DD5"/>
    <w:multiLevelType w:val="hybridMultilevel"/>
    <w:tmpl w:val="A6244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600CAE"/>
    <w:multiLevelType w:val="hybridMultilevel"/>
    <w:tmpl w:val="37FA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3F01FE"/>
    <w:multiLevelType w:val="hybridMultilevel"/>
    <w:tmpl w:val="3E140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6A7597"/>
    <w:multiLevelType w:val="hybridMultilevel"/>
    <w:tmpl w:val="41D02B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DC32396"/>
    <w:multiLevelType w:val="hybridMultilevel"/>
    <w:tmpl w:val="C68678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EC67D93"/>
    <w:multiLevelType w:val="hybridMultilevel"/>
    <w:tmpl w:val="BEF2CAE2"/>
    <w:lvl w:ilvl="0" w:tplc="CCAA1D9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293092"/>
    <w:multiLevelType w:val="hybridMultilevel"/>
    <w:tmpl w:val="AE9E8DB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93A7E18"/>
    <w:multiLevelType w:val="hybridMultilevel"/>
    <w:tmpl w:val="6B505C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BF64E00"/>
    <w:multiLevelType w:val="hybridMultilevel"/>
    <w:tmpl w:val="69C292B8"/>
    <w:lvl w:ilvl="0" w:tplc="7D2A154C">
      <w:start w:val="1"/>
      <w:numFmt w:val="decimal"/>
      <w:lvlText w:val="%1."/>
      <w:lvlJc w:val="left"/>
      <w:pPr>
        <w:ind w:left="986" w:hanging="360"/>
      </w:pPr>
      <w:rPr>
        <w:rFonts w:hint="default"/>
      </w:rPr>
    </w:lvl>
    <w:lvl w:ilvl="1" w:tplc="04090019" w:tentative="1">
      <w:start w:val="1"/>
      <w:numFmt w:val="lowerLetter"/>
      <w:lvlText w:val="%2."/>
      <w:lvlJc w:val="left"/>
      <w:pPr>
        <w:ind w:left="1706" w:hanging="360"/>
      </w:pPr>
    </w:lvl>
    <w:lvl w:ilvl="2" w:tplc="0409001B" w:tentative="1">
      <w:start w:val="1"/>
      <w:numFmt w:val="lowerRoman"/>
      <w:lvlText w:val="%3."/>
      <w:lvlJc w:val="right"/>
      <w:pPr>
        <w:ind w:left="2426" w:hanging="180"/>
      </w:pPr>
    </w:lvl>
    <w:lvl w:ilvl="3" w:tplc="0409000F" w:tentative="1">
      <w:start w:val="1"/>
      <w:numFmt w:val="decimal"/>
      <w:lvlText w:val="%4."/>
      <w:lvlJc w:val="left"/>
      <w:pPr>
        <w:ind w:left="3146" w:hanging="360"/>
      </w:pPr>
    </w:lvl>
    <w:lvl w:ilvl="4" w:tplc="04090019" w:tentative="1">
      <w:start w:val="1"/>
      <w:numFmt w:val="lowerLetter"/>
      <w:lvlText w:val="%5."/>
      <w:lvlJc w:val="left"/>
      <w:pPr>
        <w:ind w:left="3866" w:hanging="360"/>
      </w:pPr>
    </w:lvl>
    <w:lvl w:ilvl="5" w:tplc="0409001B" w:tentative="1">
      <w:start w:val="1"/>
      <w:numFmt w:val="lowerRoman"/>
      <w:lvlText w:val="%6."/>
      <w:lvlJc w:val="right"/>
      <w:pPr>
        <w:ind w:left="4586" w:hanging="180"/>
      </w:pPr>
    </w:lvl>
    <w:lvl w:ilvl="6" w:tplc="0409000F" w:tentative="1">
      <w:start w:val="1"/>
      <w:numFmt w:val="decimal"/>
      <w:lvlText w:val="%7."/>
      <w:lvlJc w:val="left"/>
      <w:pPr>
        <w:ind w:left="5306" w:hanging="360"/>
      </w:pPr>
    </w:lvl>
    <w:lvl w:ilvl="7" w:tplc="04090019" w:tentative="1">
      <w:start w:val="1"/>
      <w:numFmt w:val="lowerLetter"/>
      <w:lvlText w:val="%8."/>
      <w:lvlJc w:val="left"/>
      <w:pPr>
        <w:ind w:left="6026" w:hanging="360"/>
      </w:pPr>
    </w:lvl>
    <w:lvl w:ilvl="8" w:tplc="0409001B" w:tentative="1">
      <w:start w:val="1"/>
      <w:numFmt w:val="lowerRoman"/>
      <w:lvlText w:val="%9."/>
      <w:lvlJc w:val="right"/>
      <w:pPr>
        <w:ind w:left="6746" w:hanging="180"/>
      </w:pPr>
    </w:lvl>
  </w:abstractNum>
  <w:num w:numId="1" w16cid:durableId="329136269">
    <w:abstractNumId w:val="5"/>
  </w:num>
  <w:num w:numId="2" w16cid:durableId="235436155">
    <w:abstractNumId w:val="17"/>
  </w:num>
  <w:num w:numId="3" w16cid:durableId="160053076">
    <w:abstractNumId w:val="11"/>
  </w:num>
  <w:num w:numId="4" w16cid:durableId="1289817731">
    <w:abstractNumId w:val="20"/>
  </w:num>
  <w:num w:numId="5" w16cid:durableId="1676221914">
    <w:abstractNumId w:val="19"/>
  </w:num>
  <w:num w:numId="6" w16cid:durableId="1056321928">
    <w:abstractNumId w:val="24"/>
  </w:num>
  <w:num w:numId="7" w16cid:durableId="1591044458">
    <w:abstractNumId w:val="13"/>
  </w:num>
  <w:num w:numId="8" w16cid:durableId="1325737948">
    <w:abstractNumId w:val="18"/>
  </w:num>
  <w:num w:numId="9" w16cid:durableId="485367419">
    <w:abstractNumId w:val="3"/>
  </w:num>
  <w:num w:numId="10" w16cid:durableId="1297417806">
    <w:abstractNumId w:val="3"/>
  </w:num>
  <w:num w:numId="11" w16cid:durableId="1253853571">
    <w:abstractNumId w:val="16"/>
  </w:num>
  <w:num w:numId="12" w16cid:durableId="1346522252">
    <w:abstractNumId w:val="14"/>
  </w:num>
  <w:num w:numId="13" w16cid:durableId="2004580956">
    <w:abstractNumId w:val="15"/>
  </w:num>
  <w:num w:numId="14" w16cid:durableId="2087418699">
    <w:abstractNumId w:val="8"/>
  </w:num>
  <w:num w:numId="15" w16cid:durableId="1953515668">
    <w:abstractNumId w:val="25"/>
  </w:num>
  <w:num w:numId="16" w16cid:durableId="1865706380">
    <w:abstractNumId w:val="6"/>
  </w:num>
  <w:num w:numId="17" w16cid:durableId="582640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7239237">
    <w:abstractNumId w:val="2"/>
  </w:num>
  <w:num w:numId="19" w16cid:durableId="1060520790">
    <w:abstractNumId w:val="0"/>
  </w:num>
  <w:num w:numId="20" w16cid:durableId="1392538773">
    <w:abstractNumId w:val="26"/>
  </w:num>
  <w:num w:numId="21" w16cid:durableId="1041518255">
    <w:abstractNumId w:val="12"/>
  </w:num>
  <w:num w:numId="22" w16cid:durableId="874999591">
    <w:abstractNumId w:val="24"/>
  </w:num>
  <w:num w:numId="23" w16cid:durableId="19066019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245005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298075">
    <w:abstractNumId w:val="21"/>
  </w:num>
  <w:num w:numId="26" w16cid:durableId="1736390733">
    <w:abstractNumId w:val="10"/>
  </w:num>
  <w:num w:numId="27" w16cid:durableId="1555698057">
    <w:abstractNumId w:val="23"/>
  </w:num>
  <w:num w:numId="28" w16cid:durableId="1444573891">
    <w:abstractNumId w:val="1"/>
  </w:num>
  <w:num w:numId="29" w16cid:durableId="129128420">
    <w:abstractNumId w:val="9"/>
  </w:num>
  <w:num w:numId="30" w16cid:durableId="17674564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973"/>
    <w:rsid w:val="000061F9"/>
    <w:rsid w:val="0000773E"/>
    <w:rsid w:val="00010815"/>
    <w:rsid w:val="00013214"/>
    <w:rsid w:val="00013951"/>
    <w:rsid w:val="000143CB"/>
    <w:rsid w:val="00024872"/>
    <w:rsid w:val="00030545"/>
    <w:rsid w:val="000334F5"/>
    <w:rsid w:val="00036949"/>
    <w:rsid w:val="00044163"/>
    <w:rsid w:val="000462D5"/>
    <w:rsid w:val="00046BFA"/>
    <w:rsid w:val="000504AC"/>
    <w:rsid w:val="00050B0D"/>
    <w:rsid w:val="0005262F"/>
    <w:rsid w:val="00055C60"/>
    <w:rsid w:val="000562A1"/>
    <w:rsid w:val="00056B33"/>
    <w:rsid w:val="00061DC5"/>
    <w:rsid w:val="00067F4F"/>
    <w:rsid w:val="00072335"/>
    <w:rsid w:val="0007494B"/>
    <w:rsid w:val="0007571A"/>
    <w:rsid w:val="000818EA"/>
    <w:rsid w:val="00087AF5"/>
    <w:rsid w:val="00093B49"/>
    <w:rsid w:val="00093C01"/>
    <w:rsid w:val="0009778B"/>
    <w:rsid w:val="000A43AE"/>
    <w:rsid w:val="000B0986"/>
    <w:rsid w:val="000B1589"/>
    <w:rsid w:val="000B2CB8"/>
    <w:rsid w:val="000B54B7"/>
    <w:rsid w:val="000C4357"/>
    <w:rsid w:val="000C79C2"/>
    <w:rsid w:val="000D00D3"/>
    <w:rsid w:val="000D1153"/>
    <w:rsid w:val="000E0F51"/>
    <w:rsid w:val="000E278C"/>
    <w:rsid w:val="000E32F1"/>
    <w:rsid w:val="000E3495"/>
    <w:rsid w:val="000E6FC4"/>
    <w:rsid w:val="000F1255"/>
    <w:rsid w:val="000F529E"/>
    <w:rsid w:val="000F7A80"/>
    <w:rsid w:val="00100210"/>
    <w:rsid w:val="00103C47"/>
    <w:rsid w:val="001158CA"/>
    <w:rsid w:val="001171A8"/>
    <w:rsid w:val="001205FE"/>
    <w:rsid w:val="001207B0"/>
    <w:rsid w:val="001242B5"/>
    <w:rsid w:val="001250A6"/>
    <w:rsid w:val="00131DC4"/>
    <w:rsid w:val="0013319E"/>
    <w:rsid w:val="00135795"/>
    <w:rsid w:val="00136A0D"/>
    <w:rsid w:val="00142F62"/>
    <w:rsid w:val="00144791"/>
    <w:rsid w:val="00146A4E"/>
    <w:rsid w:val="00147608"/>
    <w:rsid w:val="00150C0D"/>
    <w:rsid w:val="00150F24"/>
    <w:rsid w:val="00162E59"/>
    <w:rsid w:val="0016783C"/>
    <w:rsid w:val="001700ED"/>
    <w:rsid w:val="00173F8B"/>
    <w:rsid w:val="00174433"/>
    <w:rsid w:val="001805A2"/>
    <w:rsid w:val="001826E9"/>
    <w:rsid w:val="00182753"/>
    <w:rsid w:val="00183468"/>
    <w:rsid w:val="00185625"/>
    <w:rsid w:val="001865C4"/>
    <w:rsid w:val="0019146D"/>
    <w:rsid w:val="00191A24"/>
    <w:rsid w:val="00193205"/>
    <w:rsid w:val="001941BB"/>
    <w:rsid w:val="001A13E6"/>
    <w:rsid w:val="001A27E2"/>
    <w:rsid w:val="001A4132"/>
    <w:rsid w:val="001A4AB6"/>
    <w:rsid w:val="001A663E"/>
    <w:rsid w:val="001A6CFB"/>
    <w:rsid w:val="001B1329"/>
    <w:rsid w:val="001B3079"/>
    <w:rsid w:val="001B3259"/>
    <w:rsid w:val="001C20C1"/>
    <w:rsid w:val="001C25D9"/>
    <w:rsid w:val="001C52A3"/>
    <w:rsid w:val="001C7B36"/>
    <w:rsid w:val="001D2F45"/>
    <w:rsid w:val="001E1CD3"/>
    <w:rsid w:val="001E51C1"/>
    <w:rsid w:val="001F1F4E"/>
    <w:rsid w:val="001F2300"/>
    <w:rsid w:val="001F6942"/>
    <w:rsid w:val="001F77EA"/>
    <w:rsid w:val="00202056"/>
    <w:rsid w:val="00204719"/>
    <w:rsid w:val="002149B4"/>
    <w:rsid w:val="00214BF0"/>
    <w:rsid w:val="00216586"/>
    <w:rsid w:val="0022148E"/>
    <w:rsid w:val="00221EB7"/>
    <w:rsid w:val="00222A5A"/>
    <w:rsid w:val="00231A35"/>
    <w:rsid w:val="00235B71"/>
    <w:rsid w:val="00240ED3"/>
    <w:rsid w:val="002429BA"/>
    <w:rsid w:val="00243734"/>
    <w:rsid w:val="00247F76"/>
    <w:rsid w:val="00250665"/>
    <w:rsid w:val="00250E65"/>
    <w:rsid w:val="00253749"/>
    <w:rsid w:val="00261879"/>
    <w:rsid w:val="00263D4E"/>
    <w:rsid w:val="0026660F"/>
    <w:rsid w:val="00267DF2"/>
    <w:rsid w:val="002701A1"/>
    <w:rsid w:val="00271778"/>
    <w:rsid w:val="00272A6E"/>
    <w:rsid w:val="00274F98"/>
    <w:rsid w:val="002771D3"/>
    <w:rsid w:val="00281CB9"/>
    <w:rsid w:val="00284916"/>
    <w:rsid w:val="00285D49"/>
    <w:rsid w:val="00285E49"/>
    <w:rsid w:val="00297058"/>
    <w:rsid w:val="002A19DE"/>
    <w:rsid w:val="002A27BD"/>
    <w:rsid w:val="002A32E4"/>
    <w:rsid w:val="002B12D1"/>
    <w:rsid w:val="002B308B"/>
    <w:rsid w:val="002B6941"/>
    <w:rsid w:val="002C2930"/>
    <w:rsid w:val="002C55BD"/>
    <w:rsid w:val="002D7625"/>
    <w:rsid w:val="002E2190"/>
    <w:rsid w:val="002E31AD"/>
    <w:rsid w:val="002E3634"/>
    <w:rsid w:val="002E3FE2"/>
    <w:rsid w:val="002E457C"/>
    <w:rsid w:val="002E4D09"/>
    <w:rsid w:val="002F035C"/>
    <w:rsid w:val="002F3179"/>
    <w:rsid w:val="002F377B"/>
    <w:rsid w:val="00300BBF"/>
    <w:rsid w:val="00300CAE"/>
    <w:rsid w:val="00305A53"/>
    <w:rsid w:val="0030691E"/>
    <w:rsid w:val="00310818"/>
    <w:rsid w:val="00311A74"/>
    <w:rsid w:val="00312176"/>
    <w:rsid w:val="003122CB"/>
    <w:rsid w:val="00315BEC"/>
    <w:rsid w:val="00316015"/>
    <w:rsid w:val="00321228"/>
    <w:rsid w:val="00323184"/>
    <w:rsid w:val="00323B47"/>
    <w:rsid w:val="00330F9C"/>
    <w:rsid w:val="0033178C"/>
    <w:rsid w:val="00333978"/>
    <w:rsid w:val="00334B2E"/>
    <w:rsid w:val="0034131F"/>
    <w:rsid w:val="00344C72"/>
    <w:rsid w:val="003467B5"/>
    <w:rsid w:val="00347B8A"/>
    <w:rsid w:val="00351220"/>
    <w:rsid w:val="00352200"/>
    <w:rsid w:val="00353FEE"/>
    <w:rsid w:val="0036006D"/>
    <w:rsid w:val="00363347"/>
    <w:rsid w:val="003720E0"/>
    <w:rsid w:val="00373127"/>
    <w:rsid w:val="00374340"/>
    <w:rsid w:val="003765DC"/>
    <w:rsid w:val="00380340"/>
    <w:rsid w:val="003804F3"/>
    <w:rsid w:val="00383613"/>
    <w:rsid w:val="00386F17"/>
    <w:rsid w:val="00391A39"/>
    <w:rsid w:val="00392AE7"/>
    <w:rsid w:val="00393832"/>
    <w:rsid w:val="0039517D"/>
    <w:rsid w:val="00395BAE"/>
    <w:rsid w:val="003973D0"/>
    <w:rsid w:val="003A2E41"/>
    <w:rsid w:val="003A3E6A"/>
    <w:rsid w:val="003A4895"/>
    <w:rsid w:val="003A6712"/>
    <w:rsid w:val="003A7303"/>
    <w:rsid w:val="003B5683"/>
    <w:rsid w:val="003C07B0"/>
    <w:rsid w:val="003D0F05"/>
    <w:rsid w:val="003D209A"/>
    <w:rsid w:val="003D4F6F"/>
    <w:rsid w:val="003D613A"/>
    <w:rsid w:val="003E5976"/>
    <w:rsid w:val="003E673B"/>
    <w:rsid w:val="003E7EF1"/>
    <w:rsid w:val="003F0C75"/>
    <w:rsid w:val="003F4261"/>
    <w:rsid w:val="003F54D6"/>
    <w:rsid w:val="003F58AD"/>
    <w:rsid w:val="003F5FCD"/>
    <w:rsid w:val="003F68AB"/>
    <w:rsid w:val="00400939"/>
    <w:rsid w:val="004037AC"/>
    <w:rsid w:val="00404CFB"/>
    <w:rsid w:val="00407569"/>
    <w:rsid w:val="0041595C"/>
    <w:rsid w:val="00420EEB"/>
    <w:rsid w:val="0042543F"/>
    <w:rsid w:val="00431570"/>
    <w:rsid w:val="00435731"/>
    <w:rsid w:val="004372F1"/>
    <w:rsid w:val="00437A25"/>
    <w:rsid w:val="00445050"/>
    <w:rsid w:val="00451DD0"/>
    <w:rsid w:val="00454137"/>
    <w:rsid w:val="00465A31"/>
    <w:rsid w:val="00466ABA"/>
    <w:rsid w:val="004802E5"/>
    <w:rsid w:val="004829A1"/>
    <w:rsid w:val="004871EF"/>
    <w:rsid w:val="00487586"/>
    <w:rsid w:val="0049083A"/>
    <w:rsid w:val="0049558C"/>
    <w:rsid w:val="004973A3"/>
    <w:rsid w:val="004A1865"/>
    <w:rsid w:val="004A47E2"/>
    <w:rsid w:val="004A5609"/>
    <w:rsid w:val="004A787D"/>
    <w:rsid w:val="004B1BC5"/>
    <w:rsid w:val="004B3482"/>
    <w:rsid w:val="004B483E"/>
    <w:rsid w:val="004C5927"/>
    <w:rsid w:val="004C5A60"/>
    <w:rsid w:val="004C5BF6"/>
    <w:rsid w:val="004C7348"/>
    <w:rsid w:val="004D0159"/>
    <w:rsid w:val="004D166D"/>
    <w:rsid w:val="004D1747"/>
    <w:rsid w:val="004D1872"/>
    <w:rsid w:val="004D44E5"/>
    <w:rsid w:val="004D4AA4"/>
    <w:rsid w:val="004E3161"/>
    <w:rsid w:val="004E3B4E"/>
    <w:rsid w:val="004E4061"/>
    <w:rsid w:val="004E6ADA"/>
    <w:rsid w:val="004F0BC3"/>
    <w:rsid w:val="004F64EA"/>
    <w:rsid w:val="00514241"/>
    <w:rsid w:val="00521BB9"/>
    <w:rsid w:val="00526212"/>
    <w:rsid w:val="00526D07"/>
    <w:rsid w:val="00532FB3"/>
    <w:rsid w:val="00542A15"/>
    <w:rsid w:val="0054788F"/>
    <w:rsid w:val="00550661"/>
    <w:rsid w:val="00551722"/>
    <w:rsid w:val="00551D91"/>
    <w:rsid w:val="00556E10"/>
    <w:rsid w:val="00564844"/>
    <w:rsid w:val="00564CB3"/>
    <w:rsid w:val="00566D2E"/>
    <w:rsid w:val="00567004"/>
    <w:rsid w:val="00567252"/>
    <w:rsid w:val="00571F68"/>
    <w:rsid w:val="005748B0"/>
    <w:rsid w:val="00574CA1"/>
    <w:rsid w:val="00584B71"/>
    <w:rsid w:val="005862C9"/>
    <w:rsid w:val="0058695A"/>
    <w:rsid w:val="00590EB6"/>
    <w:rsid w:val="005927C8"/>
    <w:rsid w:val="00592D77"/>
    <w:rsid w:val="005A19E8"/>
    <w:rsid w:val="005A3678"/>
    <w:rsid w:val="005B5415"/>
    <w:rsid w:val="005B5D6D"/>
    <w:rsid w:val="005C1FD4"/>
    <w:rsid w:val="005C5FC5"/>
    <w:rsid w:val="005C6918"/>
    <w:rsid w:val="005D3C5E"/>
    <w:rsid w:val="005D4448"/>
    <w:rsid w:val="005D5183"/>
    <w:rsid w:val="005D6C9D"/>
    <w:rsid w:val="005E248A"/>
    <w:rsid w:val="005E5A24"/>
    <w:rsid w:val="005F1D0D"/>
    <w:rsid w:val="005F249A"/>
    <w:rsid w:val="005F3DE7"/>
    <w:rsid w:val="005F59CE"/>
    <w:rsid w:val="0060056E"/>
    <w:rsid w:val="00600C32"/>
    <w:rsid w:val="00610F0E"/>
    <w:rsid w:val="006139A9"/>
    <w:rsid w:val="0061572E"/>
    <w:rsid w:val="0062269F"/>
    <w:rsid w:val="0062415B"/>
    <w:rsid w:val="00627161"/>
    <w:rsid w:val="00631CC8"/>
    <w:rsid w:val="00633FD1"/>
    <w:rsid w:val="00636581"/>
    <w:rsid w:val="00642531"/>
    <w:rsid w:val="0064338E"/>
    <w:rsid w:val="00654928"/>
    <w:rsid w:val="006565D0"/>
    <w:rsid w:val="00662745"/>
    <w:rsid w:val="00662CEE"/>
    <w:rsid w:val="006658FB"/>
    <w:rsid w:val="00665D1C"/>
    <w:rsid w:val="0067176F"/>
    <w:rsid w:val="00672415"/>
    <w:rsid w:val="0067612A"/>
    <w:rsid w:val="0067683A"/>
    <w:rsid w:val="006817CD"/>
    <w:rsid w:val="0068510C"/>
    <w:rsid w:val="006852E8"/>
    <w:rsid w:val="00685407"/>
    <w:rsid w:val="006907B6"/>
    <w:rsid w:val="00690E3D"/>
    <w:rsid w:val="00694D8E"/>
    <w:rsid w:val="00696B36"/>
    <w:rsid w:val="006A118F"/>
    <w:rsid w:val="006A138D"/>
    <w:rsid w:val="006A188C"/>
    <w:rsid w:val="006A3633"/>
    <w:rsid w:val="006A412E"/>
    <w:rsid w:val="006A45A9"/>
    <w:rsid w:val="006A47AC"/>
    <w:rsid w:val="006A4FA6"/>
    <w:rsid w:val="006A669C"/>
    <w:rsid w:val="006A70DF"/>
    <w:rsid w:val="006A7520"/>
    <w:rsid w:val="006B21D3"/>
    <w:rsid w:val="006B3DD4"/>
    <w:rsid w:val="006C1D06"/>
    <w:rsid w:val="006C1E2D"/>
    <w:rsid w:val="006C23F8"/>
    <w:rsid w:val="006C32CC"/>
    <w:rsid w:val="006C720F"/>
    <w:rsid w:val="006D06EB"/>
    <w:rsid w:val="006D1173"/>
    <w:rsid w:val="006D794B"/>
    <w:rsid w:val="006E224E"/>
    <w:rsid w:val="006E596B"/>
    <w:rsid w:val="006E75EA"/>
    <w:rsid w:val="006F1686"/>
    <w:rsid w:val="006F17D3"/>
    <w:rsid w:val="006F1ADF"/>
    <w:rsid w:val="006F1EC3"/>
    <w:rsid w:val="006F599D"/>
    <w:rsid w:val="006F632E"/>
    <w:rsid w:val="006F6528"/>
    <w:rsid w:val="006F6C12"/>
    <w:rsid w:val="00700BC3"/>
    <w:rsid w:val="007041AE"/>
    <w:rsid w:val="00704DC0"/>
    <w:rsid w:val="0071711F"/>
    <w:rsid w:val="007173AA"/>
    <w:rsid w:val="00717C39"/>
    <w:rsid w:val="00722E27"/>
    <w:rsid w:val="00726056"/>
    <w:rsid w:val="00727343"/>
    <w:rsid w:val="00732285"/>
    <w:rsid w:val="00732964"/>
    <w:rsid w:val="00742330"/>
    <w:rsid w:val="00743136"/>
    <w:rsid w:val="007453C0"/>
    <w:rsid w:val="0074617B"/>
    <w:rsid w:val="00747D34"/>
    <w:rsid w:val="0075001D"/>
    <w:rsid w:val="00751D84"/>
    <w:rsid w:val="007554AB"/>
    <w:rsid w:val="00757D37"/>
    <w:rsid w:val="00763BE6"/>
    <w:rsid w:val="00764520"/>
    <w:rsid w:val="00772C5F"/>
    <w:rsid w:val="00773016"/>
    <w:rsid w:val="00776E0E"/>
    <w:rsid w:val="00782237"/>
    <w:rsid w:val="00782691"/>
    <w:rsid w:val="00786C86"/>
    <w:rsid w:val="00787BE5"/>
    <w:rsid w:val="007906AA"/>
    <w:rsid w:val="00792050"/>
    <w:rsid w:val="00796FBD"/>
    <w:rsid w:val="007A1816"/>
    <w:rsid w:val="007A2EF2"/>
    <w:rsid w:val="007A3264"/>
    <w:rsid w:val="007A6E67"/>
    <w:rsid w:val="007A71E4"/>
    <w:rsid w:val="007B2188"/>
    <w:rsid w:val="007B35D6"/>
    <w:rsid w:val="007B6032"/>
    <w:rsid w:val="007B76F2"/>
    <w:rsid w:val="007B7EBA"/>
    <w:rsid w:val="007C6502"/>
    <w:rsid w:val="007C75AC"/>
    <w:rsid w:val="007D1DAC"/>
    <w:rsid w:val="007D4124"/>
    <w:rsid w:val="007D46C2"/>
    <w:rsid w:val="007D6652"/>
    <w:rsid w:val="007D6717"/>
    <w:rsid w:val="007E1637"/>
    <w:rsid w:val="007E2C38"/>
    <w:rsid w:val="007E401B"/>
    <w:rsid w:val="007E40FA"/>
    <w:rsid w:val="007E5D9E"/>
    <w:rsid w:val="007E70D7"/>
    <w:rsid w:val="007F1C4B"/>
    <w:rsid w:val="008005A0"/>
    <w:rsid w:val="00803C50"/>
    <w:rsid w:val="00803F04"/>
    <w:rsid w:val="008119B9"/>
    <w:rsid w:val="00811DCC"/>
    <w:rsid w:val="008128C2"/>
    <w:rsid w:val="00812B9D"/>
    <w:rsid w:val="008212D3"/>
    <w:rsid w:val="00822E83"/>
    <w:rsid w:val="008250F5"/>
    <w:rsid w:val="008265E6"/>
    <w:rsid w:val="008270BA"/>
    <w:rsid w:val="00830FF0"/>
    <w:rsid w:val="00832D5F"/>
    <w:rsid w:val="00833784"/>
    <w:rsid w:val="008367E5"/>
    <w:rsid w:val="00841DF2"/>
    <w:rsid w:val="00842B4F"/>
    <w:rsid w:val="0084326E"/>
    <w:rsid w:val="00845B89"/>
    <w:rsid w:val="0084612B"/>
    <w:rsid w:val="00854563"/>
    <w:rsid w:val="008548CA"/>
    <w:rsid w:val="00854DD2"/>
    <w:rsid w:val="00860233"/>
    <w:rsid w:val="00861407"/>
    <w:rsid w:val="00867F87"/>
    <w:rsid w:val="008867ED"/>
    <w:rsid w:val="00893A24"/>
    <w:rsid w:val="00895291"/>
    <w:rsid w:val="00897752"/>
    <w:rsid w:val="008A1B65"/>
    <w:rsid w:val="008A1F73"/>
    <w:rsid w:val="008B0784"/>
    <w:rsid w:val="008B1993"/>
    <w:rsid w:val="008B7D78"/>
    <w:rsid w:val="008D08D7"/>
    <w:rsid w:val="008D3AE9"/>
    <w:rsid w:val="008D453D"/>
    <w:rsid w:val="008E45E1"/>
    <w:rsid w:val="00902634"/>
    <w:rsid w:val="00903CA5"/>
    <w:rsid w:val="00903FF8"/>
    <w:rsid w:val="009047F9"/>
    <w:rsid w:val="00911A12"/>
    <w:rsid w:val="009155AA"/>
    <w:rsid w:val="00917FBD"/>
    <w:rsid w:val="00922839"/>
    <w:rsid w:val="009250F1"/>
    <w:rsid w:val="0092565F"/>
    <w:rsid w:val="00931A26"/>
    <w:rsid w:val="00934224"/>
    <w:rsid w:val="00940B59"/>
    <w:rsid w:val="009421BF"/>
    <w:rsid w:val="009439EE"/>
    <w:rsid w:val="009571C3"/>
    <w:rsid w:val="009607F1"/>
    <w:rsid w:val="00960DF4"/>
    <w:rsid w:val="0096112E"/>
    <w:rsid w:val="00961ACA"/>
    <w:rsid w:val="0096339A"/>
    <w:rsid w:val="009717E2"/>
    <w:rsid w:val="009738A7"/>
    <w:rsid w:val="00976332"/>
    <w:rsid w:val="00980289"/>
    <w:rsid w:val="00992942"/>
    <w:rsid w:val="00997938"/>
    <w:rsid w:val="009A7B7A"/>
    <w:rsid w:val="009B204B"/>
    <w:rsid w:val="009C00A4"/>
    <w:rsid w:val="009C021D"/>
    <w:rsid w:val="009C2404"/>
    <w:rsid w:val="009C60A9"/>
    <w:rsid w:val="009C7E72"/>
    <w:rsid w:val="009C7F2B"/>
    <w:rsid w:val="009D1BB8"/>
    <w:rsid w:val="009E78F8"/>
    <w:rsid w:val="009F32B2"/>
    <w:rsid w:val="009F71E3"/>
    <w:rsid w:val="00A00EA3"/>
    <w:rsid w:val="00A03C5C"/>
    <w:rsid w:val="00A04670"/>
    <w:rsid w:val="00A06043"/>
    <w:rsid w:val="00A1237A"/>
    <w:rsid w:val="00A12C1C"/>
    <w:rsid w:val="00A12FCB"/>
    <w:rsid w:val="00A17EB6"/>
    <w:rsid w:val="00A2349E"/>
    <w:rsid w:val="00A23C6A"/>
    <w:rsid w:val="00A335E3"/>
    <w:rsid w:val="00A34AF9"/>
    <w:rsid w:val="00A35D35"/>
    <w:rsid w:val="00A45F9E"/>
    <w:rsid w:val="00A47CDE"/>
    <w:rsid w:val="00A50F0E"/>
    <w:rsid w:val="00A546C6"/>
    <w:rsid w:val="00A56150"/>
    <w:rsid w:val="00A56CB4"/>
    <w:rsid w:val="00A61620"/>
    <w:rsid w:val="00A61A95"/>
    <w:rsid w:val="00A61FB0"/>
    <w:rsid w:val="00A64A67"/>
    <w:rsid w:val="00A65B81"/>
    <w:rsid w:val="00A7235A"/>
    <w:rsid w:val="00A75347"/>
    <w:rsid w:val="00A77F0F"/>
    <w:rsid w:val="00A8021A"/>
    <w:rsid w:val="00A82C33"/>
    <w:rsid w:val="00A9262F"/>
    <w:rsid w:val="00A938B0"/>
    <w:rsid w:val="00A9540E"/>
    <w:rsid w:val="00AA2043"/>
    <w:rsid w:val="00AB26E6"/>
    <w:rsid w:val="00AB7F8B"/>
    <w:rsid w:val="00AD171A"/>
    <w:rsid w:val="00AD4BD7"/>
    <w:rsid w:val="00AD5B0E"/>
    <w:rsid w:val="00AE0017"/>
    <w:rsid w:val="00AE02B9"/>
    <w:rsid w:val="00AE0A4E"/>
    <w:rsid w:val="00AE2C6F"/>
    <w:rsid w:val="00AE3617"/>
    <w:rsid w:val="00AE4724"/>
    <w:rsid w:val="00AE6E36"/>
    <w:rsid w:val="00AE71D5"/>
    <w:rsid w:val="00AE73B2"/>
    <w:rsid w:val="00AF0141"/>
    <w:rsid w:val="00AF6368"/>
    <w:rsid w:val="00AF7388"/>
    <w:rsid w:val="00B00C18"/>
    <w:rsid w:val="00B03D95"/>
    <w:rsid w:val="00B04952"/>
    <w:rsid w:val="00B04B8E"/>
    <w:rsid w:val="00B04DAF"/>
    <w:rsid w:val="00B07AA0"/>
    <w:rsid w:val="00B07F03"/>
    <w:rsid w:val="00B215A9"/>
    <w:rsid w:val="00B26117"/>
    <w:rsid w:val="00B30147"/>
    <w:rsid w:val="00B30ED5"/>
    <w:rsid w:val="00B339AD"/>
    <w:rsid w:val="00B33BCF"/>
    <w:rsid w:val="00B4155B"/>
    <w:rsid w:val="00B430DA"/>
    <w:rsid w:val="00B432FB"/>
    <w:rsid w:val="00B45E84"/>
    <w:rsid w:val="00B463C1"/>
    <w:rsid w:val="00B50B55"/>
    <w:rsid w:val="00B52187"/>
    <w:rsid w:val="00B52B55"/>
    <w:rsid w:val="00B54A63"/>
    <w:rsid w:val="00B55195"/>
    <w:rsid w:val="00B571C8"/>
    <w:rsid w:val="00B65786"/>
    <w:rsid w:val="00B666AB"/>
    <w:rsid w:val="00B829DE"/>
    <w:rsid w:val="00B84AB0"/>
    <w:rsid w:val="00B879C2"/>
    <w:rsid w:val="00B90F24"/>
    <w:rsid w:val="00B9121D"/>
    <w:rsid w:val="00B93169"/>
    <w:rsid w:val="00B9674B"/>
    <w:rsid w:val="00B97EAD"/>
    <w:rsid w:val="00BA1251"/>
    <w:rsid w:val="00BA1D5A"/>
    <w:rsid w:val="00BA397C"/>
    <w:rsid w:val="00BA4810"/>
    <w:rsid w:val="00BA73E9"/>
    <w:rsid w:val="00BB1485"/>
    <w:rsid w:val="00BB235B"/>
    <w:rsid w:val="00BB2C1B"/>
    <w:rsid w:val="00BC137A"/>
    <w:rsid w:val="00BC7120"/>
    <w:rsid w:val="00BC72E0"/>
    <w:rsid w:val="00BC760C"/>
    <w:rsid w:val="00BD3D34"/>
    <w:rsid w:val="00BD3DBA"/>
    <w:rsid w:val="00BE424D"/>
    <w:rsid w:val="00BE4846"/>
    <w:rsid w:val="00BE66E9"/>
    <w:rsid w:val="00BE7944"/>
    <w:rsid w:val="00BF199C"/>
    <w:rsid w:val="00C01C67"/>
    <w:rsid w:val="00C04974"/>
    <w:rsid w:val="00C05FFB"/>
    <w:rsid w:val="00C12B80"/>
    <w:rsid w:val="00C16CEB"/>
    <w:rsid w:val="00C17E7D"/>
    <w:rsid w:val="00C20DD6"/>
    <w:rsid w:val="00C23E7D"/>
    <w:rsid w:val="00C244FE"/>
    <w:rsid w:val="00C25266"/>
    <w:rsid w:val="00C278D2"/>
    <w:rsid w:val="00C300E4"/>
    <w:rsid w:val="00C33898"/>
    <w:rsid w:val="00C3507A"/>
    <w:rsid w:val="00C37248"/>
    <w:rsid w:val="00C42F6D"/>
    <w:rsid w:val="00C4464F"/>
    <w:rsid w:val="00C53CBA"/>
    <w:rsid w:val="00C54B88"/>
    <w:rsid w:val="00C55B9C"/>
    <w:rsid w:val="00C55D48"/>
    <w:rsid w:val="00C57679"/>
    <w:rsid w:val="00C60224"/>
    <w:rsid w:val="00C61AED"/>
    <w:rsid w:val="00C63623"/>
    <w:rsid w:val="00C63EF7"/>
    <w:rsid w:val="00C67441"/>
    <w:rsid w:val="00C74598"/>
    <w:rsid w:val="00C747C9"/>
    <w:rsid w:val="00C8038E"/>
    <w:rsid w:val="00C81982"/>
    <w:rsid w:val="00C829C7"/>
    <w:rsid w:val="00C82DC8"/>
    <w:rsid w:val="00C832B6"/>
    <w:rsid w:val="00C83CED"/>
    <w:rsid w:val="00C871BE"/>
    <w:rsid w:val="00C9144B"/>
    <w:rsid w:val="00C915B5"/>
    <w:rsid w:val="00C952B6"/>
    <w:rsid w:val="00CB1CF3"/>
    <w:rsid w:val="00CB1FF1"/>
    <w:rsid w:val="00CB3DE1"/>
    <w:rsid w:val="00CB41FA"/>
    <w:rsid w:val="00CB5B9C"/>
    <w:rsid w:val="00CB5DBE"/>
    <w:rsid w:val="00CC0861"/>
    <w:rsid w:val="00CC0A06"/>
    <w:rsid w:val="00CC5709"/>
    <w:rsid w:val="00CC7049"/>
    <w:rsid w:val="00CD1A7F"/>
    <w:rsid w:val="00CD264C"/>
    <w:rsid w:val="00CD41D7"/>
    <w:rsid w:val="00CD6324"/>
    <w:rsid w:val="00CD6B0A"/>
    <w:rsid w:val="00CE21B0"/>
    <w:rsid w:val="00CE3014"/>
    <w:rsid w:val="00CE464D"/>
    <w:rsid w:val="00CE6D4A"/>
    <w:rsid w:val="00CF18F9"/>
    <w:rsid w:val="00CF197C"/>
    <w:rsid w:val="00CF38DD"/>
    <w:rsid w:val="00CF6209"/>
    <w:rsid w:val="00D021C8"/>
    <w:rsid w:val="00D14CD8"/>
    <w:rsid w:val="00D22C1C"/>
    <w:rsid w:val="00D2730E"/>
    <w:rsid w:val="00D343B1"/>
    <w:rsid w:val="00D34DC9"/>
    <w:rsid w:val="00D35659"/>
    <w:rsid w:val="00D35764"/>
    <w:rsid w:val="00D406D6"/>
    <w:rsid w:val="00D45EB9"/>
    <w:rsid w:val="00D46DEB"/>
    <w:rsid w:val="00D47FCE"/>
    <w:rsid w:val="00D50A35"/>
    <w:rsid w:val="00D52626"/>
    <w:rsid w:val="00D52950"/>
    <w:rsid w:val="00D56C00"/>
    <w:rsid w:val="00D62EE8"/>
    <w:rsid w:val="00D652FA"/>
    <w:rsid w:val="00D66BE4"/>
    <w:rsid w:val="00D70791"/>
    <w:rsid w:val="00D72FA8"/>
    <w:rsid w:val="00D775E4"/>
    <w:rsid w:val="00D80E12"/>
    <w:rsid w:val="00D81F8F"/>
    <w:rsid w:val="00DA0B7F"/>
    <w:rsid w:val="00DA16BD"/>
    <w:rsid w:val="00DA1830"/>
    <w:rsid w:val="00DA55E9"/>
    <w:rsid w:val="00DA7680"/>
    <w:rsid w:val="00DB068A"/>
    <w:rsid w:val="00DB091F"/>
    <w:rsid w:val="00DB0996"/>
    <w:rsid w:val="00DC074D"/>
    <w:rsid w:val="00DC1B7F"/>
    <w:rsid w:val="00DC3F81"/>
    <w:rsid w:val="00DC75D2"/>
    <w:rsid w:val="00DD34A4"/>
    <w:rsid w:val="00DD6142"/>
    <w:rsid w:val="00DE202A"/>
    <w:rsid w:val="00DF6808"/>
    <w:rsid w:val="00DF69BF"/>
    <w:rsid w:val="00E02614"/>
    <w:rsid w:val="00E07CC7"/>
    <w:rsid w:val="00E11271"/>
    <w:rsid w:val="00E21A21"/>
    <w:rsid w:val="00E222A5"/>
    <w:rsid w:val="00E2349C"/>
    <w:rsid w:val="00E24973"/>
    <w:rsid w:val="00E25B37"/>
    <w:rsid w:val="00E27869"/>
    <w:rsid w:val="00E30880"/>
    <w:rsid w:val="00E3374E"/>
    <w:rsid w:val="00E42F68"/>
    <w:rsid w:val="00E43B18"/>
    <w:rsid w:val="00E459D8"/>
    <w:rsid w:val="00E467CD"/>
    <w:rsid w:val="00E50A83"/>
    <w:rsid w:val="00E5121A"/>
    <w:rsid w:val="00E51CF4"/>
    <w:rsid w:val="00E5526E"/>
    <w:rsid w:val="00E62123"/>
    <w:rsid w:val="00E65A09"/>
    <w:rsid w:val="00E65F73"/>
    <w:rsid w:val="00E674AB"/>
    <w:rsid w:val="00E7034D"/>
    <w:rsid w:val="00E7298E"/>
    <w:rsid w:val="00E737B6"/>
    <w:rsid w:val="00E748A6"/>
    <w:rsid w:val="00E74D24"/>
    <w:rsid w:val="00E75A52"/>
    <w:rsid w:val="00E771B2"/>
    <w:rsid w:val="00E774CB"/>
    <w:rsid w:val="00E80C14"/>
    <w:rsid w:val="00E814B2"/>
    <w:rsid w:val="00E81CC1"/>
    <w:rsid w:val="00E85E31"/>
    <w:rsid w:val="00E8756A"/>
    <w:rsid w:val="00E93404"/>
    <w:rsid w:val="00E937A8"/>
    <w:rsid w:val="00EA1519"/>
    <w:rsid w:val="00EA5BC4"/>
    <w:rsid w:val="00EA73DC"/>
    <w:rsid w:val="00EA7C37"/>
    <w:rsid w:val="00EB1041"/>
    <w:rsid w:val="00EB61A2"/>
    <w:rsid w:val="00EC1838"/>
    <w:rsid w:val="00EC24F4"/>
    <w:rsid w:val="00EC4F75"/>
    <w:rsid w:val="00EC50B5"/>
    <w:rsid w:val="00EC687C"/>
    <w:rsid w:val="00ED366E"/>
    <w:rsid w:val="00ED54C3"/>
    <w:rsid w:val="00ED5B4C"/>
    <w:rsid w:val="00ED6FA9"/>
    <w:rsid w:val="00ED70A3"/>
    <w:rsid w:val="00EE0353"/>
    <w:rsid w:val="00EE20FD"/>
    <w:rsid w:val="00EE2FFB"/>
    <w:rsid w:val="00EE640F"/>
    <w:rsid w:val="00EF03C2"/>
    <w:rsid w:val="00F00980"/>
    <w:rsid w:val="00F1235E"/>
    <w:rsid w:val="00F1335D"/>
    <w:rsid w:val="00F21F9C"/>
    <w:rsid w:val="00F2621C"/>
    <w:rsid w:val="00F262D2"/>
    <w:rsid w:val="00F2640C"/>
    <w:rsid w:val="00F30CFB"/>
    <w:rsid w:val="00F31879"/>
    <w:rsid w:val="00F34B76"/>
    <w:rsid w:val="00F35EA7"/>
    <w:rsid w:val="00F40A8A"/>
    <w:rsid w:val="00F44D96"/>
    <w:rsid w:val="00F45163"/>
    <w:rsid w:val="00F4596E"/>
    <w:rsid w:val="00F536EB"/>
    <w:rsid w:val="00F56438"/>
    <w:rsid w:val="00F56BF9"/>
    <w:rsid w:val="00F571B8"/>
    <w:rsid w:val="00F57CE7"/>
    <w:rsid w:val="00F60F8E"/>
    <w:rsid w:val="00F668E9"/>
    <w:rsid w:val="00F70618"/>
    <w:rsid w:val="00F70C74"/>
    <w:rsid w:val="00F72214"/>
    <w:rsid w:val="00F76058"/>
    <w:rsid w:val="00F766E2"/>
    <w:rsid w:val="00F77CE8"/>
    <w:rsid w:val="00F82FCC"/>
    <w:rsid w:val="00F83BA5"/>
    <w:rsid w:val="00F849D5"/>
    <w:rsid w:val="00F85709"/>
    <w:rsid w:val="00F85FB0"/>
    <w:rsid w:val="00F8798C"/>
    <w:rsid w:val="00F94AA2"/>
    <w:rsid w:val="00F977A4"/>
    <w:rsid w:val="00FA3EC2"/>
    <w:rsid w:val="00FA4206"/>
    <w:rsid w:val="00FA6DDA"/>
    <w:rsid w:val="00FB0800"/>
    <w:rsid w:val="00FB2D9D"/>
    <w:rsid w:val="00FB613E"/>
    <w:rsid w:val="00FB6658"/>
    <w:rsid w:val="00FC26BD"/>
    <w:rsid w:val="00FD49AA"/>
    <w:rsid w:val="00FD796A"/>
    <w:rsid w:val="00FE0C14"/>
    <w:rsid w:val="00FE1456"/>
    <w:rsid w:val="00FE4E2D"/>
    <w:rsid w:val="00FE5587"/>
    <w:rsid w:val="00FE6655"/>
    <w:rsid w:val="00FF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F7A1"/>
  <w15:chartTrackingRefBased/>
  <w15:docId w15:val="{61447425-87B6-4426-850A-65388A41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9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9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97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2497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497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49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49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49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49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9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9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97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rsid w:val="00E2497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497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49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49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49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49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4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97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97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4973"/>
    <w:pPr>
      <w:spacing w:before="160"/>
      <w:jc w:val="center"/>
    </w:pPr>
    <w:rPr>
      <w:i/>
      <w:iCs/>
      <w:color w:val="404040" w:themeColor="text1" w:themeTint="BF"/>
    </w:rPr>
  </w:style>
  <w:style w:type="character" w:customStyle="1" w:styleId="QuoteChar">
    <w:name w:val="Quote Char"/>
    <w:basedOn w:val="DefaultParagraphFont"/>
    <w:link w:val="Quote"/>
    <w:uiPriority w:val="29"/>
    <w:rsid w:val="00E24973"/>
    <w:rPr>
      <w:i/>
      <w:iCs/>
      <w:color w:val="404040" w:themeColor="text1" w:themeTint="BF"/>
    </w:rPr>
  </w:style>
  <w:style w:type="paragraph" w:styleId="ListParagraph">
    <w:name w:val="List Paragraph"/>
    <w:basedOn w:val="Normal"/>
    <w:uiPriority w:val="34"/>
    <w:qFormat/>
    <w:rsid w:val="00E24973"/>
    <w:pPr>
      <w:ind w:left="720"/>
      <w:contextualSpacing/>
    </w:pPr>
  </w:style>
  <w:style w:type="character" w:styleId="IntenseEmphasis">
    <w:name w:val="Intense Emphasis"/>
    <w:basedOn w:val="DefaultParagraphFont"/>
    <w:uiPriority w:val="21"/>
    <w:qFormat/>
    <w:rsid w:val="00E24973"/>
    <w:rPr>
      <w:i/>
      <w:iCs/>
      <w:color w:val="0F4761" w:themeColor="accent1" w:themeShade="BF"/>
    </w:rPr>
  </w:style>
  <w:style w:type="paragraph" w:styleId="IntenseQuote">
    <w:name w:val="Intense Quote"/>
    <w:basedOn w:val="Normal"/>
    <w:next w:val="Normal"/>
    <w:link w:val="IntenseQuoteChar"/>
    <w:uiPriority w:val="30"/>
    <w:qFormat/>
    <w:rsid w:val="00E249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973"/>
    <w:rPr>
      <w:i/>
      <w:iCs/>
      <w:color w:val="0F4761" w:themeColor="accent1" w:themeShade="BF"/>
    </w:rPr>
  </w:style>
  <w:style w:type="character" w:styleId="IntenseReference">
    <w:name w:val="Intense Reference"/>
    <w:basedOn w:val="DefaultParagraphFont"/>
    <w:uiPriority w:val="32"/>
    <w:qFormat/>
    <w:rsid w:val="00E24973"/>
    <w:rPr>
      <w:b/>
      <w:bCs/>
      <w:smallCaps/>
      <w:color w:val="0F4761" w:themeColor="accent1" w:themeShade="BF"/>
      <w:spacing w:val="5"/>
    </w:rPr>
  </w:style>
  <w:style w:type="paragraph" w:styleId="NoSpacing">
    <w:name w:val="No Spacing"/>
    <w:aliases w:val="Basic Info"/>
    <w:uiPriority w:val="1"/>
    <w:qFormat/>
    <w:rsid w:val="00E24973"/>
    <w:pPr>
      <w:spacing w:after="0" w:line="240" w:lineRule="auto"/>
      <w:ind w:left="276" w:hanging="10"/>
    </w:pPr>
    <w:rPr>
      <w:rFonts w:eastAsia="Times New Roman"/>
      <w:bCs/>
      <w:color w:val="000000"/>
      <w:kern w:val="0"/>
      <w:szCs w:val="22"/>
      <w14:ligatures w14:val="none"/>
    </w:rPr>
  </w:style>
  <w:style w:type="character" w:styleId="Hyperlink">
    <w:name w:val="Hyperlink"/>
    <w:basedOn w:val="DefaultParagraphFont"/>
    <w:uiPriority w:val="99"/>
    <w:unhideWhenUsed/>
    <w:rsid w:val="00F70618"/>
    <w:rPr>
      <w:color w:val="467886" w:themeColor="hyperlink"/>
      <w:u w:val="single"/>
    </w:rPr>
  </w:style>
  <w:style w:type="character" w:styleId="UnresolvedMention">
    <w:name w:val="Unresolved Mention"/>
    <w:basedOn w:val="DefaultParagraphFont"/>
    <w:uiPriority w:val="99"/>
    <w:semiHidden/>
    <w:unhideWhenUsed/>
    <w:rsid w:val="00F70618"/>
    <w:rPr>
      <w:color w:val="605E5C"/>
      <w:shd w:val="clear" w:color="auto" w:fill="E1DFDD"/>
    </w:rPr>
  </w:style>
  <w:style w:type="character" w:styleId="Strong">
    <w:name w:val="Strong"/>
    <w:uiPriority w:val="22"/>
    <w:qFormat/>
    <w:rsid w:val="00312176"/>
    <w:rPr>
      <w:b/>
      <w:bCs/>
    </w:rPr>
  </w:style>
  <w:style w:type="paragraph" w:styleId="Header">
    <w:name w:val="header"/>
    <w:basedOn w:val="Normal"/>
    <w:link w:val="HeaderChar"/>
    <w:uiPriority w:val="99"/>
    <w:unhideWhenUsed/>
    <w:rsid w:val="00FF3938"/>
    <w:pPr>
      <w:tabs>
        <w:tab w:val="center" w:pos="4680"/>
        <w:tab w:val="right" w:pos="9360"/>
      </w:tabs>
      <w:spacing w:after="0" w:line="240" w:lineRule="auto"/>
    </w:pPr>
    <w:rPr>
      <w:rFonts w:asciiTheme="minorHAnsi" w:eastAsiaTheme="minorEastAsia" w:hAnsiTheme="minorHAnsi"/>
      <w:bCs/>
      <w:kern w:val="0"/>
      <w:sz w:val="22"/>
      <w:szCs w:val="22"/>
      <w14:ligatures w14:val="none"/>
    </w:rPr>
  </w:style>
  <w:style w:type="character" w:customStyle="1" w:styleId="HeaderChar">
    <w:name w:val="Header Char"/>
    <w:basedOn w:val="DefaultParagraphFont"/>
    <w:link w:val="Header"/>
    <w:uiPriority w:val="99"/>
    <w:rsid w:val="00FF3938"/>
    <w:rPr>
      <w:rFonts w:asciiTheme="minorHAnsi" w:eastAsiaTheme="minorEastAsia" w:hAnsiTheme="minorHAnsi"/>
      <w:bCs/>
      <w:kern w:val="0"/>
      <w:sz w:val="22"/>
      <w:szCs w:val="22"/>
      <w14:ligatures w14:val="none"/>
    </w:rPr>
  </w:style>
  <w:style w:type="paragraph" w:styleId="NormalWeb">
    <w:name w:val="Normal (Web)"/>
    <w:basedOn w:val="Normal"/>
    <w:uiPriority w:val="99"/>
    <w:unhideWhenUsed/>
    <w:rsid w:val="00A938B0"/>
  </w:style>
  <w:style w:type="character" w:customStyle="1" w:styleId="wixui-rich-texttext">
    <w:name w:val="wixui-rich-text__text"/>
    <w:basedOn w:val="DefaultParagraphFont"/>
    <w:rsid w:val="00E75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upremecourt.gov/opinions/25pdf/24-624_b07d.pdf" TargetMode="External"/><Relationship Id="rId117" Type="http://schemas.openxmlformats.org/officeDocument/2006/relationships/hyperlink" Target="https://doi.org/10.7945/0dwx-fc52" TargetMode="External"/><Relationship Id="rId21" Type="http://schemas.openxmlformats.org/officeDocument/2006/relationships/package" Target="embeddings/Microsoft_Word_Document2.docx"/><Relationship Id="rId42" Type="http://schemas.openxmlformats.org/officeDocument/2006/relationships/hyperlink" Target="https://usaherald.com/category/u-s-news/" TargetMode="External"/><Relationship Id="rId47" Type="http://schemas.openxmlformats.org/officeDocument/2006/relationships/hyperlink" Target="https://doi.org/10.7945/0dwx-fc52" TargetMode="External"/><Relationship Id="rId63" Type="http://schemas.openxmlformats.org/officeDocument/2006/relationships/hyperlink" Target="https://www.firerescue1.com/legislation-funding/backlash-prompts-texas-workers-comp-provider-to-cover-injured-firefighters-care" TargetMode="External"/><Relationship Id="rId68" Type="http://schemas.openxmlformats.org/officeDocument/2006/relationships/hyperlink" Target="https://supreme.justia.com/cases/federal/us/542/129/" TargetMode="External"/><Relationship Id="rId84" Type="http://schemas.openxmlformats.org/officeDocument/2006/relationships/hyperlink" Target="https://doi.org/10.7945/0dwx-fc52" TargetMode="External"/><Relationship Id="rId89" Type="http://schemas.openxmlformats.org/officeDocument/2006/relationships/hyperlink" Target="https://supreme.justia.com/cases/federal/us/489/602/" TargetMode="External"/><Relationship Id="rId112" Type="http://schemas.openxmlformats.org/officeDocument/2006/relationships/hyperlink" Target="https://www.supremecourt.gov/opinions/23pdf/22-915_8o6b.pdf" TargetMode="External"/><Relationship Id="rId133" Type="http://schemas.openxmlformats.org/officeDocument/2006/relationships/hyperlink" Target="https://supreme.justia.com/cases/federal/us/489/602/" TargetMode="External"/><Relationship Id="rId138" Type="http://schemas.openxmlformats.org/officeDocument/2006/relationships/hyperlink" Target="https://doi.org/10.7945/0dwx-fc52" TargetMode="External"/><Relationship Id="rId154" Type="http://schemas.openxmlformats.org/officeDocument/2006/relationships/hyperlink" Target="https://doi.org/10.7945/0dwx-fc52" TargetMode="External"/><Relationship Id="rId159" Type="http://schemas.openxmlformats.org/officeDocument/2006/relationships/hyperlink" Target="https://www.supremecourt.gov/opinions/25pdf/25a443_ba7d.pdf" TargetMode="External"/><Relationship Id="rId175" Type="http://schemas.openxmlformats.org/officeDocument/2006/relationships/hyperlink" Target="https://www.hstoday.us/us-national-guard/column-supreme-court-blocks-national-guard-deployment-to-chicago-restricts-presidential-power-under-title-10/" TargetMode="External"/><Relationship Id="rId170" Type="http://schemas.openxmlformats.org/officeDocument/2006/relationships/hyperlink" Target="https://scholar.uc.edu/concern/documents/ht24wm15r?locale=en" TargetMode="External"/><Relationship Id="rId16" Type="http://schemas.openxmlformats.org/officeDocument/2006/relationships/image" Target="media/image3.emf"/><Relationship Id="rId107" Type="http://schemas.openxmlformats.org/officeDocument/2006/relationships/hyperlink" Target="https://doi.org/10.7945/0dwx-fc52" TargetMode="External"/><Relationship Id="rId11" Type="http://schemas.openxmlformats.org/officeDocument/2006/relationships/hyperlink" Target="mailto:sbwell2525@gmail.com" TargetMode="External"/><Relationship Id="rId32" Type="http://schemas.openxmlformats.org/officeDocument/2006/relationships/hyperlink" Target="https://supreme.justia.com/cases/federal/us/457/800/" TargetMode="External"/><Relationship Id="rId37" Type="http://schemas.openxmlformats.org/officeDocument/2006/relationships/hyperlink" Target="https://www4.courts.ca.gov/opinions/nonpub/B332558.PDF" TargetMode="External"/><Relationship Id="rId53" Type="http://schemas.openxmlformats.org/officeDocument/2006/relationships/hyperlink" Target="https://doi.org/10.7945/0dwx-fc52" TargetMode="External"/><Relationship Id="rId58" Type="http://schemas.openxmlformats.org/officeDocument/2006/relationships/hyperlink" Target="https://doi.org/10.7945/0dwx-fc52" TargetMode="External"/><Relationship Id="rId74" Type="http://schemas.openxmlformats.org/officeDocument/2006/relationships/hyperlink" Target="https://www.wilx.com/2025/12/12/lansing-fire-chiefs-contract-will-not-be-renewed-amid-lawsuit/" TargetMode="External"/><Relationship Id="rId79" Type="http://schemas.openxmlformats.org/officeDocument/2006/relationships/hyperlink" Target="https://supreme.justia.com/cases/federal/us/347/483/" TargetMode="External"/><Relationship Id="rId102" Type="http://schemas.openxmlformats.org/officeDocument/2006/relationships/hyperlink" Target="https://www.supremecourt.gov/opinions/24pdf/24-362_mjn0.pdf" TargetMode="External"/><Relationship Id="rId123" Type="http://schemas.openxmlformats.org/officeDocument/2006/relationships/hyperlink" Target="https://supreme.justia.com/cases/federal/us/420/251/" TargetMode="External"/><Relationship Id="rId128" Type="http://schemas.openxmlformats.org/officeDocument/2006/relationships/hyperlink" Target="https://doi.org/10.7945/0dwx-fc52" TargetMode="External"/><Relationship Id="rId144" Type="http://schemas.openxmlformats.org/officeDocument/2006/relationships/hyperlink" Target="https://www.congress.gov/crs-product/R45327" TargetMode="External"/><Relationship Id="rId149" Type="http://schemas.openxmlformats.org/officeDocument/2006/relationships/hyperlink" Target="https://isc.idaho.gov/opinions/51312.pdf" TargetMode="External"/><Relationship Id="rId5" Type="http://schemas.openxmlformats.org/officeDocument/2006/relationships/hyperlink" Target="https://doi.org/10.7945/av8d-c920" TargetMode="External"/><Relationship Id="rId90" Type="http://schemas.openxmlformats.org/officeDocument/2006/relationships/hyperlink" Target="https://doi.org/10.7945/0dwx-fc52" TargetMode="External"/><Relationship Id="rId95" Type="http://schemas.openxmlformats.org/officeDocument/2006/relationships/hyperlink" Target="https://doi.org/10.7945/j6c2-q930" TargetMode="External"/><Relationship Id="rId160" Type="http://schemas.openxmlformats.org/officeDocument/2006/relationships/hyperlink" Target="https://www.supremecourt.gov/opinions/24pdf/24a931_2c83.pdf" TargetMode="External"/><Relationship Id="rId165" Type="http://schemas.openxmlformats.org/officeDocument/2006/relationships/image" Target="file:///C:\Users\lawre\OneDrive\Desktop\FRYE%20-%20IHC.jpg" TargetMode="External"/><Relationship Id="rId181" Type="http://schemas.openxmlformats.org/officeDocument/2006/relationships/image" Target="media/image10.png"/><Relationship Id="rId22" Type="http://schemas.openxmlformats.org/officeDocument/2006/relationships/hyperlink" Target="https://doi.org/10.7945/0dwx-fc52" TargetMode="External"/><Relationship Id="rId27" Type="http://schemas.openxmlformats.org/officeDocument/2006/relationships/hyperlink" Target="https://supreme.justia.com/cases/federal/us/367/643/" TargetMode="External"/><Relationship Id="rId43" Type="http://schemas.openxmlformats.org/officeDocument/2006/relationships/hyperlink" Target="https://usaherald.com/supreme-court-declines-to-revive-denver-firefighters-ada-suit/" TargetMode="External"/><Relationship Id="rId48" Type="http://schemas.openxmlformats.org/officeDocument/2006/relationships/hyperlink" Target="https://www.dol.gov/sites/dolgov/files/WHD/opinion-letters/FMLA/FMLA2026-1.pdf" TargetMode="External"/><Relationship Id="rId64" Type="http://schemas.openxmlformats.org/officeDocument/2006/relationships/hyperlink" Target="https://doi.org/10.7945/j6c2-q930" TargetMode="External"/><Relationship Id="rId69" Type="http://schemas.openxmlformats.org/officeDocument/2006/relationships/hyperlink" Target="https://supreme.justia.com/cases/federal/us/550/618/" TargetMode="External"/><Relationship Id="rId113" Type="http://schemas.openxmlformats.org/officeDocument/2006/relationships/hyperlink" Target="https://doi.org/10.7945/0dwx-fc52" TargetMode="External"/><Relationship Id="rId118" Type="http://schemas.openxmlformats.org/officeDocument/2006/relationships/hyperlink" Target="https://doi.org/10.7945/j6c2-q930" TargetMode="External"/><Relationship Id="rId134" Type="http://schemas.openxmlformats.org/officeDocument/2006/relationships/hyperlink" Target="https://doi.org/10.7945/0dwx-fc52" TargetMode="External"/><Relationship Id="rId139" Type="http://schemas.openxmlformats.org/officeDocument/2006/relationships/hyperlink" Target="https://nypost.com/2025/12/18/us-news/hero-ny-fire-commissioner-suffers-fatal-heart-attack-while-rescuing-hiker-stranded-in-catskills-mountains/" TargetMode="External"/><Relationship Id="rId80" Type="http://schemas.openxmlformats.org/officeDocument/2006/relationships/hyperlink" Target="https://supreme.justia.com/cases/federal/us/411/792/" TargetMode="External"/><Relationship Id="rId85" Type="http://schemas.openxmlformats.org/officeDocument/2006/relationships/hyperlink" Target="https://www.fireengineering.com/firefighting/black-history-month-lessons-from-frederick-douglass-for-todays-challenges/?utm_source=fe_daily_newsletter&amp;utm_medium=email&amp;utm_campaign=2026-2-3&amp;oly_enc_id=0573H1103045H2E" TargetMode="External"/><Relationship Id="rId150" Type="http://schemas.openxmlformats.org/officeDocument/2006/relationships/hyperlink" Target="https://doi.org/10.7945/0dwx-fc52" TargetMode="External"/><Relationship Id="rId155" Type="http://schemas.openxmlformats.org/officeDocument/2006/relationships/hyperlink" Target="https://apnews.com/article/utah-labor-teacher-unions-collective-bargaining-06d1ea167c2016b490e0acd40bffce8b" TargetMode="External"/><Relationship Id="rId171" Type="http://schemas.openxmlformats.org/officeDocument/2006/relationships/hyperlink" Target="https://doi.org/10.7945/0dwx-fc52" TargetMode="External"/><Relationship Id="rId176" Type="http://schemas.openxmlformats.org/officeDocument/2006/relationships/hyperlink" Target="https://www.hstoday.us/fema-dhs-federal-pages/column-federal-courts-block-dhs-and-fema-dei-grant-conditions/" TargetMode="External"/><Relationship Id="rId12" Type="http://schemas.openxmlformats.org/officeDocument/2006/relationships/image" Target="media/image1.jpeg"/><Relationship Id="rId17" Type="http://schemas.openxmlformats.org/officeDocument/2006/relationships/package" Target="embeddings/Microsoft_Word_Document.docx"/><Relationship Id="rId33" Type="http://schemas.openxmlformats.org/officeDocument/2006/relationships/hyperlink" Target="https://supreme.justia.com/cases/federal/us/464/287/" TargetMode="External"/><Relationship Id="rId38" Type="http://schemas.openxmlformats.org/officeDocument/2006/relationships/hyperlink" Target="https://supreme.justia.com/cases/federal/us/534/184/" TargetMode="External"/><Relationship Id="rId59" Type="http://schemas.openxmlformats.org/officeDocument/2006/relationships/hyperlink" Target="https://doi.org/10.7945/j6c2-q930" TargetMode="External"/><Relationship Id="rId103" Type="http://schemas.openxmlformats.org/officeDocument/2006/relationships/hyperlink" Target="https://doi.org/10.7945/0dwx-fc52" TargetMode="External"/><Relationship Id="rId108" Type="http://schemas.openxmlformats.org/officeDocument/2006/relationships/hyperlink" Target="https://www.fireengineering.com/firefighting/oh-fire-chief-announces-retirement-as-disciplinary-hearing-loomed/?utm_source=fe_daily_newsletter&amp;utm_medium=email&amp;utm_campaign=2026-1-8&amp;oly_enc_id=0573H1103045H2E" TargetMode="External"/><Relationship Id="rId124" Type="http://schemas.openxmlformats.org/officeDocument/2006/relationships/hyperlink" Target="https://supreme.justia.com/cases/federal/us/470/532/" TargetMode="External"/><Relationship Id="rId129" Type="http://schemas.openxmlformats.org/officeDocument/2006/relationships/hyperlink" Target="https://www.firerescue1.com/legal/that-went-way-too-far-details-released-in-fla-fd-hazing-waterboarding?utm_source=Sailthru&amp;utm_medium=email&amp;utm_campaign=FR1-Daily-12-31-25&amp;utm_term=FR1%20Daily" TargetMode="External"/><Relationship Id="rId54" Type="http://schemas.openxmlformats.org/officeDocument/2006/relationships/hyperlink" Target="https://www.dol.gov/sites/dolgov/files/WHD/opinion-letters/FLSA/FLSA2026-3.pdf" TargetMode="External"/><Relationship Id="rId70" Type="http://schemas.openxmlformats.org/officeDocument/2006/relationships/hyperlink" Target="https://www.oyez.org/cases/2017/16-111" TargetMode="External"/><Relationship Id="rId75" Type="http://schemas.openxmlformats.org/officeDocument/2006/relationships/hyperlink" Target="https://www.firerescue1.com/legal/mich-fire-chief-city-sued-over-alleged-bra-checks-of-female-firefighter" TargetMode="External"/><Relationship Id="rId91" Type="http://schemas.openxmlformats.org/officeDocument/2006/relationships/hyperlink" Target="https://www.firerescue1.com/legal/n-m-firefighters-removed-from-sheriffs-helicopter-unit-over-off-duty-marijuana-policy?utm_source=Sailthru&amp;utm_medium=email&amp;utm_campaign=FR1-Rewind-1-4-26&amp;utm_term=FR1%20Daily" TargetMode="External"/><Relationship Id="rId96" Type="http://schemas.openxmlformats.org/officeDocument/2006/relationships/hyperlink" Target="https://doi.org/10.7945/0dwx-fc52" TargetMode="External"/><Relationship Id="rId140" Type="http://schemas.openxmlformats.org/officeDocument/2006/relationships/hyperlink" Target="https://doi.org/10.7945/j6c2-q930" TargetMode="External"/><Relationship Id="rId145" Type="http://schemas.openxmlformats.org/officeDocument/2006/relationships/hyperlink" Target="https://www.iaff.org/news/olpcpb/" TargetMode="External"/><Relationship Id="rId161" Type="http://schemas.openxmlformats.org/officeDocument/2006/relationships/hyperlink" Target="https://doi.org/10.7945/0dwx-fc52" TargetMode="External"/><Relationship Id="rId166" Type="http://schemas.openxmlformats.org/officeDocument/2006/relationships/image" Target="media/image9.jpeg"/><Relationship Id="rId182" Type="http://schemas.openxmlformats.org/officeDocument/2006/relationships/image" Target="cid:image001.png@01DCA720.471FF120" TargetMode="External"/><Relationship Id="rId1" Type="http://schemas.openxmlformats.org/officeDocument/2006/relationships/numbering" Target="numbering.xml"/><Relationship Id="rId6" Type="http://schemas.openxmlformats.org/officeDocument/2006/relationships/hyperlink" Target="https://www.usfa.fema.gov/nfa/about/feshe/course-outlines.html" TargetMode="External"/><Relationship Id="rId23" Type="http://schemas.openxmlformats.org/officeDocument/2006/relationships/hyperlink" Target="https://doi.org/10.7945/j6c2-q930" TargetMode="External"/><Relationship Id="rId28" Type="http://schemas.openxmlformats.org/officeDocument/2006/relationships/hyperlink" Target="https://supreme.justia.com/cases/federal/us/373/83/" TargetMode="External"/><Relationship Id="rId49" Type="http://schemas.openxmlformats.org/officeDocument/2006/relationships/hyperlink" Target="https://doi.org/10.7945/j6c2-q930" TargetMode="External"/><Relationship Id="rId114" Type="http://schemas.openxmlformats.org/officeDocument/2006/relationships/hyperlink" Target="https://publications.aap.org/pediatrics/article/157/2/e2025075318/206126/Pediatric-Readiness-in-the-Emergency-Department" TargetMode="External"/><Relationship Id="rId119" Type="http://schemas.openxmlformats.org/officeDocument/2006/relationships/hyperlink" Target="file:///C:/Users/lawre/Downloads/25P0275.pdf" TargetMode="External"/><Relationship Id="rId44" Type="http://schemas.openxmlformats.org/officeDocument/2006/relationships/hyperlink" Target="https://doi.org/10.7945/j6c2-q930" TargetMode="External"/><Relationship Id="rId60" Type="http://schemas.openxmlformats.org/officeDocument/2006/relationships/hyperlink" Target="https://cases.justia.com/delaware/supreme-court/2025-152-2025.pdf?ts=1764862317" TargetMode="External"/><Relationship Id="rId65" Type="http://schemas.openxmlformats.org/officeDocument/2006/relationships/hyperlink" Target="https://www.supremecourt.gov/opinions/24pdf/23-1039_c0n2.pdf" TargetMode="External"/><Relationship Id="rId81" Type="http://schemas.openxmlformats.org/officeDocument/2006/relationships/hyperlink" Target="https://supreme.justia.com/cases/federal/us/557/557/" TargetMode="External"/><Relationship Id="rId86" Type="http://schemas.openxmlformats.org/officeDocument/2006/relationships/hyperlink" Target="https://doi.org/10.7945/j6c2-q930" TargetMode="External"/><Relationship Id="rId130" Type="http://schemas.openxmlformats.org/officeDocument/2006/relationships/hyperlink" Target="https://doi.org/10.7945/j6c2-q930" TargetMode="External"/><Relationship Id="rId135" Type="http://schemas.openxmlformats.org/officeDocument/2006/relationships/hyperlink" Target="https://www.firerescue1.com/legal/n-m-firefighters-removed-from-sheriffs-helicopter-unit-over-off-duty-marijuana-policy?utm_source=Sailthru&amp;utm_medium=email&amp;utm_campaign=FR1-Rewind-1-4-26&amp;utm_term=FR1%20Daily" TargetMode="External"/><Relationship Id="rId151" Type="http://schemas.openxmlformats.org/officeDocument/2006/relationships/hyperlink" Target="https://www.firefighternation.com/health-wellness/physical-health/md-firefighters-eligible-for-cancer-screenings-under-new-law/?utm_medium=email&amp;utm_source=fe_daily_newsletter&amp;utm_campaign=2026-1-8&amp;oly_enc_id=0573H1103045H2E" TargetMode="External"/><Relationship Id="rId156" Type="http://schemas.openxmlformats.org/officeDocument/2006/relationships/hyperlink" Target="https://apnews.com/article/utah-governor-unions-collective-bargaining-76b1fe205aae7b4097c1d0b4a1a13cc6" TargetMode="External"/><Relationship Id="rId177" Type="http://schemas.openxmlformats.org/officeDocument/2006/relationships/hyperlink" Target="https://www.hstoday.us/perspective/eyes-on-preparedness-federal-courts-block-fema-dhs-immigration-grant-conditions-safeguarding-billions-in-emergency-preparedness-funds/" TargetMode="External"/><Relationship Id="rId4" Type="http://schemas.openxmlformats.org/officeDocument/2006/relationships/webSettings" Target="webSettings.xml"/><Relationship Id="rId9" Type="http://schemas.openxmlformats.org/officeDocument/2006/relationships/hyperlink" Target="mailto:jmosch13@aol.com" TargetMode="External"/><Relationship Id="rId172" Type="http://schemas.openxmlformats.org/officeDocument/2006/relationships/hyperlink" Target="https://scholar.uc.edu/show/ks65hd707" TargetMode="External"/><Relationship Id="rId180" Type="http://schemas.openxmlformats.org/officeDocument/2006/relationships/hyperlink" Target="mailto:jmosch13@aol.com" TargetMode="External"/><Relationship Id="rId13" Type="http://schemas.openxmlformats.org/officeDocument/2006/relationships/hyperlink" Target="http://www.waveland.com/browse.php?t=708" TargetMode="External"/><Relationship Id="rId18" Type="http://schemas.openxmlformats.org/officeDocument/2006/relationships/image" Target="media/image4.emf"/><Relationship Id="rId39" Type="http://schemas.openxmlformats.org/officeDocument/2006/relationships/hyperlink" Target="https://supreme.justia.com/cases/federal/us/541/509/" TargetMode="External"/><Relationship Id="rId109" Type="http://schemas.openxmlformats.org/officeDocument/2006/relationships/hyperlink" Target="https://doi.org/10.7945/j6c2-q930" TargetMode="External"/><Relationship Id="rId34" Type="http://schemas.openxmlformats.org/officeDocument/2006/relationships/hyperlink" Target="https://doi.org/10.7945/0dwx-fc52" TargetMode="External"/><Relationship Id="rId50" Type="http://schemas.openxmlformats.org/officeDocument/2006/relationships/hyperlink" Target="https://www.ca4.uscourts.gov/opinions/231752.P.pdf" TargetMode="External"/><Relationship Id="rId55" Type="http://schemas.openxmlformats.org/officeDocument/2006/relationships/image" Target="media/image6.jpeg"/><Relationship Id="rId76" Type="http://schemas.openxmlformats.org/officeDocument/2006/relationships/hyperlink" Target="https://www.firerescue1.com/fire-chief/mich-fire-chief-out-as-lawsuit-alleges-discrimination-over-bra-inquiry?utm_source=Sailthru&amp;utm_medium=email&amp;utm_campaign=FR1-Daily-12-17-25&amp;utm_term=FR1%20Daily" TargetMode="External"/><Relationship Id="rId97" Type="http://schemas.openxmlformats.org/officeDocument/2006/relationships/hyperlink" Target="https://doi.org/10.7945/j6c2-q930" TargetMode="External"/><Relationship Id="rId104" Type="http://schemas.openxmlformats.org/officeDocument/2006/relationships/hyperlink" Target="https://www.firerescue1.com/legal/4-conn-fds-file-lawsuit-after-officials-close-volunteer-fire-department?utm_source=Sailthru&amp;utm_medium=email&amp;utm_campaign=FR1-Daily-2-19-26&amp;utm_term=FR1%20Daily" TargetMode="External"/><Relationship Id="rId120" Type="http://schemas.openxmlformats.org/officeDocument/2006/relationships/hyperlink" Target="https://supreme.justia.com/cases/federal/us/376/254/" TargetMode="External"/><Relationship Id="rId125" Type="http://schemas.openxmlformats.org/officeDocument/2006/relationships/hyperlink" Target="https://supreme.justia.com/cases/federal/us/543/77/" TargetMode="External"/><Relationship Id="rId141" Type="http://schemas.openxmlformats.org/officeDocument/2006/relationships/hyperlink" Target="https://www.pacourts.us/assets/opinions/Commonwealth/out/770CD24_10-22-25.pdf?cb=1" TargetMode="External"/><Relationship Id="rId146" Type="http://schemas.openxmlformats.org/officeDocument/2006/relationships/hyperlink" Target="https://doi.org/10.7945/j6c2-q930" TargetMode="External"/><Relationship Id="rId167" Type="http://schemas.openxmlformats.org/officeDocument/2006/relationships/image" Target="https://m.media-amazon.com/images/I/91lRRMUuWGL._SL1500_.jpg" TargetMode="External"/><Relationship Id="rId7" Type="http://schemas.openxmlformats.org/officeDocument/2006/relationships/hyperlink" Target="mailto:Lawrence.bennett@uc.edu" TargetMode="External"/><Relationship Id="rId71" Type="http://schemas.openxmlformats.org/officeDocument/2006/relationships/hyperlink" Target="https://www.supremecourt.gov/opinions/19pdf/17-1618_hfci.pdf" TargetMode="External"/><Relationship Id="rId92" Type="http://schemas.openxmlformats.org/officeDocument/2006/relationships/image" Target="media/image7.jpeg"/><Relationship Id="rId162" Type="http://schemas.openxmlformats.org/officeDocument/2006/relationships/hyperlink" Target="https://www.justice.gov/opa/pr/atf-seizes-thousands-illegal-firearms-bound-cartels-mexico" TargetMode="External"/><Relationship Id="rId183" Type="http://schemas.openxmlformats.org/officeDocument/2006/relationships/hyperlink" Target="https://linkprotect.cudasvc.com/url?a=https%3a%2f%2fWaldorf.edu&amp;c=E,1,0HvMNUrkqJqi6VX9SomAMHuRTTABWC_ilvPD49NR8Y3crIslhs3W4hxjSzJ7ysdcRWGvh15bWaqO81d5MyT5pdUVpp2rupnXOJA66Ld_&amp;typo=1" TargetMode="External"/><Relationship Id="rId2" Type="http://schemas.openxmlformats.org/officeDocument/2006/relationships/styles" Target="styles.xml"/><Relationship Id="rId29" Type="http://schemas.openxmlformats.org/officeDocument/2006/relationships/hyperlink" Target="https://supreme.justia.com/cases/federal/us/384/436/" TargetMode="External"/><Relationship Id="rId24" Type="http://schemas.openxmlformats.org/officeDocument/2006/relationships/hyperlink" Target="https://doi.org/10.7945/0dwx-fc52" TargetMode="External"/><Relationship Id="rId40" Type="http://schemas.openxmlformats.org/officeDocument/2006/relationships/hyperlink" Target="https://www.supremecourt.gov/opinions/24pdf/23-997_6579.pdf" TargetMode="External"/><Relationship Id="rId45" Type="http://schemas.openxmlformats.org/officeDocument/2006/relationships/hyperlink" Target="https://casetext.com/case/gilbert-v-city-of-newport" TargetMode="External"/><Relationship Id="rId66" Type="http://schemas.openxmlformats.org/officeDocument/2006/relationships/hyperlink" Target="https://supreme.justia.com/cases/federal/us/411/792/" TargetMode="External"/><Relationship Id="rId87" Type="http://schemas.openxmlformats.org/officeDocument/2006/relationships/hyperlink" Target="https://cases.justia.com/louisiana/first-circuit-court-of-appeal/2025-2023ca0459.pdf?ts=1749828408" TargetMode="External"/><Relationship Id="rId110" Type="http://schemas.openxmlformats.org/officeDocument/2006/relationships/hyperlink" Target="https://law.justia.com/cases/new-york/appellate-division-fourth-department/2025/816-1-ca-24-01193.html" TargetMode="External"/><Relationship Id="rId115" Type="http://schemas.openxmlformats.org/officeDocument/2006/relationships/hyperlink" Target="https://www.firerescue1.com/fire-based-ems/pediatric-ed-readiness-guidance-could-save-thousands-of-lives-and-ems-has-a-role-to-play?utm_source=Sailthru&amp;utm_medium=email&amp;utm_campaign=FR1-Daily-2-17-26&amp;utm_term=FR1%20Daily" TargetMode="External"/><Relationship Id="rId131" Type="http://schemas.openxmlformats.org/officeDocument/2006/relationships/hyperlink" Target="https://cases.justia.com/louisiana/first-circuit-court-of-appeal/2025-2023ca0459.pdf?ts=1749828408" TargetMode="External"/><Relationship Id="rId136" Type="http://schemas.openxmlformats.org/officeDocument/2006/relationships/hyperlink" Target="https://doi.org/10.7945/j6c2-q930" TargetMode="External"/><Relationship Id="rId157" Type="http://schemas.openxmlformats.org/officeDocument/2006/relationships/hyperlink" Target="https://www.firefighternation.com/fire-leadership/management/ut-repeals-ban-on-collective-bargaining-for-firefighters-other-public-servants/?utm_medium=email&amp;utm_source=fe_daily_newsletter&amp;utm_campaign=2025-12-16&amp;oly_enc_id=0573H1103045H2E" TargetMode="External"/><Relationship Id="rId178" Type="http://schemas.openxmlformats.org/officeDocument/2006/relationships/hyperlink" Target="https://www.hstoday.us/subject-matter-areas/unmanned-vehicles/eyes-in-the-sky-do-cities-need-warrants-for-drones/" TargetMode="External"/><Relationship Id="rId61" Type="http://schemas.openxmlformats.org/officeDocument/2006/relationships/hyperlink" Target="https://doi.org/10.7945/0dwx-fc52" TargetMode="External"/><Relationship Id="rId82" Type="http://schemas.openxmlformats.org/officeDocument/2006/relationships/hyperlink" Target="https://www.supremecourt.gov/opinions/22pdf/20-1199_hgdj.pdf" TargetMode="External"/><Relationship Id="rId152" Type="http://schemas.openxmlformats.org/officeDocument/2006/relationships/hyperlink" Target="https://doi.org/10.7945/j6c2-q930" TargetMode="External"/><Relationship Id="rId173" Type="http://schemas.openxmlformats.org/officeDocument/2006/relationships/hyperlink" Target="http://www.waveland.com/browse.php?t=708" TargetMode="External"/><Relationship Id="rId19" Type="http://schemas.openxmlformats.org/officeDocument/2006/relationships/package" Target="embeddings/Microsoft_Word_Document1.docx"/><Relationship Id="rId14" Type="http://schemas.openxmlformats.org/officeDocument/2006/relationships/image" Target="media/image2.jpeg"/><Relationship Id="rId30" Type="http://schemas.openxmlformats.org/officeDocument/2006/relationships/hyperlink" Target="https://supreme.justia.com/cases/federal/us/436/499/" TargetMode="External"/><Relationship Id="rId35" Type="http://schemas.openxmlformats.org/officeDocument/2006/relationships/hyperlink" Target="https://www.firefighternation.com/firefighting/parents-of-mo-firefighter-settle-suit-claiming-faulty-equipment-caused-his-death/?utm_medium=email&amp;utm_source=fe_daily_newsletter&amp;utm_campaign=2026-2-23&amp;oly_enc_id=0573H1103045H2E" TargetMode="External"/><Relationship Id="rId56" Type="http://schemas.openxmlformats.org/officeDocument/2006/relationships/hyperlink" Target="mailto:Sbwell2525@gmail.com" TargetMode="External"/><Relationship Id="rId77" Type="http://schemas.openxmlformats.org/officeDocument/2006/relationships/hyperlink" Target="https://doi.org/10.7945/j6c2-q930" TargetMode="External"/><Relationship Id="rId100" Type="http://schemas.openxmlformats.org/officeDocument/2006/relationships/hyperlink" Target="https://www.cdc.gov/media/releases/2026/2026-cdcs-national-firefighter-registry-for-cancer-is-now-the-largest-in-the-nation.html" TargetMode="External"/><Relationship Id="rId105" Type="http://schemas.openxmlformats.org/officeDocument/2006/relationships/hyperlink" Target="https://doi.org/10.7945/j6c2-q930" TargetMode="External"/><Relationship Id="rId126" Type="http://schemas.openxmlformats.org/officeDocument/2006/relationships/hyperlink" Target="https://scholar.google.com/scholar_case?case=6711908971660042297&amp;q=Garcetti+et+al+v.+Ceballos&amp;hl=en&amp;as_sdt=6,36&amp;as_vis=1" TargetMode="External"/><Relationship Id="rId147" Type="http://schemas.openxmlformats.org/officeDocument/2006/relationships/hyperlink" Target="https://doi.org/10.7945/0dwx-fc52" TargetMode="External"/><Relationship Id="rId168" Type="http://schemas.openxmlformats.org/officeDocument/2006/relationships/hyperlink" Target="https://doi.org/10.7945/j6c2-q930" TargetMode="External"/><Relationship Id="rId8" Type="http://schemas.openxmlformats.org/officeDocument/2006/relationships/hyperlink" Target="https://doi.org/10.7945/j6c2-q930" TargetMode="External"/><Relationship Id="rId51" Type="http://schemas.openxmlformats.org/officeDocument/2006/relationships/hyperlink" Target="https://supreme.justia.com/cases/federal/us/529/576/" TargetMode="External"/><Relationship Id="rId72" Type="http://schemas.openxmlformats.org/officeDocument/2006/relationships/hyperlink" Target="https://www.supremecourt.gov/opinions/23pdf/22-193_q86b.pdf" TargetMode="External"/><Relationship Id="rId93" Type="http://schemas.openxmlformats.org/officeDocument/2006/relationships/hyperlink" Target="mailto:jmosch13@aol.com" TargetMode="External"/><Relationship Id="rId98" Type="http://schemas.openxmlformats.org/officeDocument/2006/relationships/hyperlink" Target="https://law.justia.com/cases/new-york/appellate-division-second-department/2025/2024-09583.html" TargetMode="External"/><Relationship Id="rId121" Type="http://schemas.openxmlformats.org/officeDocument/2006/relationships/hyperlink" Target="https://supreme.justia.com/cases/federal/us/385/493/" TargetMode="External"/><Relationship Id="rId142" Type="http://schemas.openxmlformats.org/officeDocument/2006/relationships/hyperlink" Target="https://doi.org/10.7945/0dwx-fc52" TargetMode="External"/><Relationship Id="rId163" Type="http://schemas.openxmlformats.org/officeDocument/2006/relationships/hyperlink" Target="mailto:lawrence.bennett@uc.edu"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doi.org/10.7945/j6c2-q930" TargetMode="External"/><Relationship Id="rId46" Type="http://schemas.openxmlformats.org/officeDocument/2006/relationships/hyperlink" Target="https://supreme.justia.com/cases/federal/us/538/721/" TargetMode="External"/><Relationship Id="rId67" Type="http://schemas.openxmlformats.org/officeDocument/2006/relationships/hyperlink" Target="https://supreme.justia.com/cases/federal/us/524/775/" TargetMode="External"/><Relationship Id="rId116" Type="http://schemas.openxmlformats.org/officeDocument/2006/relationships/hyperlink" Target="https://doi.org/10.7945/j6c2-q930" TargetMode="External"/><Relationship Id="rId137" Type="http://schemas.openxmlformats.org/officeDocument/2006/relationships/hyperlink" Target="https://cdn.ca9.uscourts.gov/datastore/memoranda/2025/04/30/24-3195.pdf" TargetMode="External"/><Relationship Id="rId158" Type="http://schemas.openxmlformats.org/officeDocument/2006/relationships/hyperlink" Target="https://doi.org/10.7945/j6c2-q930" TargetMode="External"/><Relationship Id="rId20" Type="http://schemas.openxmlformats.org/officeDocument/2006/relationships/image" Target="media/image5.emf"/><Relationship Id="rId41" Type="http://schemas.openxmlformats.org/officeDocument/2006/relationships/hyperlink" Target="https://doi.org/10.7945/0dwx-fc52" TargetMode="External"/><Relationship Id="rId62" Type="http://schemas.openxmlformats.org/officeDocument/2006/relationships/hyperlink" Target="https://www.facebook.com/charles.lauersdorf/posts/25300196176317687?ref=embed_post" TargetMode="External"/><Relationship Id="rId83" Type="http://schemas.openxmlformats.org/officeDocument/2006/relationships/hyperlink" Target="https://www.supremecourt.gov/opinions/24pdf/23-1039_c0n2.pdf" TargetMode="External"/><Relationship Id="rId88" Type="http://schemas.openxmlformats.org/officeDocument/2006/relationships/hyperlink" Target="https://supreme.justia.com/cases/federal/us/489/656/" TargetMode="External"/><Relationship Id="rId111" Type="http://schemas.openxmlformats.org/officeDocument/2006/relationships/hyperlink" Target="https://supreme.justia.com/cases/federal/us/554/570/" TargetMode="External"/><Relationship Id="rId132" Type="http://schemas.openxmlformats.org/officeDocument/2006/relationships/hyperlink" Target="https://supreme.justia.com/cases/federal/us/489/656/" TargetMode="External"/><Relationship Id="rId153" Type="http://schemas.openxmlformats.org/officeDocument/2006/relationships/hyperlink" Target="https://caselaw.findlaw.com/court/ny-supreme-court-appellate-division/117059772.html" TargetMode="External"/><Relationship Id="rId174" Type="http://schemas.openxmlformats.org/officeDocument/2006/relationships/hyperlink" Target="https://www.hstoday.us/subject-matter-areas/counterterrorism/9-11-litigation-is-building-a-new-legal-framework-for-foreign-terrorist-accountability/" TargetMode="External"/><Relationship Id="rId179" Type="http://schemas.openxmlformats.org/officeDocument/2006/relationships/hyperlink" Target="https://www.iafc.org/docs/default-source/1vcos/amberribbonreport.pdf?sfvrsn=9b9a7e0c_4" TargetMode="External"/><Relationship Id="rId15" Type="http://schemas.openxmlformats.org/officeDocument/2006/relationships/hyperlink" Target="https://doi.org/10.7945/j6c2-q930" TargetMode="External"/><Relationship Id="rId36" Type="http://schemas.openxmlformats.org/officeDocument/2006/relationships/hyperlink" Target="https://doi.org/10.7945/j6c2-q930" TargetMode="External"/><Relationship Id="rId57" Type="http://schemas.openxmlformats.org/officeDocument/2006/relationships/hyperlink" Target="https://doi.org/10.7945/j6c2-q930" TargetMode="External"/><Relationship Id="rId106" Type="http://schemas.openxmlformats.org/officeDocument/2006/relationships/hyperlink" Target="https://cases.justia.com/texas/fifth-court-of-appeals/2026-05-24-01403-cv.pdf?ts=1769077961" TargetMode="External"/><Relationship Id="rId127" Type="http://schemas.openxmlformats.org/officeDocument/2006/relationships/hyperlink" Target="https://supreme.justia.com/cases/federal/us/578/14-1280/" TargetMode="External"/><Relationship Id="rId10" Type="http://schemas.openxmlformats.org/officeDocument/2006/relationships/hyperlink" Target="mailto:sbwell2525@gmail.com" TargetMode="External"/><Relationship Id="rId31" Type="http://schemas.openxmlformats.org/officeDocument/2006/relationships/hyperlink" Target="https://supreme.justia.com/cases/federal/us/436/658/" TargetMode="External"/><Relationship Id="rId52" Type="http://schemas.openxmlformats.org/officeDocument/2006/relationships/hyperlink" Target="https://supreme.justia.com/cases/federal/us/546/21/" TargetMode="External"/><Relationship Id="rId73" Type="http://schemas.openxmlformats.org/officeDocument/2006/relationships/hyperlink" Target="https://doi.org/10.7945/0dwx-fc52" TargetMode="External"/><Relationship Id="rId78" Type="http://schemas.openxmlformats.org/officeDocument/2006/relationships/hyperlink" Target="https://www.mdcourts.gov/sites/default/files/unreported-opinions/1234s24.pdf" TargetMode="External"/><Relationship Id="rId94" Type="http://schemas.openxmlformats.org/officeDocument/2006/relationships/hyperlink" Target="https://www.mass.gov/info-details/the-heart-law-application-guide" TargetMode="External"/><Relationship Id="rId99" Type="http://schemas.openxmlformats.org/officeDocument/2006/relationships/hyperlink" Target="https://doi.org/10.7945/0dwx-fc52" TargetMode="External"/><Relationship Id="rId101" Type="http://schemas.openxmlformats.org/officeDocument/2006/relationships/hyperlink" Target="https://doi.org/10.7945/j6c2-q930" TargetMode="External"/><Relationship Id="rId122" Type="http://schemas.openxmlformats.org/officeDocument/2006/relationships/hyperlink" Target="https://supreme.justia.com/cases/federal/us/391/563/" TargetMode="External"/><Relationship Id="rId143" Type="http://schemas.openxmlformats.org/officeDocument/2006/relationships/hyperlink" Target="https://www.iaff.org/news/ohio-approves-40-million-ptsd-fund-in-major-win-for-first-responders/" TargetMode="External"/><Relationship Id="rId148" Type="http://schemas.openxmlformats.org/officeDocument/2006/relationships/hyperlink" Target="https://doi.org/10.7945/j6c2-q930" TargetMode="External"/><Relationship Id="rId164" Type="http://schemas.openxmlformats.org/officeDocument/2006/relationships/image" Target="media/image8.jpeg"/><Relationship Id="rId169" Type="http://schemas.openxmlformats.org/officeDocument/2006/relationships/hyperlink" Target="https://doi.org/10.7945/av8d-c920" TargetMode="External"/><Relationship Id="rId18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46</Pages>
  <Words>15180</Words>
  <Characters>86531</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Bennett</dc:creator>
  <cp:keywords/>
  <dc:description/>
  <cp:lastModifiedBy>Lawrence Bennett</cp:lastModifiedBy>
  <cp:revision>82</cp:revision>
  <cp:lastPrinted>2026-03-04T11:25:00Z</cp:lastPrinted>
  <dcterms:created xsi:type="dcterms:W3CDTF">2026-03-04T11:26:00Z</dcterms:created>
  <dcterms:modified xsi:type="dcterms:W3CDTF">2026-04-24T22:37:00Z</dcterms:modified>
</cp:coreProperties>
</file>