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F0061" w14:textId="7287371C" w:rsidR="00A95A9F" w:rsidRPr="00A95A9F" w:rsidRDefault="00A95A9F" w:rsidP="00A95A9F">
      <w:pPr>
        <w:pBdr>
          <w:bottom w:val="single" w:sz="6" w:space="7" w:color="EEEEEE"/>
        </w:pBdr>
        <w:spacing w:after="300"/>
        <w:outlineLvl w:val="0"/>
        <w:rPr>
          <w:rFonts w:ascii="Raleway" w:eastAsia="Times New Roman" w:hAnsi="Raleway" w:cs="Times New Roman"/>
          <w:caps/>
          <w:spacing w:val="15"/>
          <w:kern w:val="36"/>
          <w:sz w:val="54"/>
          <w:szCs w:val="54"/>
          <w14:ligatures w14:val="none"/>
        </w:rPr>
      </w:pPr>
      <w:r w:rsidRPr="00A95A9F">
        <w:rPr>
          <w:rFonts w:ascii="Raleway" w:eastAsia="Times New Roman" w:hAnsi="Raleway" w:cs="Times New Roman"/>
          <w:caps/>
          <w:spacing w:val="15"/>
          <w:kern w:val="36"/>
          <w:sz w:val="54"/>
          <w:szCs w:val="54"/>
          <w14:ligatures w14:val="none"/>
        </w:rPr>
        <w:t>CONTENTS OF THE 1995 CONFERENCE ON COMMUNICATION AND OUR ENVIRONMENT PROCEEDINGS</w:t>
      </w:r>
    </w:p>
    <w:p w14:paraId="7D4E3F1C" w14:textId="1B76D2A7" w:rsidR="00A95A9F" w:rsidRPr="00A95A9F" w:rsidRDefault="00A95A9F" w:rsidP="00A95A9F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"https://theieca.org/sites/default/files/third.jpg" \* MERGEFORMATINET </w:instrTex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95A9F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56B039F0" wp14:editId="5A9B862A">
            <wp:extent cx="1928495" cy="2543810"/>
            <wp:effectExtent l="0" t="0" r="1905" b="0"/>
            <wp:docPr id="1462645263" name="Picture 1" descr="Cover of Third COCE Proceed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ver of Third COCE Proceeding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495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3DD80604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Introduction</w:t>
      </w:r>
    </w:p>
    <w:p w14:paraId="236BA723" w14:textId="77777777" w:rsidR="00A95A9F" w:rsidRPr="00A95A9F" w:rsidRDefault="00A95A9F" w:rsidP="00A95A9F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73F7C1D4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Historical Roots of Environmental Discourse</w:t>
      </w:r>
    </w:p>
    <w:p w14:paraId="02D3D33D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An </w:t>
      </w:r>
      <w:proofErr w:type="spellStart"/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Inventional</w:t>
      </w:r>
      <w:proofErr w:type="spellEnd"/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Archeology of Rachel Carson's 'A Fable for Tomorrow'</w:t>
      </w:r>
    </w:p>
    <w:p w14:paraId="135B69F5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Christine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Oravec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34FCA895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Cultivating the Agrarian Myth in Hollywood Films</w:t>
      </w:r>
    </w:p>
    <w:p w14:paraId="5BDC3F08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Jean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Retzinger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B6B0D1E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Public Land, Public Discourse</w:t>
      </w:r>
    </w:p>
    <w:p w14:paraId="44E3115D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Creation of a National Monument: An Analysis of the Rhetorical Communication Leading to the Establishment of Walnut Canyon National Monument, 1915</w:t>
      </w:r>
    </w:p>
    <w:p w14:paraId="561DF1FA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Bruce J. Weaver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5D8F1D0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The Prestige Press and Environmental Communication: The New York Times' Coverage of the National Wetlands During the Bush Administration</w:t>
      </w:r>
    </w:p>
    <w:p w14:paraId="7EC1AB46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Diane Nicodemus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6D4A027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Cases in Question</w:t>
      </w:r>
    </w:p>
    <w:p w14:paraId="0610DE99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Environmental Perception and the Beartooth Alliance: </w:t>
      </w:r>
      <w:proofErr w:type="spellStart"/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Socioeconornic</w:t>
      </w:r>
      <w:proofErr w:type="spellEnd"/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Struggles at the Grassroots</w:t>
      </w:r>
    </w:p>
    <w:p w14:paraId="503852AC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James G.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Cantrill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 and Michelle D.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Masluk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BC86814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National Park Concessionaire as Environmental Educator: A Case Study of Yosemite Park and Curry Company</w:t>
      </w:r>
    </w:p>
    <w:p w14:paraId="724D87B4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Nickieann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 Fleener and Edward J. Ruddell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35BE653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Raising Awareness and Stimulating Local-Level Groundwater Protection: The Groundwater Education in Michigan (GEM) Program</w:t>
      </w:r>
    </w:p>
    <w:p w14:paraId="179FC137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Ruth Kline-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Robach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6C42442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Recasting the News Net: A Case Study of Environmental and Technical News Reporting at Four Alabama Newspapers</w:t>
      </w:r>
    </w:p>
    <w:p w14:paraId="0DAFEA8C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Janice T. Pope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30C5A5EC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Environmental Literature and Rhetoric</w:t>
      </w:r>
    </w:p>
    <w:p w14:paraId="297B16E4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 Blown on by All the Winds: Henry David Thoreau and the Concept of Health</w:t>
      </w:r>
    </w:p>
    <w:p w14:paraId="7229FF98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Michael P. Branch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03F5118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Cold War, Silent Spring: The Trope of War in Modern Environmentalism</w:t>
      </w:r>
    </w:p>
    <w:p w14:paraId="2816EEB2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Cheryll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Glotfelty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2CFE880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Rhetoric of Disengagement: Interpretive Talks in the National Parks</w:t>
      </w:r>
    </w:p>
    <w:p w14:paraId="4D173511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Zita Ingham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E5B9A5B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Communicating Risks to the Public</w:t>
      </w:r>
    </w:p>
    <w:p w14:paraId="6B3D4BFB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Superficial and Systematic Uses of Information about Environmental Risks</w:t>
      </w:r>
    </w:p>
    <w:p w14:paraId="2998BB7E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Robert J. Griffin and Sharon Dunwoody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35DAC69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Reporting Hantavirus: A Study of Intercultural Environmental Journalism</w:t>
      </w:r>
    </w:p>
    <w:p w14:paraId="1BAC179B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JoAnn M.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Valenti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34125885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Improving Communication in a Climate of Uncertainty</w:t>
      </w:r>
    </w:p>
    <w:p w14:paraId="3EDABD89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Heather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Tosteson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8A5F4BA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Communication and Social Conflict</w:t>
      </w:r>
    </w:p>
    <w:p w14:paraId="41AA7A1B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Environmentalism's 'Evil Twin': The Ideological Challenge of the Wise Use Movement</w:t>
      </w:r>
    </w:p>
    <w:p w14:paraId="441B4549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Harold P.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Schlechtweg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53DD570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 Closer Look at Wise Use: Cognitive Dissonance, Logical </w:t>
      </w:r>
      <w:proofErr w:type="gramStart"/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Contradictions</w:t>
      </w:r>
      <w:proofErr w:type="gramEnd"/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and Ideological Inconsistency</w:t>
      </w:r>
    </w:p>
    <w:p w14:paraId="10321450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Kent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Goshorn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C4206BE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Environmental Justice for All: The Persuasive Campaign of Benjamin Chavis</w:t>
      </w:r>
    </w:p>
    <w:p w14:paraId="3C09A461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Stephen P. Depoe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8F3F2BB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Communication, Awareness, and Education</w:t>
      </w:r>
    </w:p>
    <w:p w14:paraId="21B3D371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Status of Natural Resource Management Related Environmental Education and Communication in Africa</w:t>
      </w:r>
    </w:p>
    <w:p w14:paraId="0AC351EC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Ben Tyson, Irma Allen, Ted Fields, Richard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Grieser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, and Martha Monroe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22A833C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Talking Trash: Using Applied Social Research to Inform a Communications Program for Maximum Recycling in Rhode Island</w:t>
      </w:r>
    </w:p>
    <w:p w14:paraId="33F946A0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Christina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Zarcadoolas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, Lori M. Hunter, and Erica Guttman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7D1739F2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Government-as-Solution to Sounding the Alarm: Rising Consciousness in China's Environmental Press</w:t>
      </w:r>
    </w:p>
    <w:p w14:paraId="7F16F73D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Jian Wang and Judy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Polumbaum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F17E8F4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Increasing Environmental Literacy by Design</w:t>
      </w:r>
    </w:p>
    <w:p w14:paraId="4350B3FA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Carolyn C. Harper and Nancy Haynie-Mooney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A1567C6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Effective Communication to Facilitate Stakeholder Participation in Ecologically Sustainable Development Decision Making</w:t>
      </w:r>
    </w:p>
    <w:p w14:paraId="723AC442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N. J. Smith-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Sebasto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 and Will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Focht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388140F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Changing Attitudes and Behavior</w:t>
      </w:r>
    </w:p>
    <w:p w14:paraId="2676557F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Atomized Environmentalism: The Influence of Individualism on the American Environmental Movement</w:t>
      </w:r>
    </w:p>
    <w:p w14:paraId="24BABF02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Susan Weber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Seybolt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B3E6959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Puffery in 'Green' Advertising Claims: Its Effect on Consumer Behavior in a Focus Group Setting</w:t>
      </w:r>
    </w:p>
    <w:p w14:paraId="145C48F6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Tommy V. Smith and Patricia Mark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3367BFBD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Making Less Garbage at the Supermarket: The Role of Attitudes, Values, and Persuasive Brochures</w:t>
      </w:r>
    </w:p>
    <w:p w14:paraId="2E337C3E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Anita M. Kugler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832346A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Public Interactions and Interchanges</w:t>
      </w:r>
    </w:p>
    <w:p w14:paraId="09116A7A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Accounting For Your Actions: How Stakeholders Respond to the Strategic Communication of Environmental Activist Organizations</w:t>
      </w:r>
    </w:p>
    <w:p w14:paraId="7C2E84FC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James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Patrerson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Myria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 Watkins Allen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FB0C05E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Facilitating Identification Across Divergent Perspectives Through Environmental Ethics Education</w:t>
      </w:r>
    </w:p>
    <w:p w14:paraId="5AD0A3B3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Tarla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 Rai Peterson, Susan J. Gilbert, and Gary E. Varner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124E3CB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Media Coverage of Environmental Issues</w:t>
      </w:r>
    </w:p>
    <w:p w14:paraId="4F43AD73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Environmental Concern and Media Coverage: 1988-1994</w:t>
      </w:r>
    </w:p>
    <w:p w14:paraId="7261F249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James Shanahan and Katherine McComas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3298CEBC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Television News Coverage of the Environment: Polluted or Purified?</w:t>
      </w:r>
    </w:p>
    <w:p w14:paraId="2B3FD1A6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Michael Nitz and Sharon Jarvis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A5A8E7E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Mass Media and Global Warming: A Public Arenas Model of the Greenhouse Effect's Scientific Roots</w:t>
      </w:r>
    </w:p>
    <w:p w14:paraId="0F1952AA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Mark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Neuzil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98503E5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Right to Remain Indian: A Content Analysis of Newspaper Coverage of the Isleta Pueblo Water Standards Case</w:t>
      </w:r>
    </w:p>
    <w:p w14:paraId="5EF3549C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Patricia A Curtin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3801DE82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Ecological Communication: Theory and Criticism</w:t>
      </w:r>
    </w:p>
    <w:p w14:paraId="3AC1E20A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Ecological Communications: Committed Business Goes Beyond Green Marketing</w:t>
      </w:r>
    </w:p>
    <w:p w14:paraId="3B09780B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Janet Dooley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754F12BD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Full Ecology of Communication</w:t>
      </w:r>
    </w:p>
    <w:p w14:paraId="758EC735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Stephen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Duplantier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17D217C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Creating an Environmental Conscience: Form as a Rhetorical Strategy in Rachel Carson's Silent Spring</w:t>
      </w:r>
    </w:p>
    <w:p w14:paraId="387A54CF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Perthenia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Eilers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8145CF8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proofErr w:type="spellStart"/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Resourcist</w:t>
      </w:r>
      <w:proofErr w:type="spellEnd"/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Language: The Symbolic Enslavement of Nature</w:t>
      </w:r>
    </w:p>
    <w:p w14:paraId="503F7E3E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Mark S. Meisner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EDAFCCC" w14:textId="77777777" w:rsidR="00A95A9F" w:rsidRPr="00A95A9F" w:rsidRDefault="00A95A9F" w:rsidP="00A95A9F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95A9F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Issues and Research in Public Communication</w:t>
      </w:r>
    </w:p>
    <w:p w14:paraId="2220E3A5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Great Lakes: Public Knowledge and Perceptions of Environmental Issues</w:t>
      </w:r>
    </w:p>
    <w:p w14:paraId="62C9F9FF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>Elaine Falk Katz</w:t>
      </w:r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7988894B" w14:textId="77777777" w:rsidR="00A95A9F" w:rsidRPr="00A95A9F" w:rsidRDefault="00A95A9F" w:rsidP="00A95A9F">
      <w:pPr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Phantom Audience for Environmental Journalism?</w:t>
      </w:r>
    </w:p>
    <w:p w14:paraId="06080467" w14:textId="77777777" w:rsidR="00A95A9F" w:rsidRPr="00A95A9F" w:rsidRDefault="00A95A9F" w:rsidP="00A95A9F">
      <w:pPr>
        <w:ind w:left="270"/>
        <w:rPr>
          <w:rFonts w:ascii="Times New Roman" w:eastAsia="Times New Roman" w:hAnsi="Times New Roman" w:cs="Times New Roman"/>
          <w:kern w:val="0"/>
          <w14:ligatures w14:val="none"/>
        </w:rPr>
      </w:pPr>
      <w:r w:rsidRPr="00A95A9F">
        <w:rPr>
          <w:rFonts w:ascii="Times New Roman" w:eastAsia="Times New Roman" w:hAnsi="Times New Roman" w:cs="Times New Roman"/>
          <w:kern w:val="0"/>
          <w14:ligatures w14:val="none"/>
        </w:rPr>
        <w:t xml:space="preserve">Len </w:t>
      </w:r>
      <w:proofErr w:type="spellStart"/>
      <w:r w:rsidRPr="00A95A9F">
        <w:rPr>
          <w:rFonts w:ascii="Times New Roman" w:eastAsia="Times New Roman" w:hAnsi="Times New Roman" w:cs="Times New Roman"/>
          <w:kern w:val="0"/>
          <w14:ligatures w14:val="none"/>
        </w:rPr>
        <w:t>Ackland</w:t>
      </w:r>
      <w:proofErr w:type="spellEnd"/>
      <w:r w:rsidRPr="00A95A9F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7C9D8429" w14:textId="77777777" w:rsidR="00A95A9F" w:rsidRPr="00A95A9F" w:rsidRDefault="00A95A9F" w:rsidP="00A95A9F">
      <w:pPr>
        <w:shd w:val="clear" w:color="auto" w:fill="FFFFFF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</w:p>
    <w:p w14:paraId="312E87DF" w14:textId="77777777" w:rsidR="00DC20F0" w:rsidRDefault="00DC20F0"/>
    <w:sectPr w:rsidR="00DC2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C04328"/>
    <w:multiLevelType w:val="multilevel"/>
    <w:tmpl w:val="0A0EF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6715BA"/>
    <w:multiLevelType w:val="multilevel"/>
    <w:tmpl w:val="7B94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5421069">
    <w:abstractNumId w:val="1"/>
  </w:num>
  <w:num w:numId="2" w16cid:durableId="1163662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A9F"/>
    <w:rsid w:val="00770562"/>
    <w:rsid w:val="00A95A9F"/>
    <w:rsid w:val="00DC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E268E3"/>
  <w15:chartTrackingRefBased/>
  <w15:docId w15:val="{0222BC14-86D1-3B4D-8103-044883CCF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95A9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A95A9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A95A9F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5A9F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95A9F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A95A9F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A95A9F"/>
    <w:rPr>
      <w:color w:val="0000FF"/>
      <w:u w:val="single"/>
    </w:rPr>
  </w:style>
  <w:style w:type="paragraph" w:customStyle="1" w:styleId="active">
    <w:name w:val="active"/>
    <w:basedOn w:val="Normal"/>
    <w:rsid w:val="00A95A9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lement-invisible">
    <w:name w:val="element-invisible"/>
    <w:basedOn w:val="DefaultParagraphFont"/>
    <w:rsid w:val="00A95A9F"/>
  </w:style>
  <w:style w:type="paragraph" w:styleId="NormalWeb">
    <w:name w:val="Normal (Web)"/>
    <w:basedOn w:val="Normal"/>
    <w:uiPriority w:val="99"/>
    <w:semiHidden/>
    <w:unhideWhenUsed/>
    <w:rsid w:val="00A95A9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53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84251">
                  <w:marLeft w:val="0"/>
                  <w:marRight w:val="0"/>
                  <w:marTop w:val="0"/>
                  <w:marBottom w:val="300"/>
                  <w:divBdr>
                    <w:top w:val="single" w:sz="6" w:space="11" w:color="EBCCD1"/>
                    <w:left w:val="single" w:sz="6" w:space="11" w:color="EBCCD1"/>
                    <w:bottom w:val="single" w:sz="6" w:space="11" w:color="EBCCD1"/>
                    <w:right w:val="single" w:sz="6" w:space="26" w:color="EBCCD1"/>
                  </w:divBdr>
                </w:div>
                <w:div w:id="7255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57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28092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110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536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70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52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16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2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62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726</Words>
  <Characters>4139</Characters>
  <Application>Microsoft Office Word</Application>
  <DocSecurity>0</DocSecurity>
  <Lines>34</Lines>
  <Paragraphs>9</Paragraphs>
  <ScaleCrop>false</ScaleCrop>
  <Company/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Hunt</dc:creator>
  <cp:keywords/>
  <dc:description/>
  <cp:lastModifiedBy>Kathleen Hunt</cp:lastModifiedBy>
  <cp:revision>1</cp:revision>
  <dcterms:created xsi:type="dcterms:W3CDTF">2023-06-22T23:10:00Z</dcterms:created>
  <dcterms:modified xsi:type="dcterms:W3CDTF">2023-06-22T23:11:00Z</dcterms:modified>
</cp:coreProperties>
</file>