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1DB08" w14:textId="77777777" w:rsidR="00A257C9" w:rsidRPr="00A257C9" w:rsidRDefault="00A257C9" w:rsidP="00A257C9">
      <w:pPr>
        <w:pBdr>
          <w:bottom w:val="single" w:sz="6" w:space="7" w:color="EEEEEE"/>
        </w:pBdr>
        <w:spacing w:after="300"/>
        <w:outlineLvl w:val="0"/>
        <w:rPr>
          <w:rFonts w:ascii="Raleway" w:eastAsia="Times New Roman" w:hAnsi="Raleway" w:cs="Times New Roman"/>
          <w:caps/>
          <w:spacing w:val="15"/>
          <w:kern w:val="36"/>
          <w:sz w:val="54"/>
          <w:szCs w:val="54"/>
          <w14:ligatures w14:val="none"/>
        </w:rPr>
      </w:pPr>
      <w:r w:rsidRPr="00A257C9">
        <w:rPr>
          <w:rFonts w:ascii="Raleway" w:eastAsia="Times New Roman" w:hAnsi="Raleway" w:cs="Times New Roman"/>
          <w:caps/>
          <w:spacing w:val="15"/>
          <w:kern w:val="36"/>
          <w:sz w:val="54"/>
          <w:szCs w:val="54"/>
          <w14:ligatures w14:val="none"/>
        </w:rPr>
        <w:t>CONTENTS OF THE 2001 CONFERENCE ON COMMUNICATION AND ENVIRONMENT PROCEEDINGS</w:t>
      </w:r>
    </w:p>
    <w:p w14:paraId="1DDACB93" w14:textId="615EDBD5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fldChar w:fldCharType="begin"/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instrText xml:space="preserve"> INCLUDEPICTURE "https://theieca.org/sites/default/files/sixth.jpg" \* MERGEFORMATINET </w:instrTex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fldChar w:fldCharType="separate"/>
      </w:r>
      <w:r w:rsidRPr="00A257C9">
        <w:rPr>
          <w:rFonts w:ascii="Times New Roman" w:eastAsia="Times New Roman" w:hAnsi="Times New Roman" w:cs="Times New Roman"/>
          <w:noProof/>
          <w:kern w:val="0"/>
          <w14:ligatures w14:val="none"/>
        </w:rPr>
        <w:drawing>
          <wp:inline distT="0" distB="0" distL="0" distR="0" wp14:anchorId="759B15D7" wp14:editId="37F58793">
            <wp:extent cx="1819910" cy="2543810"/>
            <wp:effectExtent l="0" t="0" r="0" b="0"/>
            <wp:docPr id="339502870" name="Picture 1" descr="Cover of Sixth COCE Proceed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ver of Sixth COCE Proceeding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910" cy="254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fldChar w:fldCharType="end"/>
      </w:r>
    </w:p>
    <w:p w14:paraId="6DC098D2" w14:textId="77777777" w:rsidR="00A257C9" w:rsidRPr="00A257C9" w:rsidRDefault="00A257C9" w:rsidP="00A257C9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257C9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Acknowledgements</w:t>
      </w:r>
    </w:p>
    <w:p w14:paraId="10B3A900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57673074" w14:textId="77777777" w:rsidR="00A257C9" w:rsidRPr="00A257C9" w:rsidRDefault="00A257C9" w:rsidP="00A257C9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257C9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List of Participants</w:t>
      </w:r>
    </w:p>
    <w:p w14:paraId="2CBAA89C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0FE333AE" w14:textId="77777777" w:rsidR="00A257C9" w:rsidRPr="00A257C9" w:rsidRDefault="00A257C9" w:rsidP="00A257C9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257C9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Conference Program</w:t>
      </w:r>
    </w:p>
    <w:p w14:paraId="1A4246DF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7BA59660" w14:textId="77777777" w:rsidR="00A257C9" w:rsidRPr="00A257C9" w:rsidRDefault="00A257C9" w:rsidP="00A257C9">
      <w:pPr>
        <w:spacing w:before="300" w:after="150" w:line="336" w:lineRule="atLeast"/>
        <w:outlineLvl w:val="1"/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</w:pPr>
      <w:r w:rsidRPr="00A257C9">
        <w:rPr>
          <w:rFonts w:ascii="Raleway" w:eastAsia="Times New Roman" w:hAnsi="Raleway" w:cs="Times New Roman"/>
          <w:b/>
          <w:bCs/>
          <w:kern w:val="0"/>
          <w:sz w:val="38"/>
          <w:szCs w:val="38"/>
          <w14:ligatures w14:val="none"/>
        </w:rPr>
        <w:t>Conference Papers</w:t>
      </w:r>
    </w:p>
    <w:p w14:paraId="1A86D803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Toxic Tours: Communicating the 'Presence' of Chemical Contamination</w:t>
      </w:r>
    </w:p>
    <w:p w14:paraId="4219BDBC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Phaedra C.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Pezzullo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7090BC8C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Environmental Information, Decision-Making and Communicating</w:t>
      </w:r>
    </w:p>
    <w:p w14:paraId="7B9E2C3C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Gabrielle Kuiper and Robyn Penman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7E13F0DB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Advocating Smart Growth to Urban Sprawlers: The Sense of Self in Places Run Amok</w:t>
      </w:r>
    </w:p>
    <w:p w14:paraId="5E0BF386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Jessica Durfee and James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Cantrill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0B8A4029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Roadless Areas Initiative as National Policy: Is Public Participation an Oxymoron?</w:t>
      </w:r>
    </w:p>
    <w:p w14:paraId="51CC2EA0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Gregg B. Walker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21257FC7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Competing and Converging Values of Public Participation: A Case Study of Participant Views in DOE Nuclear Weapons Cleanup</w:t>
      </w:r>
    </w:p>
    <w:p w14:paraId="36A3ABFE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Jennifer Duffield Hamilton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4009F9AD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Contextual Information and the Political Economy of Environmental Risk Communication</w:t>
      </w:r>
    </w:p>
    <w:p w14:paraId="59BC49D9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Lawrence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Lhulier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 and DeMond S. Miller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2769E82B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Setting the Agenda-and Setting the Table-for Genetically Modified Foods in the Press</w:t>
      </w:r>
    </w:p>
    <w:p w14:paraId="24FC8766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Jean P.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Retzinger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06E31C5D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Climate Change in the Press 1999-2001: From Scientific to Narrative Ambiguity</w:t>
      </w:r>
    </w:p>
    <w:p w14:paraId="51C3DA20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Mark Meisner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6193DC42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Labor, Community and University Partnerships for Environmental Communication: Lessons for Building Trust</w:t>
      </w:r>
    </w:p>
    <w:p w14:paraId="0075B9A1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LaVerne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 Mayfield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3F5F0D4F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Public Participation in the Land of Oz</w:t>
      </w:r>
    </w:p>
    <w:p w14:paraId="3C8E75E7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Marti Sinclair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404DFAEE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Local Environmental Activists Roundtable: Environmental Communications and Decision Making</w:t>
      </w:r>
    </w:p>
    <w:p w14:paraId="0AA05867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Marilyn Wall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446C1606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Risk Communication and the Dynamics of Environmental Risk Knowledge</w:t>
      </w:r>
    </w:p>
    <w:p w14:paraId="0195BD46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Sally M.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Macgill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 and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Yim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 Ling Siu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688AD8C8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Public Opinion as a Means of Rationalization of Biotechnology and Genetically Modified Foods in the US</w:t>
      </w:r>
    </w:p>
    <w:p w14:paraId="31AB4CE5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Eunjung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 Lee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13B1C323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Framing the Monarchs: A Study of the Monarch Butterfly Controversy and its Role in the U.S. Debate on Genetically Engineered Crops</w:t>
      </w:r>
    </w:p>
    <w:p w14:paraId="2597D64E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Susan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Sattell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4D0537D7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Public Expertise: A Foundation for Citizen Participation in Energy and Environmental Decisions</w:t>
      </w:r>
    </w:p>
    <w:p w14:paraId="5C3C1436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William J. Kinsella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07E0450C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Decide, Announce, </w:t>
      </w:r>
      <w:proofErr w:type="gramStart"/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Defend</w:t>
      </w:r>
      <w:proofErr w:type="gramEnd"/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: Turning the NEPA Process into an Advocacy Tool Rather than a Decision Making Tool</w:t>
      </w:r>
    </w:p>
    <w:p w14:paraId="41C58047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Judith Hendry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50D6EFFF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Stakeholder Involvement &amp; Public Participation at the U.S. EPA Lessons Learned, Barriers, &amp; Innovative Approaches</w:t>
      </w:r>
    </w:p>
    <w:p w14:paraId="60C1D90F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Eric Marsh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07B102F9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Global Governance and Social Capital: Mapping NGO Capacities in Different Institutional Contexts</w:t>
      </w:r>
    </w:p>
    <w:p w14:paraId="2CCBBADD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Amos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Tevelow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1ECC70CD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'Free Trade' and the Eclipse of Civil Society: Barriers to Transparency and Public Participation in NAFTA and the Free Trade Area of the Americas</w:t>
      </w:r>
    </w:p>
    <w:p w14:paraId="24102B03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J. Robert Cox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1B4ED0F5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Section 4(f): A Role for Citizens in the Protection of Significant Public Recreation Areas</w:t>
      </w:r>
    </w:p>
    <w:p w14:paraId="39B309B1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Gordon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Sreinhoff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2487981B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Public Participation and (Failed) Legitimation: The Case of Forest Service </w:t>
      </w:r>
      <w:proofErr w:type="spellStart"/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Rhetorics</w:t>
      </w:r>
      <w:proofErr w:type="spellEnd"/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in the Boundary Waters Canoe Area</w:t>
      </w:r>
    </w:p>
    <w:p w14:paraId="00E2FE42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Steve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Schwarze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1F40D12B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Discourses of Sustainability and Biodiversity: Scientific or Social Norms?</w:t>
      </w:r>
    </w:p>
    <w:p w14:paraId="14A51207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Scott Denton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1BB14663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Rhetoric of Sustainability: Senate Testimony on Behalf of the National Pork Producers Council</w:t>
      </w:r>
    </w:p>
    <w:p w14:paraId="7AE609C2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Richard McGrath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66114C1A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Examining the Role of Scientists in Strategies for Local Sustainable Development: Views and Understandings from the Scientific Community Some Preliminary Results of a Case Study in São Carlos, SP, Brazil</w:t>
      </w:r>
    </w:p>
    <w:p w14:paraId="40A163FA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Chloë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Furnival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 and Newton Pereira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0A854231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Questioning Idealism and Raising Practical Concerns: Wilderness Advocacy and Local Participation in Decision-Making</w:t>
      </w:r>
    </w:p>
    <w:p w14:paraId="35491982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Pete K.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Bsumek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 and Dave J. Pacheco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5064638C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Theory in the Crosshairs of Public Participation</w:t>
      </w:r>
    </w:p>
    <w:p w14:paraId="364BCB1A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Linda Andrews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14BB64BD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Moving Toward a Theory of Evaluating Public Participation in Environmental Decision-Making</w:t>
      </w:r>
    </w:p>
    <w:p w14:paraId="7414544A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Thomas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Webler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, Elizabeth Malone, Kristi Branch, and Judith Bradbury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4AF28C79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Intersecting Parallels: Integrating the Bodies of Literature in Public Participation and Public Relations</w:t>
      </w:r>
    </w:p>
    <w:p w14:paraId="5603E5E2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Leah Simone and Katherine A. McComas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6E96E677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Sustainably Harvested Fish Products? A Critical Analysis of the Marine Stewardship Council's Ecolabelling Initiative for the Fisheries Sector</w:t>
      </w:r>
    </w:p>
    <w:p w14:paraId="2E145B7E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Christine LeBlanc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5E06B8C7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Multiple Stakeholder Model of the Corporation in Society: As Assessment of Two Chemical Manufacturing Companies' Community Advisory Councils' Reaction to Participation</w:t>
      </w:r>
    </w:p>
    <w:p w14:paraId="42EB997D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Ann D.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Jabro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636C192A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Communication Practice in Environmental Decision Making: An Application of </w:t>
      </w:r>
      <w:proofErr w:type="spellStart"/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Niklas</w:t>
      </w:r>
      <w:proofErr w:type="spellEnd"/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Luhmann's</w:t>
      </w:r>
      <w:proofErr w:type="spellEnd"/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Social Theory to Garrett Hardin's Tragedy of the Commons</w:t>
      </w:r>
    </w:p>
    <w:p w14:paraId="450E4868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Markus J. Peterson and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Tarla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 Rai Peterson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4FFCAA0D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From Narrative to Mytheme: The Role of Narrative in Environmental Public Policy Testimony</w:t>
      </w:r>
    </w:p>
    <w:p w14:paraId="2B14A09F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Helen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Correll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5162BCD1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Literature of Environmental Communication</w:t>
      </w:r>
    </w:p>
    <w:p w14:paraId="53F27B96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Andrew Pleasant, James Shanahan, Brad Cohen, and Jennifer Good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187C0548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Landscape as Text, Text as Landscape: Experiences of Nature and Text in Congressional Testimony</w:t>
      </w:r>
    </w:p>
    <w:p w14:paraId="68E36230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Alan Razee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763AACC4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Priestly and Bardic Voices in the Prairie Wind</w:t>
      </w:r>
    </w:p>
    <w:p w14:paraId="4402D988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Mark Meister and Ben Larson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3C6019D6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Argument Schemes and Corporate Apologia: Public Hearings on the Exxon Valdez Oil Spill</w:t>
      </w:r>
    </w:p>
    <w:p w14:paraId="4DCC0201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Terence Check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2675C358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Citizen Opposition to the Croton Water Treatment Plant</w:t>
      </w:r>
    </w:p>
    <w:p w14:paraId="0ED3DECA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Mirele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 Goldsmith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71169A5C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Making Waves About New York's Waters</w:t>
      </w:r>
    </w:p>
    <w:p w14:paraId="0B2CB75B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Fay Muir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4D82E251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Biodiversity and the Public: Analyzing Eight Swedish Projects Communicating About Biodiversity</w:t>
      </w:r>
    </w:p>
    <w:p w14:paraId="31312979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Magnus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Ljung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 and Helena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Nordström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4610DDF3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Learning from 'The Rule of Thumb': A Proposed Methodology for Developing an Operational Theory of Communicative Action for Citizen Participation in Catchment Management</w:t>
      </w:r>
    </w:p>
    <w:p w14:paraId="101F88B3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Clayton White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24CBF134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Powerful Voices: Learning to Speak out for the </w:t>
      </w:r>
      <w:proofErr w:type="gramStart"/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Environment</w:t>
      </w:r>
      <w:proofErr w:type="gramEnd"/>
    </w:p>
    <w:p w14:paraId="3EF117E1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James Whelan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422DF139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Regaining Public Trust</w:t>
      </w:r>
    </w:p>
    <w:p w14:paraId="778BF36B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Tony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Faast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 and Viviane Simon-Brown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4F06364C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Evaluation of Stakeholder Involvement in Project XL</w:t>
      </w:r>
    </w:p>
    <w:p w14:paraId="3C5DE723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Michael Elliott and Eric Marsh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79790845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Environmental Justice and Public Participation Through Electronic Access</w:t>
      </w:r>
    </w:p>
    <w:p w14:paraId="333F481D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John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Rosenthall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, Melina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Dowing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, Beverly Hill, and Michelle Hudson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1DBE3C8E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More Than Words Alone: Traditional Communication Practices of the Anishinaabe </w:t>
      </w:r>
      <w:proofErr w:type="spellStart"/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Ogitchidua</w:t>
      </w:r>
      <w:proofErr w:type="spellEnd"/>
    </w:p>
    <w:p w14:paraId="2625DA05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M. Rene Johnson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1529C1C5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Application of Psychological Theory in Communication Efforts for Local Land Conservation</w:t>
      </w:r>
    </w:p>
    <w:p w14:paraId="7DFB4EC5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>Jill Robbins</w:t>
      </w:r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2D09E237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Using Diffusion of Innovations Theory to Explore Internet Use by Forest Landowners in Indiana</w:t>
      </w:r>
    </w:p>
    <w:p w14:paraId="6F381B30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Amy L.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Sheaffer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5677FE04" w14:textId="77777777" w:rsidR="00A257C9" w:rsidRPr="00A257C9" w:rsidRDefault="00A257C9" w:rsidP="00A257C9">
      <w:pPr>
        <w:spacing w:after="150"/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Environmental Rhetoric, Theory, and Values: Implications for Organizational Research</w:t>
      </w:r>
    </w:p>
    <w:p w14:paraId="5458C9C7" w14:textId="77777777" w:rsidR="00A257C9" w:rsidRPr="00A257C9" w:rsidRDefault="00A257C9" w:rsidP="00A257C9">
      <w:pPr>
        <w:rPr>
          <w:rFonts w:ascii="Times New Roman" w:eastAsia="Times New Roman" w:hAnsi="Times New Roman" w:cs="Times New Roman"/>
          <w:kern w:val="0"/>
          <w14:ligatures w14:val="none"/>
        </w:rPr>
      </w:pPr>
      <w:r w:rsidRPr="00A257C9">
        <w:rPr>
          <w:rFonts w:ascii="Times New Roman" w:eastAsia="Times New Roman" w:hAnsi="Times New Roman" w:cs="Times New Roman"/>
          <w:kern w:val="0"/>
          <w14:ligatures w14:val="none"/>
        </w:rPr>
        <w:t xml:space="preserve">Alex </w:t>
      </w:r>
      <w:proofErr w:type="spellStart"/>
      <w:r w:rsidRPr="00A257C9">
        <w:rPr>
          <w:rFonts w:ascii="Times New Roman" w:eastAsia="Times New Roman" w:hAnsi="Times New Roman" w:cs="Times New Roman"/>
          <w:kern w:val="0"/>
          <w14:ligatures w14:val="none"/>
        </w:rPr>
        <w:t>Heintzman</w:t>
      </w:r>
      <w:proofErr w:type="spellEnd"/>
      <w:r w:rsidRPr="00A257C9">
        <w:rPr>
          <w:rFonts w:ascii="Times New Roman" w:eastAsia="Times New Roman" w:hAnsi="Times New Roman" w:cs="Times New Roman"/>
          <w:kern w:val="0"/>
          <w14:ligatures w14:val="none"/>
        </w:rPr>
        <w:br/>
        <w:t> </w:t>
      </w:r>
    </w:p>
    <w:p w14:paraId="6D41A777" w14:textId="77777777" w:rsidR="00A257C9" w:rsidRPr="00A257C9" w:rsidRDefault="00A257C9" w:rsidP="00A257C9">
      <w:pPr>
        <w:shd w:val="clear" w:color="auto" w:fill="FFFFFF"/>
        <w:rPr>
          <w:rFonts w:ascii="Raleway" w:eastAsia="Times New Roman" w:hAnsi="Raleway" w:cs="Times New Roman"/>
          <w:color w:val="333333"/>
          <w:kern w:val="0"/>
          <w:sz w:val="21"/>
          <w:szCs w:val="21"/>
          <w14:ligatures w14:val="none"/>
        </w:rPr>
      </w:pPr>
    </w:p>
    <w:p w14:paraId="01F0763C" w14:textId="77777777" w:rsidR="00DC20F0" w:rsidRDefault="00DC20F0"/>
    <w:sectPr w:rsidR="00DC20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aleway">
    <w:panose1 w:val="00000000000000000000"/>
    <w:charset w:val="4D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C20EDA"/>
    <w:multiLevelType w:val="multilevel"/>
    <w:tmpl w:val="ED5CA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F749A9"/>
    <w:multiLevelType w:val="multilevel"/>
    <w:tmpl w:val="5B042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510480">
    <w:abstractNumId w:val="1"/>
  </w:num>
  <w:num w:numId="2" w16cid:durableId="946617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7C9"/>
    <w:rsid w:val="00770562"/>
    <w:rsid w:val="00A257C9"/>
    <w:rsid w:val="00DC2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069825"/>
  <w15:chartTrackingRefBased/>
  <w15:docId w15:val="{CB88097A-48F9-DD41-84B6-C13539179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257C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A257C9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A257C9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57C9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A257C9"/>
    <w:rPr>
      <w:rFonts w:ascii="Times New Roman" w:eastAsia="Times New Roman" w:hAnsi="Times New Roman" w:cs="Times New Roman"/>
      <w:b/>
      <w:bCs/>
      <w:kern w:val="0"/>
      <w:sz w:val="36"/>
      <w:szCs w:val="3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A257C9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A257C9"/>
    <w:rPr>
      <w:color w:val="0000FF"/>
      <w:u w:val="single"/>
    </w:rPr>
  </w:style>
  <w:style w:type="paragraph" w:customStyle="1" w:styleId="active">
    <w:name w:val="active"/>
    <w:basedOn w:val="Normal"/>
    <w:rsid w:val="00A257C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element-invisible">
    <w:name w:val="element-invisible"/>
    <w:basedOn w:val="DefaultParagraphFont"/>
    <w:rsid w:val="00A257C9"/>
  </w:style>
  <w:style w:type="paragraph" w:styleId="NormalWeb">
    <w:name w:val="Normal (Web)"/>
    <w:basedOn w:val="Normal"/>
    <w:uiPriority w:val="99"/>
    <w:semiHidden/>
    <w:unhideWhenUsed/>
    <w:rsid w:val="00A257C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A257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01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67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58400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457439">
                  <w:marLeft w:val="0"/>
                  <w:marRight w:val="0"/>
                  <w:marTop w:val="0"/>
                  <w:marBottom w:val="300"/>
                  <w:divBdr>
                    <w:top w:val="single" w:sz="6" w:space="11" w:color="EBCCD1"/>
                    <w:left w:val="single" w:sz="6" w:space="11" w:color="EBCCD1"/>
                    <w:bottom w:val="single" w:sz="6" w:space="11" w:color="EBCCD1"/>
                    <w:right w:val="single" w:sz="6" w:space="26" w:color="EBCCD1"/>
                  </w:divBdr>
                </w:div>
                <w:div w:id="67076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12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3822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625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2374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845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254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081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012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1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8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882</Words>
  <Characters>5028</Characters>
  <Application>Microsoft Office Word</Application>
  <DocSecurity>0</DocSecurity>
  <Lines>41</Lines>
  <Paragraphs>11</Paragraphs>
  <ScaleCrop>false</ScaleCrop>
  <Company/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Kathleen Hunt</dc:creator>
  <cp:keywords/>
  <dc:description/>
  <cp:lastModifiedBy>Kathleen Hunt</cp:lastModifiedBy>
  <cp:revision>1</cp:revision>
  <dcterms:created xsi:type="dcterms:W3CDTF">2023-06-22T23:08:00Z</dcterms:created>
  <dcterms:modified xsi:type="dcterms:W3CDTF">2023-06-22T23:08:00Z</dcterms:modified>
</cp:coreProperties>
</file>