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72940" w14:textId="2EC920F4" w:rsidR="00E1780E" w:rsidRPr="00F0267C" w:rsidRDefault="00E1780E" w:rsidP="00820A1A">
      <w:pPr>
        <w:spacing w:line="240" w:lineRule="auto"/>
        <w:jc w:val="center"/>
        <w:rPr>
          <w:rFonts w:ascii="Times New Roman" w:hAnsi="Times New Roman" w:cs="Times New Roman"/>
          <w:sz w:val="24"/>
          <w:szCs w:val="24"/>
        </w:rPr>
      </w:pPr>
    </w:p>
    <w:p w14:paraId="7501FFB0" w14:textId="68BAF4FA" w:rsidR="004A1E03" w:rsidRPr="00F0267C" w:rsidRDefault="004A1E03" w:rsidP="00820A1A">
      <w:pPr>
        <w:spacing w:line="240" w:lineRule="auto"/>
        <w:jc w:val="center"/>
        <w:rPr>
          <w:rFonts w:ascii="Times New Roman" w:hAnsi="Times New Roman" w:cs="Times New Roman"/>
          <w:sz w:val="24"/>
          <w:szCs w:val="24"/>
        </w:rPr>
      </w:pPr>
    </w:p>
    <w:p w14:paraId="67550657" w14:textId="43E12A8C" w:rsidR="004A1E03" w:rsidRPr="00F0267C" w:rsidRDefault="004A1E03" w:rsidP="00820A1A">
      <w:pPr>
        <w:spacing w:line="240" w:lineRule="auto"/>
        <w:jc w:val="center"/>
        <w:rPr>
          <w:rFonts w:ascii="Times New Roman" w:hAnsi="Times New Roman" w:cs="Times New Roman"/>
          <w:sz w:val="24"/>
          <w:szCs w:val="24"/>
        </w:rPr>
      </w:pPr>
    </w:p>
    <w:p w14:paraId="302A08C3" w14:textId="579EFAC1" w:rsidR="004A1E03" w:rsidRPr="00F0267C" w:rsidRDefault="004A1E03" w:rsidP="00820A1A">
      <w:pPr>
        <w:spacing w:line="240" w:lineRule="auto"/>
        <w:jc w:val="center"/>
        <w:rPr>
          <w:rFonts w:ascii="Times New Roman" w:hAnsi="Times New Roman" w:cs="Times New Roman"/>
          <w:sz w:val="24"/>
          <w:szCs w:val="24"/>
        </w:rPr>
      </w:pPr>
    </w:p>
    <w:p w14:paraId="090696C2" w14:textId="5CD23F61" w:rsidR="004A1E03" w:rsidRPr="00F0267C" w:rsidRDefault="004A1E03" w:rsidP="00820A1A">
      <w:pPr>
        <w:spacing w:line="240" w:lineRule="auto"/>
        <w:jc w:val="center"/>
        <w:rPr>
          <w:rFonts w:ascii="Times New Roman" w:hAnsi="Times New Roman" w:cs="Times New Roman"/>
          <w:sz w:val="24"/>
          <w:szCs w:val="24"/>
        </w:rPr>
      </w:pPr>
    </w:p>
    <w:p w14:paraId="08D66134" w14:textId="235BD020" w:rsidR="004A1E03" w:rsidRPr="00F0267C" w:rsidRDefault="004A1E03" w:rsidP="00820A1A">
      <w:pPr>
        <w:spacing w:line="240" w:lineRule="auto"/>
        <w:jc w:val="center"/>
        <w:rPr>
          <w:rFonts w:ascii="Times New Roman" w:hAnsi="Times New Roman" w:cs="Times New Roman"/>
          <w:sz w:val="24"/>
          <w:szCs w:val="24"/>
        </w:rPr>
      </w:pPr>
    </w:p>
    <w:p w14:paraId="354EC28B" w14:textId="77777777" w:rsidR="00BD7370" w:rsidRPr="00F0267C" w:rsidRDefault="00BD7370" w:rsidP="00820A1A">
      <w:pPr>
        <w:spacing w:line="240" w:lineRule="auto"/>
        <w:jc w:val="center"/>
        <w:rPr>
          <w:rFonts w:ascii="Times New Roman" w:hAnsi="Times New Roman" w:cs="Times New Roman"/>
          <w:sz w:val="24"/>
          <w:szCs w:val="24"/>
        </w:rPr>
      </w:pPr>
    </w:p>
    <w:p w14:paraId="3012ACC4" w14:textId="77777777" w:rsidR="00BD7370" w:rsidRPr="00F0267C" w:rsidRDefault="00BD7370" w:rsidP="00820A1A">
      <w:pPr>
        <w:spacing w:line="240" w:lineRule="auto"/>
        <w:jc w:val="center"/>
        <w:rPr>
          <w:rFonts w:ascii="Times New Roman" w:hAnsi="Times New Roman" w:cs="Times New Roman"/>
          <w:sz w:val="24"/>
          <w:szCs w:val="24"/>
        </w:rPr>
      </w:pPr>
    </w:p>
    <w:p w14:paraId="144C1300" w14:textId="577AAADA" w:rsidR="004A1E03" w:rsidRPr="00F0267C" w:rsidRDefault="004A1E03" w:rsidP="00820A1A">
      <w:pPr>
        <w:spacing w:line="240" w:lineRule="auto"/>
        <w:jc w:val="center"/>
        <w:rPr>
          <w:rFonts w:ascii="Times New Roman" w:hAnsi="Times New Roman" w:cs="Times New Roman"/>
          <w:sz w:val="24"/>
          <w:szCs w:val="24"/>
        </w:rPr>
      </w:pPr>
      <w:r w:rsidRPr="00F0267C">
        <w:rPr>
          <w:rFonts w:ascii="Times New Roman" w:hAnsi="Times New Roman" w:cs="Times New Roman"/>
          <w:sz w:val="24"/>
          <w:szCs w:val="24"/>
        </w:rPr>
        <w:t xml:space="preserve">Addressing the </w:t>
      </w:r>
      <w:r w:rsidR="00352CE8" w:rsidRPr="00F0267C">
        <w:rPr>
          <w:rFonts w:ascii="Times New Roman" w:hAnsi="Times New Roman" w:cs="Times New Roman"/>
          <w:sz w:val="24"/>
          <w:szCs w:val="24"/>
        </w:rPr>
        <w:t xml:space="preserve">Underrepresentation of Teachers Based on </w:t>
      </w:r>
      <w:r w:rsidR="0010646A" w:rsidRPr="00F0267C">
        <w:rPr>
          <w:rFonts w:ascii="Times New Roman" w:hAnsi="Times New Roman" w:cs="Times New Roman"/>
          <w:sz w:val="24"/>
          <w:szCs w:val="24"/>
        </w:rPr>
        <w:t xml:space="preserve">Race, Gender and Sexual Orientation </w:t>
      </w:r>
    </w:p>
    <w:p w14:paraId="6489C13D" w14:textId="297D150E" w:rsidR="00BD7370" w:rsidRPr="00F0267C" w:rsidRDefault="00974D0A" w:rsidP="00820A1A">
      <w:pPr>
        <w:spacing w:line="240" w:lineRule="auto"/>
        <w:jc w:val="center"/>
        <w:rPr>
          <w:rFonts w:ascii="Times New Roman" w:hAnsi="Times New Roman" w:cs="Times New Roman"/>
          <w:sz w:val="24"/>
          <w:szCs w:val="24"/>
        </w:rPr>
      </w:pPr>
      <w:r w:rsidRPr="00F0267C">
        <w:rPr>
          <w:rFonts w:ascii="Times New Roman" w:hAnsi="Times New Roman" w:cs="Times New Roman"/>
          <w:sz w:val="24"/>
          <w:szCs w:val="24"/>
        </w:rPr>
        <w:t>Inquiry to Curriculum 3</w:t>
      </w:r>
    </w:p>
    <w:p w14:paraId="3E9D8E61" w14:textId="153F08D4" w:rsidR="00974D0A" w:rsidRPr="00F0267C" w:rsidRDefault="00974D0A" w:rsidP="00820A1A">
      <w:pPr>
        <w:spacing w:line="240" w:lineRule="auto"/>
        <w:jc w:val="center"/>
        <w:rPr>
          <w:rFonts w:ascii="Times New Roman" w:hAnsi="Times New Roman" w:cs="Times New Roman"/>
          <w:sz w:val="24"/>
          <w:szCs w:val="24"/>
        </w:rPr>
      </w:pPr>
      <w:r w:rsidRPr="00F0267C">
        <w:rPr>
          <w:rFonts w:ascii="Times New Roman" w:hAnsi="Times New Roman" w:cs="Times New Roman"/>
          <w:sz w:val="24"/>
          <w:szCs w:val="24"/>
        </w:rPr>
        <w:t xml:space="preserve">By: </w:t>
      </w:r>
      <w:r w:rsidR="00EC2ABA" w:rsidRPr="00F0267C">
        <w:rPr>
          <w:rFonts w:ascii="Times New Roman" w:hAnsi="Times New Roman" w:cs="Times New Roman"/>
          <w:sz w:val="24"/>
          <w:szCs w:val="24"/>
        </w:rPr>
        <w:t xml:space="preserve">Joe Gray &amp; </w:t>
      </w:r>
      <w:proofErr w:type="spellStart"/>
      <w:r w:rsidR="00EC2ABA" w:rsidRPr="00F0267C">
        <w:rPr>
          <w:rFonts w:ascii="Times New Roman" w:hAnsi="Times New Roman" w:cs="Times New Roman"/>
          <w:sz w:val="24"/>
          <w:szCs w:val="24"/>
        </w:rPr>
        <w:t>Haely</w:t>
      </w:r>
      <w:proofErr w:type="spellEnd"/>
      <w:r w:rsidR="00EC2ABA" w:rsidRPr="00F0267C">
        <w:rPr>
          <w:rFonts w:ascii="Times New Roman" w:hAnsi="Times New Roman" w:cs="Times New Roman"/>
          <w:sz w:val="24"/>
          <w:szCs w:val="24"/>
        </w:rPr>
        <w:t xml:space="preserve"> </w:t>
      </w:r>
      <w:proofErr w:type="spellStart"/>
      <w:r w:rsidR="00EC2ABA" w:rsidRPr="00F0267C">
        <w:rPr>
          <w:rFonts w:ascii="Times New Roman" w:hAnsi="Times New Roman" w:cs="Times New Roman"/>
          <w:sz w:val="24"/>
          <w:szCs w:val="24"/>
        </w:rPr>
        <w:t>Odaka</w:t>
      </w:r>
      <w:proofErr w:type="spellEnd"/>
    </w:p>
    <w:p w14:paraId="5045323F" w14:textId="2C7DA85F" w:rsidR="007E2D0F" w:rsidRPr="00F0267C" w:rsidRDefault="007E2D0F" w:rsidP="00820A1A">
      <w:pPr>
        <w:spacing w:line="240" w:lineRule="auto"/>
        <w:jc w:val="center"/>
        <w:rPr>
          <w:rFonts w:ascii="Times New Roman" w:hAnsi="Times New Roman" w:cs="Times New Roman"/>
          <w:sz w:val="24"/>
          <w:szCs w:val="24"/>
        </w:rPr>
      </w:pPr>
      <w:r w:rsidRPr="00F0267C">
        <w:rPr>
          <w:rFonts w:ascii="Times New Roman" w:hAnsi="Times New Roman" w:cs="Times New Roman"/>
          <w:sz w:val="24"/>
          <w:szCs w:val="24"/>
        </w:rPr>
        <w:t>Visual Arts 2</w:t>
      </w:r>
    </w:p>
    <w:p w14:paraId="6BB11EF3" w14:textId="5BDA79C1" w:rsidR="007E2D0F" w:rsidRPr="00F0267C" w:rsidRDefault="007E2D0F" w:rsidP="00820A1A">
      <w:pPr>
        <w:spacing w:line="240" w:lineRule="auto"/>
        <w:jc w:val="center"/>
        <w:rPr>
          <w:rFonts w:ascii="Times New Roman" w:hAnsi="Times New Roman" w:cs="Times New Roman"/>
          <w:sz w:val="24"/>
          <w:szCs w:val="24"/>
        </w:rPr>
      </w:pPr>
      <w:r w:rsidRPr="00F0267C">
        <w:rPr>
          <w:rFonts w:ascii="Times New Roman" w:hAnsi="Times New Roman" w:cs="Times New Roman"/>
          <w:sz w:val="24"/>
          <w:szCs w:val="24"/>
        </w:rPr>
        <w:t xml:space="preserve">University of </w:t>
      </w:r>
      <w:r w:rsidR="00461591" w:rsidRPr="00F0267C">
        <w:rPr>
          <w:rFonts w:ascii="Times New Roman" w:hAnsi="Times New Roman" w:cs="Times New Roman"/>
          <w:sz w:val="24"/>
          <w:szCs w:val="24"/>
        </w:rPr>
        <w:t>Cincinnati</w:t>
      </w:r>
    </w:p>
    <w:p w14:paraId="5A2C369F" w14:textId="77BFDCB2" w:rsidR="00DC009A" w:rsidRPr="00F0267C" w:rsidRDefault="00DC009A" w:rsidP="00820A1A">
      <w:pPr>
        <w:spacing w:line="240" w:lineRule="auto"/>
        <w:jc w:val="center"/>
        <w:rPr>
          <w:rFonts w:ascii="Times New Roman" w:hAnsi="Times New Roman" w:cs="Times New Roman"/>
          <w:sz w:val="24"/>
          <w:szCs w:val="24"/>
        </w:rPr>
      </w:pPr>
    </w:p>
    <w:p w14:paraId="16828430" w14:textId="2815F217" w:rsidR="004C2F04" w:rsidRPr="00F0267C" w:rsidRDefault="004C2F04" w:rsidP="00820A1A">
      <w:pPr>
        <w:spacing w:line="240" w:lineRule="auto"/>
        <w:jc w:val="center"/>
        <w:rPr>
          <w:rFonts w:ascii="Times New Roman" w:hAnsi="Times New Roman" w:cs="Times New Roman"/>
          <w:sz w:val="24"/>
          <w:szCs w:val="24"/>
        </w:rPr>
      </w:pPr>
    </w:p>
    <w:p w14:paraId="6CF52F39" w14:textId="152199DE" w:rsidR="004C2F04" w:rsidRPr="00F0267C" w:rsidRDefault="004C2F04" w:rsidP="00820A1A">
      <w:pPr>
        <w:spacing w:line="240" w:lineRule="auto"/>
        <w:jc w:val="center"/>
        <w:rPr>
          <w:rFonts w:ascii="Times New Roman" w:hAnsi="Times New Roman" w:cs="Times New Roman"/>
          <w:sz w:val="24"/>
          <w:szCs w:val="24"/>
        </w:rPr>
      </w:pPr>
    </w:p>
    <w:p w14:paraId="45188C60" w14:textId="59CE1797" w:rsidR="004C2F04" w:rsidRPr="00F0267C" w:rsidRDefault="004C2F04" w:rsidP="00820A1A">
      <w:pPr>
        <w:spacing w:line="240" w:lineRule="auto"/>
        <w:jc w:val="center"/>
        <w:rPr>
          <w:rFonts w:ascii="Times New Roman" w:hAnsi="Times New Roman" w:cs="Times New Roman"/>
          <w:sz w:val="24"/>
          <w:szCs w:val="24"/>
        </w:rPr>
      </w:pPr>
    </w:p>
    <w:p w14:paraId="526BD817" w14:textId="0E4DDB33" w:rsidR="004C2F04" w:rsidRPr="00F0267C" w:rsidRDefault="004C2F04" w:rsidP="00820A1A">
      <w:pPr>
        <w:spacing w:line="240" w:lineRule="auto"/>
        <w:jc w:val="center"/>
        <w:rPr>
          <w:rFonts w:ascii="Times New Roman" w:hAnsi="Times New Roman" w:cs="Times New Roman"/>
          <w:sz w:val="24"/>
          <w:szCs w:val="24"/>
        </w:rPr>
      </w:pPr>
    </w:p>
    <w:p w14:paraId="5BDEFC22" w14:textId="147B7E91" w:rsidR="004C2F04" w:rsidRPr="00F0267C" w:rsidRDefault="004C2F04" w:rsidP="00820A1A">
      <w:pPr>
        <w:spacing w:line="240" w:lineRule="auto"/>
        <w:jc w:val="center"/>
        <w:rPr>
          <w:rFonts w:ascii="Times New Roman" w:hAnsi="Times New Roman" w:cs="Times New Roman"/>
          <w:sz w:val="24"/>
          <w:szCs w:val="24"/>
        </w:rPr>
      </w:pPr>
    </w:p>
    <w:p w14:paraId="60B34ED3" w14:textId="59E3DFCC" w:rsidR="004C2F04" w:rsidRPr="00F0267C" w:rsidRDefault="004C2F04" w:rsidP="00820A1A">
      <w:pPr>
        <w:spacing w:line="240" w:lineRule="auto"/>
        <w:jc w:val="center"/>
        <w:rPr>
          <w:rFonts w:ascii="Times New Roman" w:hAnsi="Times New Roman" w:cs="Times New Roman"/>
          <w:sz w:val="24"/>
          <w:szCs w:val="24"/>
        </w:rPr>
      </w:pPr>
    </w:p>
    <w:p w14:paraId="160D8B93" w14:textId="20B0408D" w:rsidR="004C2F04" w:rsidRPr="00F0267C" w:rsidRDefault="004C2F04" w:rsidP="00820A1A">
      <w:pPr>
        <w:spacing w:line="240" w:lineRule="auto"/>
        <w:jc w:val="center"/>
        <w:rPr>
          <w:rFonts w:ascii="Times New Roman" w:hAnsi="Times New Roman" w:cs="Times New Roman"/>
          <w:sz w:val="24"/>
          <w:szCs w:val="24"/>
        </w:rPr>
      </w:pPr>
    </w:p>
    <w:p w14:paraId="24A912E7" w14:textId="0546EBCF" w:rsidR="004C2F04" w:rsidRPr="00F0267C" w:rsidRDefault="004C2F04" w:rsidP="00820A1A">
      <w:pPr>
        <w:spacing w:line="240" w:lineRule="auto"/>
        <w:jc w:val="center"/>
        <w:rPr>
          <w:rFonts w:ascii="Times New Roman" w:hAnsi="Times New Roman" w:cs="Times New Roman"/>
          <w:sz w:val="24"/>
          <w:szCs w:val="24"/>
        </w:rPr>
      </w:pPr>
    </w:p>
    <w:p w14:paraId="0CD1070B" w14:textId="4A07F63B" w:rsidR="004C2F04" w:rsidRPr="00F0267C" w:rsidRDefault="004C2F04" w:rsidP="00820A1A">
      <w:pPr>
        <w:spacing w:line="240" w:lineRule="auto"/>
        <w:jc w:val="center"/>
        <w:rPr>
          <w:rFonts w:ascii="Times New Roman" w:hAnsi="Times New Roman" w:cs="Times New Roman"/>
          <w:sz w:val="24"/>
          <w:szCs w:val="24"/>
        </w:rPr>
      </w:pPr>
    </w:p>
    <w:p w14:paraId="2E7E08FB" w14:textId="342B4CF7" w:rsidR="004C2F04" w:rsidRPr="00F0267C" w:rsidRDefault="004C2F04" w:rsidP="00820A1A">
      <w:pPr>
        <w:spacing w:line="240" w:lineRule="auto"/>
        <w:jc w:val="center"/>
        <w:rPr>
          <w:rFonts w:ascii="Times New Roman" w:hAnsi="Times New Roman" w:cs="Times New Roman"/>
          <w:sz w:val="24"/>
          <w:szCs w:val="24"/>
        </w:rPr>
      </w:pPr>
    </w:p>
    <w:p w14:paraId="7C347A04" w14:textId="0439E6F0" w:rsidR="004C2F04" w:rsidRPr="00F0267C" w:rsidRDefault="004C2F04" w:rsidP="00820A1A">
      <w:pPr>
        <w:spacing w:line="240" w:lineRule="auto"/>
        <w:jc w:val="center"/>
        <w:rPr>
          <w:rFonts w:ascii="Times New Roman" w:hAnsi="Times New Roman" w:cs="Times New Roman"/>
          <w:sz w:val="24"/>
          <w:szCs w:val="24"/>
        </w:rPr>
      </w:pPr>
    </w:p>
    <w:p w14:paraId="3C5D45DA" w14:textId="614D8CAB" w:rsidR="004C2F04" w:rsidRPr="00F0267C" w:rsidRDefault="004C2F04" w:rsidP="00820A1A">
      <w:pPr>
        <w:spacing w:line="240" w:lineRule="auto"/>
        <w:jc w:val="center"/>
        <w:rPr>
          <w:rFonts w:ascii="Times New Roman" w:hAnsi="Times New Roman" w:cs="Times New Roman"/>
          <w:sz w:val="24"/>
          <w:szCs w:val="24"/>
        </w:rPr>
      </w:pPr>
    </w:p>
    <w:p w14:paraId="771A591B" w14:textId="48D94A9B" w:rsidR="004C2F04" w:rsidRPr="00F0267C" w:rsidRDefault="004C2F04" w:rsidP="00820A1A">
      <w:pPr>
        <w:spacing w:line="240" w:lineRule="auto"/>
        <w:jc w:val="center"/>
        <w:rPr>
          <w:rFonts w:ascii="Times New Roman" w:hAnsi="Times New Roman" w:cs="Times New Roman"/>
          <w:sz w:val="24"/>
          <w:szCs w:val="24"/>
        </w:rPr>
      </w:pPr>
    </w:p>
    <w:p w14:paraId="5310086E" w14:textId="292041EC" w:rsidR="004C2F04" w:rsidRPr="00F0267C" w:rsidRDefault="004C2F04" w:rsidP="00820A1A">
      <w:pPr>
        <w:spacing w:line="240" w:lineRule="auto"/>
        <w:jc w:val="center"/>
        <w:rPr>
          <w:rFonts w:ascii="Times New Roman" w:hAnsi="Times New Roman" w:cs="Times New Roman"/>
          <w:sz w:val="24"/>
          <w:szCs w:val="24"/>
        </w:rPr>
      </w:pPr>
    </w:p>
    <w:p w14:paraId="558DCC08" w14:textId="3BD92BD1" w:rsidR="004C2F04" w:rsidRPr="00F0267C" w:rsidRDefault="004C2F04" w:rsidP="00820A1A">
      <w:pPr>
        <w:spacing w:line="240" w:lineRule="auto"/>
        <w:jc w:val="center"/>
        <w:rPr>
          <w:rFonts w:ascii="Times New Roman" w:hAnsi="Times New Roman" w:cs="Times New Roman"/>
          <w:sz w:val="24"/>
          <w:szCs w:val="24"/>
        </w:rPr>
      </w:pPr>
    </w:p>
    <w:p w14:paraId="1572D3C2" w14:textId="7132835A" w:rsidR="004C2F04" w:rsidRPr="00F0267C" w:rsidRDefault="004C2F04" w:rsidP="00820A1A">
      <w:pPr>
        <w:spacing w:line="240" w:lineRule="auto"/>
        <w:jc w:val="center"/>
        <w:rPr>
          <w:rFonts w:ascii="Times New Roman" w:hAnsi="Times New Roman" w:cs="Times New Roman"/>
          <w:sz w:val="24"/>
          <w:szCs w:val="24"/>
        </w:rPr>
      </w:pPr>
    </w:p>
    <w:p w14:paraId="39E617A5" w14:textId="0975202A" w:rsidR="004C2F04" w:rsidRPr="00E1666B" w:rsidRDefault="00C429A6" w:rsidP="00820A1A">
      <w:pPr>
        <w:spacing w:line="240" w:lineRule="auto"/>
        <w:jc w:val="center"/>
        <w:rPr>
          <w:rFonts w:ascii="Times New Roman" w:hAnsi="Times New Roman" w:cs="Times New Roman"/>
          <w:b/>
          <w:bCs/>
          <w:sz w:val="24"/>
          <w:szCs w:val="24"/>
          <w:u w:val="single"/>
        </w:rPr>
      </w:pPr>
      <w:r w:rsidRPr="00E1666B">
        <w:rPr>
          <w:rFonts w:ascii="Times New Roman" w:hAnsi="Times New Roman" w:cs="Times New Roman"/>
          <w:b/>
          <w:bCs/>
          <w:sz w:val="24"/>
          <w:szCs w:val="24"/>
          <w:u w:val="single"/>
        </w:rPr>
        <w:lastRenderedPageBreak/>
        <w:t>Abstract</w:t>
      </w:r>
    </w:p>
    <w:p w14:paraId="71DF6EF3" w14:textId="76B1E1F0" w:rsidR="00C429A6" w:rsidRPr="00595D98" w:rsidRDefault="00C429A6" w:rsidP="0047645F">
      <w:pPr>
        <w:spacing w:line="480" w:lineRule="auto"/>
        <w:rPr>
          <w:rFonts w:ascii="Times New Roman" w:hAnsi="Times New Roman" w:cs="Times New Roman"/>
          <w:sz w:val="24"/>
          <w:szCs w:val="24"/>
        </w:rPr>
      </w:pPr>
      <w:r w:rsidRPr="00595D98">
        <w:rPr>
          <w:rFonts w:ascii="Times New Roman" w:hAnsi="Times New Roman" w:cs="Times New Roman"/>
          <w:sz w:val="24"/>
          <w:szCs w:val="24"/>
        </w:rPr>
        <w:tab/>
        <w:t>The education field has historically underrepresented teachers based on gender, race, and sexual orientation. This has led to a severe lack of diversity in the field. By utilizing professional workshops, educators will have greater awareness of barriers that have caused such underrepresentation</w:t>
      </w:r>
      <w:r w:rsidR="00B00149">
        <w:rPr>
          <w:rFonts w:ascii="Times New Roman" w:hAnsi="Times New Roman" w:cs="Times New Roman"/>
          <w:sz w:val="24"/>
          <w:szCs w:val="24"/>
        </w:rPr>
        <w:t>.</w:t>
      </w:r>
      <w:r w:rsidR="002D0258">
        <w:rPr>
          <w:rFonts w:ascii="Times New Roman" w:hAnsi="Times New Roman" w:cs="Times New Roman"/>
          <w:sz w:val="24"/>
          <w:szCs w:val="24"/>
        </w:rPr>
        <w:t xml:space="preserve"> Educators will</w:t>
      </w:r>
      <w:r w:rsidRPr="00595D98">
        <w:rPr>
          <w:rFonts w:ascii="Times New Roman" w:hAnsi="Times New Roman" w:cs="Times New Roman"/>
          <w:sz w:val="24"/>
          <w:szCs w:val="24"/>
        </w:rPr>
        <w:t xml:space="preserve"> be given tools to reflect on how th</w:t>
      </w:r>
      <w:r w:rsidR="00F24FD6">
        <w:rPr>
          <w:rFonts w:ascii="Times New Roman" w:hAnsi="Times New Roman" w:cs="Times New Roman"/>
          <w:sz w:val="24"/>
          <w:szCs w:val="24"/>
        </w:rPr>
        <w:t xml:space="preserve">is facet of the </w:t>
      </w:r>
      <w:r w:rsidRPr="00595D98">
        <w:rPr>
          <w:rFonts w:ascii="Times New Roman" w:hAnsi="Times New Roman" w:cs="Times New Roman"/>
          <w:sz w:val="24"/>
          <w:szCs w:val="24"/>
        </w:rPr>
        <w:t>educational system can be improved.</w:t>
      </w:r>
    </w:p>
    <w:p w14:paraId="1B57D842" w14:textId="77777777" w:rsidR="00E1666B" w:rsidRDefault="00E1666B" w:rsidP="00E1666B">
      <w:pPr>
        <w:spacing w:line="480" w:lineRule="auto"/>
        <w:rPr>
          <w:rFonts w:ascii="Times New Roman" w:hAnsi="Times New Roman" w:cs="Times New Roman"/>
          <w:b/>
          <w:bCs/>
          <w:sz w:val="24"/>
          <w:szCs w:val="24"/>
          <w:u w:val="single"/>
        </w:rPr>
      </w:pPr>
    </w:p>
    <w:p w14:paraId="464A9107" w14:textId="77777777" w:rsidR="00E1666B" w:rsidRDefault="00E1666B" w:rsidP="00E1666B">
      <w:pPr>
        <w:spacing w:line="480" w:lineRule="auto"/>
        <w:rPr>
          <w:rFonts w:ascii="Times New Roman" w:hAnsi="Times New Roman" w:cs="Times New Roman"/>
          <w:b/>
          <w:bCs/>
          <w:sz w:val="24"/>
          <w:szCs w:val="24"/>
          <w:u w:val="single"/>
        </w:rPr>
      </w:pPr>
    </w:p>
    <w:p w14:paraId="6E9F68D8" w14:textId="77777777" w:rsidR="00E1666B" w:rsidRDefault="00E1666B" w:rsidP="00E1666B">
      <w:pPr>
        <w:spacing w:line="480" w:lineRule="auto"/>
        <w:rPr>
          <w:rFonts w:ascii="Times New Roman" w:hAnsi="Times New Roman" w:cs="Times New Roman"/>
          <w:b/>
          <w:bCs/>
          <w:sz w:val="24"/>
          <w:szCs w:val="24"/>
          <w:u w:val="single"/>
        </w:rPr>
      </w:pPr>
    </w:p>
    <w:p w14:paraId="58DCCDC9" w14:textId="77777777" w:rsidR="00E1666B" w:rsidRDefault="00E1666B" w:rsidP="00E1666B">
      <w:pPr>
        <w:spacing w:line="480" w:lineRule="auto"/>
        <w:rPr>
          <w:rFonts w:ascii="Times New Roman" w:hAnsi="Times New Roman" w:cs="Times New Roman"/>
          <w:b/>
          <w:bCs/>
          <w:sz w:val="24"/>
          <w:szCs w:val="24"/>
          <w:u w:val="single"/>
        </w:rPr>
      </w:pPr>
    </w:p>
    <w:p w14:paraId="1832C0DF" w14:textId="77777777" w:rsidR="00E1666B" w:rsidRDefault="00E1666B" w:rsidP="00E1666B">
      <w:pPr>
        <w:spacing w:line="480" w:lineRule="auto"/>
        <w:rPr>
          <w:rFonts w:ascii="Times New Roman" w:hAnsi="Times New Roman" w:cs="Times New Roman"/>
          <w:b/>
          <w:bCs/>
          <w:sz w:val="24"/>
          <w:szCs w:val="24"/>
          <w:u w:val="single"/>
        </w:rPr>
      </w:pPr>
    </w:p>
    <w:p w14:paraId="0A96F6F7" w14:textId="77777777" w:rsidR="00E1666B" w:rsidRDefault="00E1666B" w:rsidP="00E1666B">
      <w:pPr>
        <w:spacing w:line="480" w:lineRule="auto"/>
        <w:rPr>
          <w:rFonts w:ascii="Times New Roman" w:hAnsi="Times New Roman" w:cs="Times New Roman"/>
          <w:b/>
          <w:bCs/>
          <w:sz w:val="24"/>
          <w:szCs w:val="24"/>
          <w:u w:val="single"/>
        </w:rPr>
      </w:pPr>
    </w:p>
    <w:p w14:paraId="2CA9D5F6" w14:textId="77777777" w:rsidR="00E1666B" w:rsidRDefault="00E1666B" w:rsidP="00E1666B">
      <w:pPr>
        <w:spacing w:line="480" w:lineRule="auto"/>
        <w:rPr>
          <w:rFonts w:ascii="Times New Roman" w:hAnsi="Times New Roman" w:cs="Times New Roman"/>
          <w:b/>
          <w:bCs/>
          <w:sz w:val="24"/>
          <w:szCs w:val="24"/>
          <w:u w:val="single"/>
        </w:rPr>
      </w:pPr>
    </w:p>
    <w:p w14:paraId="3860E389" w14:textId="77777777" w:rsidR="00E1666B" w:rsidRDefault="00E1666B" w:rsidP="00E1666B">
      <w:pPr>
        <w:spacing w:line="480" w:lineRule="auto"/>
        <w:rPr>
          <w:rFonts w:ascii="Times New Roman" w:hAnsi="Times New Roman" w:cs="Times New Roman"/>
          <w:b/>
          <w:bCs/>
          <w:sz w:val="24"/>
          <w:szCs w:val="24"/>
          <w:u w:val="single"/>
        </w:rPr>
      </w:pPr>
    </w:p>
    <w:p w14:paraId="11B5BCF8" w14:textId="77777777" w:rsidR="00E1666B" w:rsidRDefault="00E1666B" w:rsidP="00E1666B">
      <w:pPr>
        <w:spacing w:line="480" w:lineRule="auto"/>
        <w:rPr>
          <w:rFonts w:ascii="Times New Roman" w:hAnsi="Times New Roman" w:cs="Times New Roman"/>
          <w:b/>
          <w:bCs/>
          <w:sz w:val="24"/>
          <w:szCs w:val="24"/>
          <w:u w:val="single"/>
        </w:rPr>
      </w:pPr>
    </w:p>
    <w:p w14:paraId="3D30F931" w14:textId="77777777" w:rsidR="00E1666B" w:rsidRDefault="00E1666B" w:rsidP="00E1666B">
      <w:pPr>
        <w:spacing w:line="480" w:lineRule="auto"/>
        <w:rPr>
          <w:rFonts w:ascii="Times New Roman" w:hAnsi="Times New Roman" w:cs="Times New Roman"/>
          <w:b/>
          <w:bCs/>
          <w:sz w:val="24"/>
          <w:szCs w:val="24"/>
          <w:u w:val="single"/>
        </w:rPr>
      </w:pPr>
    </w:p>
    <w:p w14:paraId="68F30B4D" w14:textId="77777777" w:rsidR="00E1666B" w:rsidRDefault="00E1666B" w:rsidP="00E1666B">
      <w:pPr>
        <w:spacing w:line="480" w:lineRule="auto"/>
        <w:rPr>
          <w:rFonts w:ascii="Times New Roman" w:hAnsi="Times New Roman" w:cs="Times New Roman"/>
          <w:b/>
          <w:bCs/>
          <w:sz w:val="24"/>
          <w:szCs w:val="24"/>
          <w:u w:val="single"/>
        </w:rPr>
      </w:pPr>
    </w:p>
    <w:p w14:paraId="223E5717" w14:textId="77777777" w:rsidR="00E1666B" w:rsidRDefault="00E1666B" w:rsidP="00E1666B">
      <w:pPr>
        <w:spacing w:line="480" w:lineRule="auto"/>
        <w:rPr>
          <w:rFonts w:ascii="Times New Roman" w:hAnsi="Times New Roman" w:cs="Times New Roman"/>
          <w:b/>
          <w:bCs/>
          <w:sz w:val="24"/>
          <w:szCs w:val="24"/>
          <w:u w:val="single"/>
        </w:rPr>
      </w:pPr>
    </w:p>
    <w:p w14:paraId="2BC60E3D" w14:textId="77777777" w:rsidR="00E1666B" w:rsidRDefault="00E1666B" w:rsidP="00E1666B">
      <w:pPr>
        <w:spacing w:line="480" w:lineRule="auto"/>
        <w:rPr>
          <w:rFonts w:ascii="Times New Roman" w:hAnsi="Times New Roman" w:cs="Times New Roman"/>
          <w:b/>
          <w:bCs/>
          <w:sz w:val="24"/>
          <w:szCs w:val="24"/>
          <w:u w:val="single"/>
        </w:rPr>
      </w:pPr>
    </w:p>
    <w:p w14:paraId="396AD12A" w14:textId="77777777" w:rsidR="00E1666B" w:rsidRDefault="00E1666B" w:rsidP="00E1666B">
      <w:pPr>
        <w:spacing w:line="480" w:lineRule="auto"/>
        <w:rPr>
          <w:rFonts w:ascii="Times New Roman" w:hAnsi="Times New Roman" w:cs="Times New Roman"/>
          <w:b/>
          <w:bCs/>
          <w:sz w:val="24"/>
          <w:szCs w:val="24"/>
          <w:u w:val="single"/>
        </w:rPr>
      </w:pPr>
    </w:p>
    <w:p w14:paraId="46C5771A" w14:textId="681CF188" w:rsidR="00E1666B" w:rsidRPr="00E1666B" w:rsidRDefault="003B0B24" w:rsidP="00E1666B">
      <w:pPr>
        <w:spacing w:line="480" w:lineRule="auto"/>
        <w:rPr>
          <w:rFonts w:ascii="Times New Roman" w:hAnsi="Times New Roman" w:cs="Times New Roman"/>
          <w:b/>
          <w:bCs/>
          <w:sz w:val="24"/>
          <w:szCs w:val="24"/>
        </w:rPr>
      </w:pPr>
      <w:r w:rsidRPr="00E1666B">
        <w:rPr>
          <w:rFonts w:ascii="Times New Roman" w:hAnsi="Times New Roman" w:cs="Times New Roman"/>
          <w:b/>
          <w:bCs/>
          <w:sz w:val="24"/>
          <w:szCs w:val="24"/>
          <w:u w:val="single"/>
        </w:rPr>
        <w:lastRenderedPageBreak/>
        <w:t>Intr</w:t>
      </w:r>
      <w:r w:rsidR="003C67DA" w:rsidRPr="00E1666B">
        <w:rPr>
          <w:rFonts w:ascii="Times New Roman" w:hAnsi="Times New Roman" w:cs="Times New Roman"/>
          <w:b/>
          <w:bCs/>
          <w:sz w:val="24"/>
          <w:szCs w:val="24"/>
          <w:u w:val="single"/>
        </w:rPr>
        <w:t>o</w:t>
      </w:r>
      <w:r w:rsidRPr="00E1666B">
        <w:rPr>
          <w:rFonts w:ascii="Times New Roman" w:hAnsi="Times New Roman" w:cs="Times New Roman"/>
          <w:b/>
          <w:bCs/>
          <w:sz w:val="24"/>
          <w:szCs w:val="24"/>
          <w:u w:val="single"/>
        </w:rPr>
        <w:t>duction</w:t>
      </w:r>
    </w:p>
    <w:p w14:paraId="775B65D5" w14:textId="3BABBEDA" w:rsidR="00243EFE" w:rsidRPr="00E1666B" w:rsidRDefault="00275F1A" w:rsidP="00E1666B">
      <w:pPr>
        <w:spacing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The field of education faces a distinct challenge</w:t>
      </w:r>
      <w:r w:rsidR="00573D83" w:rsidRPr="00595D98">
        <w:rPr>
          <w:rFonts w:ascii="Times New Roman" w:hAnsi="Times New Roman" w:cs="Times New Roman"/>
          <w:sz w:val="24"/>
          <w:szCs w:val="24"/>
        </w:rPr>
        <w:t>.</w:t>
      </w:r>
      <w:r w:rsidR="005850BF" w:rsidRPr="00595D98">
        <w:rPr>
          <w:rFonts w:ascii="Times New Roman" w:hAnsi="Times New Roman" w:cs="Times New Roman"/>
          <w:sz w:val="24"/>
          <w:szCs w:val="24"/>
        </w:rPr>
        <w:t xml:space="preserve"> Year after year, the number of qualified and effective teachers available to staff our classroom</w:t>
      </w:r>
      <w:r w:rsidR="006752A7" w:rsidRPr="00595D98">
        <w:rPr>
          <w:rFonts w:ascii="Times New Roman" w:hAnsi="Times New Roman" w:cs="Times New Roman"/>
          <w:sz w:val="24"/>
          <w:szCs w:val="24"/>
        </w:rPr>
        <w:t xml:space="preserve">s becomes an </w:t>
      </w:r>
      <w:r w:rsidR="008B1947" w:rsidRPr="00595D98">
        <w:rPr>
          <w:rFonts w:ascii="Times New Roman" w:hAnsi="Times New Roman" w:cs="Times New Roman"/>
          <w:sz w:val="24"/>
          <w:szCs w:val="24"/>
        </w:rPr>
        <w:t>ever-decreasing</w:t>
      </w:r>
      <w:r w:rsidR="006752A7" w:rsidRPr="00595D98">
        <w:rPr>
          <w:rFonts w:ascii="Times New Roman" w:hAnsi="Times New Roman" w:cs="Times New Roman"/>
          <w:sz w:val="24"/>
          <w:szCs w:val="24"/>
        </w:rPr>
        <w:t xml:space="preserve"> resource</w:t>
      </w:r>
      <w:r w:rsidR="00550BB0" w:rsidRPr="00595D98">
        <w:rPr>
          <w:rFonts w:ascii="Times New Roman" w:hAnsi="Times New Roman" w:cs="Times New Roman"/>
          <w:sz w:val="24"/>
          <w:szCs w:val="24"/>
        </w:rPr>
        <w:t>.</w:t>
      </w:r>
      <w:r w:rsidR="00D62B79" w:rsidRPr="00595D98">
        <w:rPr>
          <w:rFonts w:ascii="Times New Roman" w:hAnsi="Times New Roman" w:cs="Times New Roman"/>
          <w:sz w:val="24"/>
          <w:szCs w:val="24"/>
        </w:rPr>
        <w:t xml:space="preserve"> Even as the world</w:t>
      </w:r>
      <w:r w:rsidR="00EF2142" w:rsidRPr="00595D98">
        <w:rPr>
          <w:rFonts w:ascii="Times New Roman" w:hAnsi="Times New Roman" w:cs="Times New Roman"/>
          <w:sz w:val="24"/>
          <w:szCs w:val="24"/>
        </w:rPr>
        <w:t xml:space="preserve"> enters a new phase of acceptance and openness, </w:t>
      </w:r>
      <w:r w:rsidR="00C82B48" w:rsidRPr="00595D98">
        <w:rPr>
          <w:rFonts w:ascii="Times New Roman" w:hAnsi="Times New Roman" w:cs="Times New Roman"/>
          <w:sz w:val="24"/>
          <w:szCs w:val="24"/>
        </w:rPr>
        <w:t xml:space="preserve">barriers still exist that deter specific groups from entering the profession. </w:t>
      </w:r>
      <w:r w:rsidR="00733D74" w:rsidRPr="00595D98">
        <w:rPr>
          <w:rFonts w:ascii="Times New Roman" w:hAnsi="Times New Roman" w:cs="Times New Roman"/>
          <w:sz w:val="24"/>
          <w:szCs w:val="24"/>
        </w:rPr>
        <w:t>In terms of</w:t>
      </w:r>
      <w:r w:rsidR="00C82B48" w:rsidRPr="00595D98">
        <w:rPr>
          <w:rFonts w:ascii="Times New Roman" w:hAnsi="Times New Roman" w:cs="Times New Roman"/>
          <w:sz w:val="24"/>
          <w:szCs w:val="24"/>
        </w:rPr>
        <w:t xml:space="preserve"> demographic</w:t>
      </w:r>
      <w:r w:rsidR="00733D74" w:rsidRPr="00595D98">
        <w:rPr>
          <w:rFonts w:ascii="Times New Roman" w:hAnsi="Times New Roman" w:cs="Times New Roman"/>
          <w:sz w:val="24"/>
          <w:szCs w:val="24"/>
        </w:rPr>
        <w:t>s</w:t>
      </w:r>
      <w:r w:rsidR="000122ED" w:rsidRPr="00595D98">
        <w:rPr>
          <w:rFonts w:ascii="Times New Roman" w:hAnsi="Times New Roman" w:cs="Times New Roman"/>
          <w:sz w:val="24"/>
          <w:szCs w:val="24"/>
        </w:rPr>
        <w:t>, being a teacher is a position held overwhelmingly by white women.</w:t>
      </w:r>
      <w:r w:rsidR="00AC12C8" w:rsidRPr="00595D98">
        <w:rPr>
          <w:rFonts w:ascii="Times New Roman" w:hAnsi="Times New Roman" w:cs="Times New Roman"/>
          <w:sz w:val="24"/>
          <w:szCs w:val="24"/>
        </w:rPr>
        <w:t xml:space="preserve"> </w:t>
      </w:r>
      <w:r w:rsidR="00882124" w:rsidRPr="00595D98">
        <w:rPr>
          <w:rFonts w:ascii="Times New Roman" w:hAnsi="Times New Roman" w:cs="Times New Roman"/>
          <w:sz w:val="24"/>
          <w:szCs w:val="24"/>
        </w:rPr>
        <w:t>This pap</w:t>
      </w:r>
      <w:r w:rsidR="004F6ADD" w:rsidRPr="00595D98">
        <w:rPr>
          <w:rFonts w:ascii="Times New Roman" w:hAnsi="Times New Roman" w:cs="Times New Roman"/>
          <w:sz w:val="24"/>
          <w:szCs w:val="24"/>
        </w:rPr>
        <w:t>e</w:t>
      </w:r>
      <w:r w:rsidR="00882124" w:rsidRPr="00595D98">
        <w:rPr>
          <w:rFonts w:ascii="Times New Roman" w:hAnsi="Times New Roman" w:cs="Times New Roman"/>
          <w:sz w:val="24"/>
          <w:szCs w:val="24"/>
        </w:rPr>
        <w:t>r will analyze the barriers</w:t>
      </w:r>
      <w:r w:rsidR="008D1446" w:rsidRPr="00595D98">
        <w:rPr>
          <w:rFonts w:ascii="Times New Roman" w:hAnsi="Times New Roman" w:cs="Times New Roman"/>
          <w:sz w:val="24"/>
          <w:szCs w:val="24"/>
        </w:rPr>
        <w:t xml:space="preserve"> deter students from entering the field based on race, </w:t>
      </w:r>
      <w:r w:rsidR="00E202C3" w:rsidRPr="00595D98">
        <w:rPr>
          <w:rFonts w:ascii="Times New Roman" w:hAnsi="Times New Roman" w:cs="Times New Roman"/>
          <w:sz w:val="24"/>
          <w:szCs w:val="24"/>
        </w:rPr>
        <w:t>gender,</w:t>
      </w:r>
      <w:r w:rsidR="008D1446" w:rsidRPr="00595D98">
        <w:rPr>
          <w:rFonts w:ascii="Times New Roman" w:hAnsi="Times New Roman" w:cs="Times New Roman"/>
          <w:sz w:val="24"/>
          <w:szCs w:val="24"/>
        </w:rPr>
        <w:t xml:space="preserve"> and sexual orientation</w:t>
      </w:r>
      <w:r w:rsidR="00E202C3">
        <w:rPr>
          <w:rFonts w:ascii="Times New Roman" w:hAnsi="Times New Roman" w:cs="Times New Roman"/>
          <w:sz w:val="24"/>
          <w:szCs w:val="24"/>
        </w:rPr>
        <w:t xml:space="preserve">. In this paper, we will illuminate </w:t>
      </w:r>
      <w:r w:rsidR="008D1446" w:rsidRPr="00595D98">
        <w:rPr>
          <w:rFonts w:ascii="Times New Roman" w:hAnsi="Times New Roman" w:cs="Times New Roman"/>
          <w:sz w:val="24"/>
          <w:szCs w:val="24"/>
        </w:rPr>
        <w:t>the history behind</w:t>
      </w:r>
      <w:r w:rsidR="00CD6448" w:rsidRPr="00595D98">
        <w:rPr>
          <w:rFonts w:ascii="Times New Roman" w:hAnsi="Times New Roman" w:cs="Times New Roman"/>
          <w:sz w:val="24"/>
          <w:szCs w:val="24"/>
        </w:rPr>
        <w:t xml:space="preserve"> these barriers, how they continue to persist in the modern education system, and what can be done to remove these barriers to make </w:t>
      </w:r>
      <w:r w:rsidR="004F6ADD" w:rsidRPr="00595D98">
        <w:rPr>
          <w:rFonts w:ascii="Times New Roman" w:hAnsi="Times New Roman" w:cs="Times New Roman"/>
          <w:sz w:val="24"/>
          <w:szCs w:val="24"/>
        </w:rPr>
        <w:t>education a more open profession to students of any background.</w:t>
      </w:r>
    </w:p>
    <w:p w14:paraId="1F216C5B" w14:textId="2EBD3A1D" w:rsidR="00E930BC" w:rsidRPr="00595D98" w:rsidRDefault="00C40E83" w:rsidP="00207CF6">
      <w:pPr>
        <w:shd w:val="clear" w:color="auto" w:fill="FFFFFF"/>
        <w:spacing w:before="100" w:beforeAutospacing="1" w:after="100" w:afterAutospacing="1"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 xml:space="preserve">The education field has a long history </w:t>
      </w:r>
      <w:r w:rsidR="00484664" w:rsidRPr="00595D98">
        <w:rPr>
          <w:rFonts w:ascii="Times New Roman" w:hAnsi="Times New Roman" w:cs="Times New Roman"/>
          <w:sz w:val="24"/>
          <w:szCs w:val="24"/>
        </w:rPr>
        <w:t xml:space="preserve">of underrepresentation. </w:t>
      </w:r>
      <w:r w:rsidR="00D36CB5" w:rsidRPr="00595D98">
        <w:rPr>
          <w:rFonts w:ascii="Times New Roman" w:hAnsi="Times New Roman" w:cs="Times New Roman"/>
          <w:sz w:val="24"/>
          <w:szCs w:val="24"/>
        </w:rPr>
        <w:t xml:space="preserve">In 1978, </w:t>
      </w:r>
      <w:r w:rsidR="00EA7CBB">
        <w:rPr>
          <w:rFonts w:ascii="Times New Roman" w:hAnsi="Times New Roman" w:cs="Times New Roman"/>
          <w:sz w:val="24"/>
          <w:szCs w:val="24"/>
        </w:rPr>
        <w:t>Florida</w:t>
      </w:r>
      <w:r w:rsidR="00D36CB5" w:rsidRPr="00595D98">
        <w:rPr>
          <w:rFonts w:ascii="Times New Roman" w:hAnsi="Times New Roman" w:cs="Times New Roman"/>
          <w:sz w:val="24"/>
          <w:szCs w:val="24"/>
        </w:rPr>
        <w:t xml:space="preserve"> passed a ballot measure known as the Briggs Initiative, a law which would prohibit openly gay and lesbian teachers from working in</w:t>
      </w:r>
      <w:r w:rsidRPr="00595D98">
        <w:rPr>
          <w:rFonts w:ascii="Times New Roman" w:hAnsi="Times New Roman" w:cs="Times New Roman"/>
          <w:sz w:val="24"/>
          <w:szCs w:val="24"/>
        </w:rPr>
        <w:t xml:space="preserve"> public schools in the state</w:t>
      </w:r>
      <w:r w:rsidR="004F3A79">
        <w:rPr>
          <w:rFonts w:ascii="Times New Roman" w:hAnsi="Times New Roman" w:cs="Times New Roman"/>
          <w:sz w:val="24"/>
          <w:szCs w:val="24"/>
        </w:rPr>
        <w:t xml:space="preserve"> (Machado, 2016)</w:t>
      </w:r>
      <w:r w:rsidR="00484664" w:rsidRPr="00595D98">
        <w:rPr>
          <w:rFonts w:ascii="Times New Roman" w:hAnsi="Times New Roman" w:cs="Times New Roman"/>
          <w:sz w:val="24"/>
          <w:szCs w:val="24"/>
        </w:rPr>
        <w:t>. Prior to this</w:t>
      </w:r>
      <w:r w:rsidR="0036603C" w:rsidRPr="00595D98">
        <w:rPr>
          <w:rFonts w:ascii="Times New Roman" w:hAnsi="Times New Roman" w:cs="Times New Roman"/>
          <w:sz w:val="24"/>
          <w:szCs w:val="24"/>
        </w:rPr>
        <w:t xml:space="preserve">, between 1957 and </w:t>
      </w:r>
      <w:r w:rsidR="00C962D4" w:rsidRPr="00595D98">
        <w:rPr>
          <w:rFonts w:ascii="Times New Roman" w:hAnsi="Times New Roman" w:cs="Times New Roman"/>
          <w:sz w:val="24"/>
          <w:szCs w:val="24"/>
        </w:rPr>
        <w:t>1963, members</w:t>
      </w:r>
      <w:r w:rsidR="00567E17" w:rsidRPr="00595D98">
        <w:rPr>
          <w:rFonts w:ascii="Times New Roman" w:hAnsi="Times New Roman" w:cs="Times New Roman"/>
          <w:sz w:val="24"/>
          <w:szCs w:val="24"/>
        </w:rPr>
        <w:t xml:space="preserve"> of the Florida Legislative Investigation Committee under the leadership of Senator </w:t>
      </w:r>
      <w:r w:rsidR="00996D69" w:rsidRPr="00595D98">
        <w:rPr>
          <w:rFonts w:ascii="Times New Roman" w:hAnsi="Times New Roman" w:cs="Times New Roman"/>
          <w:sz w:val="24"/>
          <w:szCs w:val="24"/>
        </w:rPr>
        <w:t xml:space="preserve">Charly Johns, published an anti-homosexual </w:t>
      </w:r>
      <w:r w:rsidR="00EA7CBB">
        <w:rPr>
          <w:rFonts w:ascii="Times New Roman" w:hAnsi="Times New Roman" w:cs="Times New Roman"/>
          <w:sz w:val="24"/>
          <w:szCs w:val="24"/>
        </w:rPr>
        <w:t>p</w:t>
      </w:r>
      <w:r w:rsidR="00996D69" w:rsidRPr="00595D98">
        <w:rPr>
          <w:rFonts w:ascii="Times New Roman" w:hAnsi="Times New Roman" w:cs="Times New Roman"/>
          <w:sz w:val="24"/>
          <w:szCs w:val="24"/>
        </w:rPr>
        <w:t>ropaganda pamphlet</w:t>
      </w:r>
      <w:r w:rsidR="00C962D4" w:rsidRPr="00595D98">
        <w:rPr>
          <w:rFonts w:ascii="Times New Roman" w:hAnsi="Times New Roman" w:cs="Times New Roman"/>
          <w:sz w:val="24"/>
          <w:szCs w:val="24"/>
        </w:rPr>
        <w:t xml:space="preserve"> called the “Homosexuality and Citizenship in Florida</w:t>
      </w:r>
      <w:r w:rsidR="00200953">
        <w:rPr>
          <w:rFonts w:ascii="Times New Roman" w:hAnsi="Times New Roman" w:cs="Times New Roman"/>
          <w:sz w:val="24"/>
          <w:szCs w:val="24"/>
        </w:rPr>
        <w:t>,</w:t>
      </w:r>
      <w:r w:rsidR="00C962D4" w:rsidRPr="00595D98">
        <w:rPr>
          <w:rFonts w:ascii="Times New Roman" w:hAnsi="Times New Roman" w:cs="Times New Roman"/>
          <w:sz w:val="24"/>
          <w:szCs w:val="24"/>
        </w:rPr>
        <w:t>”</w:t>
      </w:r>
      <w:r w:rsidR="00200953">
        <w:rPr>
          <w:rFonts w:ascii="Times New Roman" w:hAnsi="Times New Roman" w:cs="Times New Roman"/>
          <w:sz w:val="24"/>
          <w:szCs w:val="24"/>
        </w:rPr>
        <w:t xml:space="preserve"> </w:t>
      </w:r>
      <w:r w:rsidR="00C962D4" w:rsidRPr="00595D98">
        <w:rPr>
          <w:rFonts w:ascii="Times New Roman" w:hAnsi="Times New Roman" w:cs="Times New Roman"/>
          <w:sz w:val="24"/>
          <w:szCs w:val="24"/>
        </w:rPr>
        <w:t>also known as the Purple Pamphlet</w:t>
      </w:r>
      <w:r w:rsidR="00CD5AD5">
        <w:rPr>
          <w:rFonts w:ascii="Times New Roman" w:hAnsi="Times New Roman" w:cs="Times New Roman"/>
          <w:sz w:val="24"/>
          <w:szCs w:val="24"/>
        </w:rPr>
        <w:t xml:space="preserve"> (Machado, 2016)</w:t>
      </w:r>
      <w:r w:rsidR="00417FA5" w:rsidRPr="00595D98">
        <w:rPr>
          <w:rFonts w:ascii="Times New Roman" w:hAnsi="Times New Roman" w:cs="Times New Roman"/>
          <w:sz w:val="24"/>
          <w:szCs w:val="24"/>
        </w:rPr>
        <w:t>. Over the course of six years, the “John’s Committee”</w:t>
      </w:r>
      <w:r w:rsidR="00BB307C" w:rsidRPr="00595D98">
        <w:rPr>
          <w:rFonts w:ascii="Times New Roman" w:hAnsi="Times New Roman" w:cs="Times New Roman"/>
          <w:sz w:val="24"/>
          <w:szCs w:val="24"/>
        </w:rPr>
        <w:t xml:space="preserve"> began a public campaign of disinformation and propaganda against homosexuals in public schools, universities, and government agencies, </w:t>
      </w:r>
      <w:r w:rsidR="00240750" w:rsidRPr="00595D98">
        <w:rPr>
          <w:rFonts w:ascii="Times New Roman" w:hAnsi="Times New Roman" w:cs="Times New Roman"/>
          <w:sz w:val="24"/>
          <w:szCs w:val="24"/>
        </w:rPr>
        <w:t>conflating homosexuality as</w:t>
      </w:r>
      <w:r w:rsidR="00BB307C" w:rsidRPr="00595D98">
        <w:rPr>
          <w:rFonts w:ascii="Times New Roman" w:hAnsi="Times New Roman" w:cs="Times New Roman"/>
          <w:sz w:val="24"/>
          <w:szCs w:val="24"/>
        </w:rPr>
        <w:t xml:space="preserve"> part of a Communist </w:t>
      </w:r>
      <w:r w:rsidR="00240750" w:rsidRPr="00595D98">
        <w:rPr>
          <w:rFonts w:ascii="Times New Roman" w:hAnsi="Times New Roman" w:cs="Times New Roman"/>
          <w:sz w:val="24"/>
          <w:szCs w:val="24"/>
        </w:rPr>
        <w:t>plot</w:t>
      </w:r>
      <w:r w:rsidR="00BB307C" w:rsidRPr="00595D98">
        <w:rPr>
          <w:rFonts w:ascii="Times New Roman" w:hAnsi="Times New Roman" w:cs="Times New Roman"/>
          <w:sz w:val="24"/>
          <w:szCs w:val="24"/>
        </w:rPr>
        <w:t xml:space="preserve"> to "subvert the American way of life by controlling academic institutions and by corrupting the nation's moral fiber"</w:t>
      </w:r>
      <w:r w:rsidR="00E84442" w:rsidRPr="00595D98">
        <w:rPr>
          <w:rFonts w:ascii="Times New Roman" w:hAnsi="Times New Roman" w:cs="Times New Roman"/>
          <w:sz w:val="24"/>
          <w:szCs w:val="24"/>
        </w:rPr>
        <w:t xml:space="preserve"> (Machado</w:t>
      </w:r>
      <w:r w:rsidR="00CD5AD5">
        <w:rPr>
          <w:rFonts w:ascii="Times New Roman" w:hAnsi="Times New Roman" w:cs="Times New Roman"/>
          <w:sz w:val="24"/>
          <w:szCs w:val="24"/>
        </w:rPr>
        <w:t>,</w:t>
      </w:r>
      <w:r w:rsidR="00E84442" w:rsidRPr="00595D98">
        <w:rPr>
          <w:rFonts w:ascii="Times New Roman" w:hAnsi="Times New Roman" w:cs="Times New Roman"/>
          <w:sz w:val="24"/>
          <w:szCs w:val="24"/>
        </w:rPr>
        <w:t xml:space="preserve"> 2016).</w:t>
      </w:r>
    </w:p>
    <w:p w14:paraId="33563A90" w14:textId="29469262" w:rsidR="00A6638F" w:rsidRPr="00595D98" w:rsidRDefault="00BB307C" w:rsidP="00207CF6">
      <w:pPr>
        <w:pStyle w:val="NormalWeb"/>
        <w:spacing w:line="480" w:lineRule="auto"/>
        <w:ind w:firstLine="720"/>
      </w:pPr>
      <w:r w:rsidRPr="00595D98">
        <w:lastRenderedPageBreak/>
        <w:t>By publishing its findings, the Committee hoped to persuade the Legislature to enact comprehensive anti-homosexual legislation</w:t>
      </w:r>
      <w:r w:rsidR="009D54D1">
        <w:t xml:space="preserve"> </w:t>
      </w:r>
      <w:r w:rsidR="00240750" w:rsidRPr="00595D98">
        <w:t>(Machado, 2016).</w:t>
      </w:r>
      <w:r w:rsidR="000358A6" w:rsidRPr="00595D98">
        <w:t xml:space="preserve"> While the committee folded in 1965 due to the backlash it received</w:t>
      </w:r>
      <w:r w:rsidR="003B1732" w:rsidRPr="00595D98">
        <w:t xml:space="preserve"> from Floridians for “distributing pornographic materia</w:t>
      </w:r>
      <w:r w:rsidR="007A034D" w:rsidRPr="00595D98">
        <w:t xml:space="preserve">l”, </w:t>
      </w:r>
      <w:r w:rsidR="00AF4850" w:rsidRPr="00595D98">
        <w:t xml:space="preserve">the Florida </w:t>
      </w:r>
      <w:r w:rsidR="005E18E7" w:rsidRPr="00595D98">
        <w:t xml:space="preserve">Department of Education </w:t>
      </w:r>
      <w:r w:rsidR="00AF4850" w:rsidRPr="00595D98">
        <w:t xml:space="preserve">continued to actively terminate employment of </w:t>
      </w:r>
      <w:r w:rsidR="005E18E7" w:rsidRPr="00595D98">
        <w:t xml:space="preserve">open, and even suspected </w:t>
      </w:r>
      <w:r w:rsidR="00AF4850" w:rsidRPr="00595D98">
        <w:t xml:space="preserve">LGBT </w:t>
      </w:r>
      <w:r w:rsidR="00E930BC" w:rsidRPr="00595D98">
        <w:t>educators</w:t>
      </w:r>
      <w:r w:rsidR="00AF4850" w:rsidRPr="00595D98">
        <w:t xml:space="preserve"> well into the 1970s</w:t>
      </w:r>
      <w:r w:rsidR="00583AF6" w:rsidRPr="00595D98">
        <w:t xml:space="preserve"> (Machado, 2016). I</w:t>
      </w:r>
      <w:r w:rsidR="007A034D" w:rsidRPr="00595D98">
        <w:t xml:space="preserve">t is important to note that the </w:t>
      </w:r>
      <w:r w:rsidR="007A034D" w:rsidRPr="00313FB7">
        <w:t>committee closed not due to anger over</w:t>
      </w:r>
      <w:r w:rsidR="00AF4850" w:rsidRPr="00313FB7">
        <w:t xml:space="preserve"> blatant prejudice </w:t>
      </w:r>
      <w:r w:rsidR="00E930BC" w:rsidRPr="00313FB7">
        <w:t>and false narrative being placed into the public discourse, but due to the</w:t>
      </w:r>
      <w:r w:rsidR="005E18E7" w:rsidRPr="00313FB7">
        <w:t xml:space="preserve"> Florida legislature discontinuing its funding as pressure from protestors mounted</w:t>
      </w:r>
      <w:r w:rsidR="00B509F8" w:rsidRPr="00313FB7">
        <w:t xml:space="preserve"> due to the perceived pornographic nature</w:t>
      </w:r>
      <w:r w:rsidR="0017721A" w:rsidRPr="00313FB7">
        <w:t xml:space="preserve"> of the material, not the propaganda itself</w:t>
      </w:r>
      <w:r w:rsidR="00EE2987" w:rsidRPr="00313FB7">
        <w:t xml:space="preserve"> (Machado, 2016)</w:t>
      </w:r>
      <w:r w:rsidR="005E18E7" w:rsidRPr="00313FB7">
        <w:t>.</w:t>
      </w:r>
      <w:r w:rsidR="005E18E7" w:rsidRPr="00595D98">
        <w:t xml:space="preserve"> </w:t>
      </w:r>
    </w:p>
    <w:p w14:paraId="3AFFCC92" w14:textId="6640D020" w:rsidR="00132020" w:rsidRPr="00595D98" w:rsidRDefault="00132020" w:rsidP="00207CF6">
      <w:pPr>
        <w:spacing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According to the U.S. Department of Education’s report</w:t>
      </w:r>
      <w:r w:rsidR="00124CB7">
        <w:rPr>
          <w:rFonts w:ascii="Times New Roman" w:hAnsi="Times New Roman" w:cs="Times New Roman"/>
          <w:sz w:val="24"/>
          <w:szCs w:val="24"/>
        </w:rPr>
        <w:t xml:space="preserve"> in 2016</w:t>
      </w:r>
      <w:r w:rsidRPr="00595D98">
        <w:rPr>
          <w:rFonts w:ascii="Times New Roman" w:hAnsi="Times New Roman" w:cs="Times New Roman"/>
          <w:sz w:val="24"/>
          <w:szCs w:val="24"/>
        </w:rPr>
        <w:t>, there are no other occupations that have greater gender and racial disparity in the workforce. Although there are more awareness and acceptance of LGBT communities throughout the U.S., many LGBT teachers still struggle with the decision of whether to reveal their sexual orientation because of their long history of discrimination (Machado, 201</w:t>
      </w:r>
      <w:r w:rsidR="00EA7CBB">
        <w:rPr>
          <w:rFonts w:ascii="Times New Roman" w:hAnsi="Times New Roman" w:cs="Times New Roman"/>
          <w:sz w:val="24"/>
          <w:szCs w:val="24"/>
        </w:rPr>
        <w:t>6</w:t>
      </w:r>
      <w:r w:rsidRPr="00595D98">
        <w:rPr>
          <w:rFonts w:ascii="Times New Roman" w:hAnsi="Times New Roman" w:cs="Times New Roman"/>
          <w:sz w:val="24"/>
          <w:szCs w:val="24"/>
        </w:rPr>
        <w:t xml:space="preserve">). </w:t>
      </w:r>
    </w:p>
    <w:p w14:paraId="4F6B757B" w14:textId="57C4A1F9" w:rsidR="00A6638F" w:rsidRDefault="001A30D7" w:rsidP="00207CF6">
      <w:pPr>
        <w:spacing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Teachers of color, historically, received similar treatment</w:t>
      </w:r>
      <w:r w:rsidR="00E6451D">
        <w:rPr>
          <w:rFonts w:ascii="Times New Roman" w:hAnsi="Times New Roman" w:cs="Times New Roman"/>
          <w:sz w:val="24"/>
          <w:szCs w:val="24"/>
        </w:rPr>
        <w:t xml:space="preserve"> (Long, 2020)</w:t>
      </w:r>
      <w:r w:rsidRPr="00595D98">
        <w:rPr>
          <w:rFonts w:ascii="Times New Roman" w:hAnsi="Times New Roman" w:cs="Times New Roman"/>
          <w:sz w:val="24"/>
          <w:szCs w:val="24"/>
        </w:rPr>
        <w:t>. At</w:t>
      </w:r>
      <w:r w:rsidR="00B82488" w:rsidRPr="00595D98">
        <w:rPr>
          <w:rFonts w:ascii="Times New Roman" w:hAnsi="Times New Roman" w:cs="Times New Roman"/>
          <w:sz w:val="24"/>
          <w:szCs w:val="24"/>
        </w:rPr>
        <w:t xml:space="preserve"> the end of Jim Crow</w:t>
      </w:r>
      <w:r w:rsidR="008F7C70">
        <w:rPr>
          <w:rFonts w:ascii="Times New Roman" w:hAnsi="Times New Roman" w:cs="Times New Roman"/>
          <w:sz w:val="24"/>
          <w:szCs w:val="24"/>
        </w:rPr>
        <w:t xml:space="preserve"> laws</w:t>
      </w:r>
      <w:r w:rsidR="00195515" w:rsidRPr="00595D98">
        <w:rPr>
          <w:rFonts w:ascii="Times New Roman" w:hAnsi="Times New Roman" w:cs="Times New Roman"/>
          <w:sz w:val="24"/>
          <w:szCs w:val="24"/>
        </w:rPr>
        <w:t xml:space="preserve">, the rules of integration would have theoretically leveled the playing field for </w:t>
      </w:r>
      <w:r w:rsidR="0032345F" w:rsidRPr="00595D98">
        <w:rPr>
          <w:rFonts w:ascii="Times New Roman" w:hAnsi="Times New Roman" w:cs="Times New Roman"/>
          <w:sz w:val="24"/>
          <w:szCs w:val="24"/>
        </w:rPr>
        <w:t xml:space="preserve">both students and teachers of color. However, in many cases, the opposite effect occurred. </w:t>
      </w:r>
      <w:r w:rsidR="00F15827" w:rsidRPr="00595D98">
        <w:rPr>
          <w:rFonts w:ascii="Times New Roman" w:hAnsi="Times New Roman" w:cs="Times New Roman"/>
          <w:sz w:val="24"/>
          <w:szCs w:val="24"/>
        </w:rPr>
        <w:t xml:space="preserve">After schools became integrated under law, a mass exodus of African American teachers occurred due </w:t>
      </w:r>
      <w:r w:rsidR="00C87DC9" w:rsidRPr="00595D98">
        <w:rPr>
          <w:rFonts w:ascii="Times New Roman" w:hAnsi="Times New Roman" w:cs="Times New Roman"/>
          <w:sz w:val="24"/>
          <w:szCs w:val="24"/>
        </w:rPr>
        <w:t>to improper</w:t>
      </w:r>
      <w:r w:rsidR="00B82488" w:rsidRPr="00595D98">
        <w:rPr>
          <w:rFonts w:ascii="Times New Roman" w:hAnsi="Times New Roman" w:cs="Times New Roman"/>
          <w:sz w:val="24"/>
          <w:szCs w:val="24"/>
        </w:rPr>
        <w:t xml:space="preserve"> dismissal, demotion, or forced resignation</w:t>
      </w:r>
      <w:r w:rsidR="00834443" w:rsidRPr="00595D98">
        <w:rPr>
          <w:rFonts w:ascii="Times New Roman" w:hAnsi="Times New Roman" w:cs="Times New Roman"/>
          <w:sz w:val="24"/>
          <w:szCs w:val="24"/>
        </w:rPr>
        <w:t xml:space="preserve"> as white superintendents in the southern portion of the United States were </w:t>
      </w:r>
      <w:r w:rsidR="00C87DC9" w:rsidRPr="00595D98">
        <w:rPr>
          <w:rFonts w:ascii="Times New Roman" w:hAnsi="Times New Roman" w:cs="Times New Roman"/>
          <w:sz w:val="24"/>
          <w:szCs w:val="24"/>
        </w:rPr>
        <w:t>unwilling</w:t>
      </w:r>
      <w:r w:rsidR="00B82488" w:rsidRPr="00595D98">
        <w:rPr>
          <w:rFonts w:ascii="Times New Roman" w:hAnsi="Times New Roman" w:cs="Times New Roman"/>
          <w:sz w:val="24"/>
          <w:szCs w:val="24"/>
        </w:rPr>
        <w:t xml:space="preserve"> to put white teachers or students</w:t>
      </w:r>
      <w:r w:rsidR="00834443" w:rsidRPr="00595D98">
        <w:rPr>
          <w:rFonts w:ascii="Times New Roman" w:hAnsi="Times New Roman" w:cs="Times New Roman"/>
          <w:sz w:val="24"/>
          <w:szCs w:val="24"/>
        </w:rPr>
        <w:t xml:space="preserve"> under the </w:t>
      </w:r>
      <w:r w:rsidR="00C87DC9" w:rsidRPr="00595D98">
        <w:rPr>
          <w:rFonts w:ascii="Times New Roman" w:hAnsi="Times New Roman" w:cs="Times New Roman"/>
          <w:sz w:val="24"/>
          <w:szCs w:val="24"/>
        </w:rPr>
        <w:t>authority</w:t>
      </w:r>
      <w:r w:rsidR="00834443" w:rsidRPr="00595D98">
        <w:rPr>
          <w:rFonts w:ascii="Times New Roman" w:hAnsi="Times New Roman" w:cs="Times New Roman"/>
          <w:sz w:val="24"/>
          <w:szCs w:val="24"/>
        </w:rPr>
        <w:t xml:space="preserve"> of </w:t>
      </w:r>
      <w:r w:rsidR="009B0492">
        <w:rPr>
          <w:rFonts w:ascii="Times New Roman" w:hAnsi="Times New Roman" w:cs="Times New Roman"/>
          <w:sz w:val="24"/>
          <w:szCs w:val="24"/>
        </w:rPr>
        <w:t>African American</w:t>
      </w:r>
      <w:r w:rsidR="00834443" w:rsidRPr="00595D98">
        <w:rPr>
          <w:rFonts w:ascii="Times New Roman" w:hAnsi="Times New Roman" w:cs="Times New Roman"/>
          <w:sz w:val="24"/>
          <w:szCs w:val="24"/>
        </w:rPr>
        <w:t xml:space="preserve"> educa</w:t>
      </w:r>
      <w:r w:rsidR="00C87DC9" w:rsidRPr="00595D98">
        <w:rPr>
          <w:rFonts w:ascii="Times New Roman" w:hAnsi="Times New Roman" w:cs="Times New Roman"/>
          <w:sz w:val="24"/>
          <w:szCs w:val="24"/>
        </w:rPr>
        <w:t>tors and administrators (Long, 2020)</w:t>
      </w:r>
      <w:r w:rsidR="00B82488" w:rsidRPr="00595D98">
        <w:rPr>
          <w:rFonts w:ascii="Times New Roman" w:hAnsi="Times New Roman" w:cs="Times New Roman"/>
          <w:sz w:val="24"/>
          <w:szCs w:val="24"/>
        </w:rPr>
        <w:t>.</w:t>
      </w:r>
    </w:p>
    <w:p w14:paraId="224B5A98" w14:textId="42963790" w:rsidR="00C95EAE" w:rsidRDefault="00C95EAE" w:rsidP="00207CF6">
      <w:pPr>
        <w:spacing w:line="480" w:lineRule="auto"/>
        <w:ind w:firstLine="720"/>
        <w:rPr>
          <w:rFonts w:ascii="Times New Roman" w:hAnsi="Times New Roman" w:cs="Times New Roman"/>
          <w:sz w:val="24"/>
          <w:szCs w:val="24"/>
        </w:rPr>
      </w:pPr>
      <w:r w:rsidRPr="00595D98">
        <w:rPr>
          <w:rFonts w:ascii="Times New Roman" w:hAnsi="Times New Roman" w:cs="Times New Roman"/>
          <w:sz w:val="24"/>
          <w:szCs w:val="24"/>
        </w:rPr>
        <w:lastRenderedPageBreak/>
        <w:t>This is an issue that is at the forefront our thought processes</w:t>
      </w:r>
      <w:r>
        <w:rPr>
          <w:rFonts w:ascii="Times New Roman" w:hAnsi="Times New Roman" w:cs="Times New Roman"/>
          <w:sz w:val="24"/>
          <w:szCs w:val="24"/>
        </w:rPr>
        <w:t xml:space="preserve">. Both authors are non-traditional students in the education field. As future educators, both fall into categories that have lower representation in the education field. </w:t>
      </w:r>
      <w:proofErr w:type="spellStart"/>
      <w:r w:rsidRPr="00595D98">
        <w:rPr>
          <w:rFonts w:ascii="Times New Roman" w:hAnsi="Times New Roman" w:cs="Times New Roman"/>
          <w:sz w:val="24"/>
          <w:szCs w:val="24"/>
        </w:rPr>
        <w:t>Haely’s</w:t>
      </w:r>
      <w:proofErr w:type="spellEnd"/>
      <w:r w:rsidRPr="00595D98">
        <w:rPr>
          <w:rFonts w:ascii="Times New Roman" w:hAnsi="Times New Roman" w:cs="Times New Roman"/>
          <w:sz w:val="24"/>
          <w:szCs w:val="24"/>
        </w:rPr>
        <w:t xml:space="preserve"> experience as Asian American was discouraged in career choices other than what was acceptable in her culture which was high profiled jobs like doctor or lawyer. The internalization of</w:t>
      </w:r>
      <w:r>
        <w:rPr>
          <w:rFonts w:ascii="Times New Roman" w:hAnsi="Times New Roman" w:cs="Times New Roman"/>
          <w:sz w:val="24"/>
          <w:szCs w:val="24"/>
        </w:rPr>
        <w:t xml:space="preserve"> the</w:t>
      </w:r>
      <w:r w:rsidRPr="00595D98">
        <w:rPr>
          <w:rFonts w:ascii="Times New Roman" w:hAnsi="Times New Roman" w:cs="Times New Roman"/>
          <w:sz w:val="24"/>
          <w:szCs w:val="24"/>
        </w:rPr>
        <w:t xml:space="preserve"> “model minority” myth has</w:t>
      </w:r>
      <w:r>
        <w:rPr>
          <w:rFonts w:ascii="Times New Roman" w:hAnsi="Times New Roman" w:cs="Times New Roman"/>
          <w:sz w:val="24"/>
          <w:szCs w:val="24"/>
        </w:rPr>
        <w:t xml:space="preserve"> presented itself in research where Asian Americans are highly represented in occupations that “predict</w:t>
      </w:r>
      <w:r w:rsidRPr="00595D98">
        <w:rPr>
          <w:rFonts w:ascii="Times New Roman" w:hAnsi="Times New Roman" w:cs="Times New Roman"/>
          <w:sz w:val="24"/>
          <w:szCs w:val="24"/>
        </w:rPr>
        <w:t xml:space="preserve">s self-efficacy and interests” </w:t>
      </w:r>
      <w:r>
        <w:rPr>
          <w:rFonts w:ascii="Times New Roman" w:hAnsi="Times New Roman" w:cs="Times New Roman"/>
          <w:sz w:val="24"/>
          <w:szCs w:val="24"/>
        </w:rPr>
        <w:t>(</w:t>
      </w:r>
      <w:proofErr w:type="spellStart"/>
      <w:r w:rsidRPr="000206C8">
        <w:rPr>
          <w:rFonts w:ascii="Times New Roman" w:eastAsia="Times New Roman" w:hAnsi="Times New Roman" w:cs="Times New Roman"/>
          <w:color w:val="000000"/>
          <w:sz w:val="24"/>
          <w:szCs w:val="24"/>
        </w:rPr>
        <w:t>Kantamneni</w:t>
      </w:r>
      <w:proofErr w:type="spellEnd"/>
      <w:r w:rsidRPr="000206C8">
        <w:rPr>
          <w:rFonts w:ascii="Times New Roman" w:eastAsia="Times New Roman" w:hAnsi="Times New Roman" w:cs="Times New Roman"/>
          <w:color w:val="000000"/>
          <w:sz w:val="24"/>
          <w:szCs w:val="24"/>
        </w:rPr>
        <w:t xml:space="preserve">, </w:t>
      </w:r>
      <w:proofErr w:type="spellStart"/>
      <w:r w:rsidRPr="000206C8">
        <w:rPr>
          <w:rFonts w:ascii="Times New Roman" w:eastAsia="Times New Roman" w:hAnsi="Times New Roman" w:cs="Times New Roman"/>
          <w:color w:val="000000"/>
          <w:sz w:val="24"/>
          <w:szCs w:val="24"/>
        </w:rPr>
        <w:t>Dharmalingam</w:t>
      </w:r>
      <w:proofErr w:type="spellEnd"/>
      <w:r w:rsidRPr="000206C8">
        <w:rPr>
          <w:rFonts w:ascii="Times New Roman" w:eastAsia="Times New Roman" w:hAnsi="Times New Roman" w:cs="Times New Roman"/>
          <w:color w:val="000000"/>
          <w:sz w:val="24"/>
          <w:szCs w:val="24"/>
        </w:rPr>
        <w:t xml:space="preserve">, </w:t>
      </w:r>
      <w:proofErr w:type="spellStart"/>
      <w:r w:rsidRPr="000206C8">
        <w:rPr>
          <w:rFonts w:ascii="Times New Roman" w:eastAsia="Times New Roman" w:hAnsi="Times New Roman" w:cs="Times New Roman"/>
          <w:color w:val="000000"/>
          <w:sz w:val="24"/>
          <w:szCs w:val="24"/>
        </w:rPr>
        <w:t>Orley</w:t>
      </w:r>
      <w:proofErr w:type="spellEnd"/>
      <w:r w:rsidRPr="000206C8">
        <w:rPr>
          <w:rFonts w:ascii="Times New Roman" w:eastAsia="Times New Roman" w:hAnsi="Times New Roman" w:cs="Times New Roman"/>
          <w:color w:val="000000"/>
          <w:sz w:val="24"/>
          <w:szCs w:val="24"/>
        </w:rPr>
        <w:t xml:space="preserve">, &amp; </w:t>
      </w:r>
      <w:proofErr w:type="spellStart"/>
      <w:r w:rsidRPr="000206C8">
        <w:rPr>
          <w:rFonts w:ascii="Times New Roman" w:eastAsia="Times New Roman" w:hAnsi="Times New Roman" w:cs="Times New Roman"/>
          <w:color w:val="000000"/>
          <w:sz w:val="24"/>
          <w:szCs w:val="24"/>
        </w:rPr>
        <w:t>Kanagasingam</w:t>
      </w:r>
      <w:proofErr w:type="spellEnd"/>
      <w:r w:rsidRPr="000206C8">
        <w:rPr>
          <w:rFonts w:ascii="Times New Roman" w:eastAsia="Times New Roman" w:hAnsi="Times New Roman" w:cs="Times New Roman"/>
          <w:color w:val="000000"/>
          <w:sz w:val="24"/>
          <w:szCs w:val="24"/>
        </w:rPr>
        <w:t>, 201</w:t>
      </w:r>
      <w:r w:rsidR="003C30D1">
        <w:rPr>
          <w:rFonts w:ascii="Times New Roman" w:eastAsia="Times New Roman" w:hAnsi="Times New Roman" w:cs="Times New Roman"/>
          <w:color w:val="000000"/>
          <w:sz w:val="24"/>
          <w:szCs w:val="24"/>
        </w:rPr>
        <w:t>7</w:t>
      </w:r>
      <w:r w:rsidRPr="000206C8">
        <w:rPr>
          <w:rFonts w:ascii="Times New Roman" w:eastAsia="Times New Roman" w:hAnsi="Times New Roman" w:cs="Times New Roman"/>
          <w:color w:val="000000"/>
          <w:sz w:val="24"/>
          <w:szCs w:val="24"/>
        </w:rPr>
        <w:t>).</w:t>
      </w:r>
    </w:p>
    <w:p w14:paraId="3FDF36BC" w14:textId="6499777D" w:rsidR="00C95EAE" w:rsidRPr="00595D98" w:rsidRDefault="00C95EAE" w:rsidP="00207CF6">
      <w:pPr>
        <w:spacing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Studies also show another reason for this low percentage of Asians in education is that they choose STEM related careers because of high representation and familial influences to seek more prestigious careers (Lowinger&amp; Song, 2017). Asian American</w:t>
      </w:r>
      <w:r>
        <w:rPr>
          <w:rFonts w:ascii="Times New Roman" w:hAnsi="Times New Roman" w:cs="Times New Roman"/>
          <w:sz w:val="24"/>
          <w:szCs w:val="24"/>
        </w:rPr>
        <w:t>s</w:t>
      </w:r>
      <w:r w:rsidRPr="00595D98">
        <w:rPr>
          <w:rFonts w:ascii="Times New Roman" w:hAnsi="Times New Roman" w:cs="Times New Roman"/>
          <w:sz w:val="24"/>
          <w:szCs w:val="24"/>
        </w:rPr>
        <w:t xml:space="preserve"> are not encouraged to pursue education as a career choice because it is culturally not valued as a “respectable profession” (Mun</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&amp;</w:t>
      </w:r>
      <w:r w:rsidRPr="000206C8">
        <w:rPr>
          <w:rFonts w:ascii="Times New Roman" w:eastAsia="Times New Roman" w:hAnsi="Times New Roman" w:cs="Times New Roman"/>
          <w:color w:val="000000"/>
          <w:sz w:val="24"/>
          <w:szCs w:val="24"/>
        </w:rPr>
        <w:t xml:space="preserve"> Hertzog,</w:t>
      </w:r>
      <w:r>
        <w:rPr>
          <w:rFonts w:ascii="Times New Roman" w:eastAsia="Times New Roman" w:hAnsi="Times New Roman" w:cs="Times New Roman"/>
          <w:color w:val="000000"/>
          <w:sz w:val="24"/>
          <w:szCs w:val="24"/>
        </w:rPr>
        <w:t xml:space="preserve"> </w:t>
      </w:r>
      <w:r w:rsidRPr="000206C8">
        <w:rPr>
          <w:rFonts w:ascii="Times New Roman" w:eastAsia="Times New Roman" w:hAnsi="Times New Roman" w:cs="Times New Roman"/>
          <w:color w:val="000000"/>
          <w:sz w:val="24"/>
          <w:szCs w:val="24"/>
        </w:rPr>
        <w:t>2019</w:t>
      </w:r>
      <w:r>
        <w:rPr>
          <w:rFonts w:ascii="Times New Roman" w:eastAsia="Times New Roman" w:hAnsi="Times New Roman" w:cs="Times New Roman"/>
          <w:color w:val="000000"/>
          <w:sz w:val="24"/>
          <w:szCs w:val="24"/>
        </w:rPr>
        <w:t>.</w:t>
      </w:r>
      <w:r w:rsidRPr="00595D98">
        <w:rPr>
          <w:rFonts w:ascii="Times New Roman" w:hAnsi="Times New Roman" w:cs="Times New Roman"/>
          <w:sz w:val="24"/>
          <w:szCs w:val="24"/>
        </w:rPr>
        <w:t xml:space="preserve"> p.132)</w:t>
      </w:r>
      <w:r>
        <w:rPr>
          <w:rFonts w:ascii="Times New Roman" w:hAnsi="Times New Roman" w:cs="Times New Roman"/>
          <w:sz w:val="24"/>
          <w:szCs w:val="24"/>
        </w:rPr>
        <w:t>.</w:t>
      </w:r>
      <w:r w:rsidRPr="00595D98">
        <w:rPr>
          <w:rFonts w:ascii="Times New Roman" w:hAnsi="Times New Roman" w:cs="Times New Roman"/>
          <w:sz w:val="24"/>
          <w:szCs w:val="24"/>
        </w:rPr>
        <w:t xml:space="preserve"> </w:t>
      </w:r>
      <w:r>
        <w:rPr>
          <w:rFonts w:ascii="Times New Roman" w:hAnsi="Times New Roman" w:cs="Times New Roman"/>
          <w:sz w:val="24"/>
          <w:szCs w:val="24"/>
        </w:rPr>
        <w:t xml:space="preserve">In addition to being </w:t>
      </w:r>
      <w:r w:rsidRPr="00595D98">
        <w:rPr>
          <w:rFonts w:ascii="Times New Roman" w:hAnsi="Times New Roman" w:cs="Times New Roman"/>
          <w:sz w:val="24"/>
          <w:szCs w:val="24"/>
        </w:rPr>
        <w:t>racially underrepresented</w:t>
      </w:r>
      <w:r>
        <w:rPr>
          <w:rFonts w:ascii="Times New Roman" w:hAnsi="Times New Roman" w:cs="Times New Roman"/>
          <w:sz w:val="24"/>
          <w:szCs w:val="24"/>
        </w:rPr>
        <w:t>, Asian Americans are also</w:t>
      </w:r>
      <w:r w:rsidRPr="00595D98">
        <w:rPr>
          <w:rFonts w:ascii="Times New Roman" w:hAnsi="Times New Roman" w:cs="Times New Roman"/>
          <w:sz w:val="24"/>
          <w:szCs w:val="24"/>
        </w:rPr>
        <w:t xml:space="preserve"> underpaid </w:t>
      </w:r>
      <w:r w:rsidR="00207CF6">
        <w:rPr>
          <w:rFonts w:ascii="Times New Roman" w:hAnsi="Times New Roman" w:cs="Times New Roman"/>
          <w:sz w:val="24"/>
          <w:szCs w:val="24"/>
        </w:rPr>
        <w:t>(</w:t>
      </w:r>
      <w:proofErr w:type="spellStart"/>
      <w:r w:rsidR="00207CF6" w:rsidRPr="0047645F">
        <w:rPr>
          <w:rFonts w:ascii="Times New Roman" w:hAnsi="Times New Roman" w:cs="Times New Roman"/>
          <w:color w:val="000000"/>
          <w:sz w:val="24"/>
          <w:szCs w:val="24"/>
        </w:rPr>
        <w:t>Marrun</w:t>
      </w:r>
      <w:proofErr w:type="spellEnd"/>
      <w:r w:rsidR="00207CF6" w:rsidRPr="0047645F">
        <w:rPr>
          <w:rFonts w:ascii="Times New Roman" w:hAnsi="Times New Roman" w:cs="Times New Roman"/>
          <w:color w:val="000000"/>
          <w:sz w:val="24"/>
          <w:szCs w:val="24"/>
        </w:rPr>
        <w:t>,</w:t>
      </w:r>
      <w:r w:rsidR="00207CF6">
        <w:rPr>
          <w:rFonts w:ascii="Times New Roman" w:hAnsi="Times New Roman" w:cs="Times New Roman"/>
          <w:color w:val="000000"/>
          <w:sz w:val="24"/>
          <w:szCs w:val="24"/>
        </w:rPr>
        <w:t xml:space="preserve"> </w:t>
      </w:r>
      <w:proofErr w:type="spellStart"/>
      <w:r w:rsidR="00207CF6" w:rsidRPr="0047645F">
        <w:rPr>
          <w:rFonts w:ascii="Times New Roman" w:hAnsi="Times New Roman" w:cs="Times New Roman"/>
          <w:color w:val="000000"/>
          <w:sz w:val="24"/>
          <w:szCs w:val="24"/>
        </w:rPr>
        <w:t>Plachowski</w:t>
      </w:r>
      <w:proofErr w:type="spellEnd"/>
      <w:r w:rsidR="00207CF6" w:rsidRPr="0047645F">
        <w:rPr>
          <w:rFonts w:ascii="Times New Roman" w:hAnsi="Times New Roman" w:cs="Times New Roman"/>
          <w:color w:val="000000"/>
          <w:sz w:val="24"/>
          <w:szCs w:val="24"/>
        </w:rPr>
        <w:t xml:space="preserve"> &amp; Clark</w:t>
      </w:r>
      <w:r w:rsidR="00207CF6">
        <w:rPr>
          <w:rFonts w:ascii="Times New Roman" w:hAnsi="Times New Roman" w:cs="Times New Roman"/>
          <w:color w:val="000000"/>
          <w:sz w:val="24"/>
          <w:szCs w:val="24"/>
        </w:rPr>
        <w:t xml:space="preserve">, </w:t>
      </w:r>
      <w:r w:rsidR="00207CF6" w:rsidRPr="0047645F">
        <w:rPr>
          <w:rFonts w:ascii="Times New Roman" w:hAnsi="Times New Roman" w:cs="Times New Roman"/>
          <w:color w:val="000000"/>
          <w:sz w:val="24"/>
          <w:szCs w:val="24"/>
        </w:rPr>
        <w:t>2019).</w:t>
      </w:r>
    </w:p>
    <w:p w14:paraId="7143A901" w14:textId="4745B7CD" w:rsidR="00C95EAE" w:rsidRDefault="00C95EAE" w:rsidP="00207CF6">
      <w:pPr>
        <w:spacing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 xml:space="preserve">Joe’s </w:t>
      </w:r>
      <w:r>
        <w:rPr>
          <w:rFonts w:ascii="Times New Roman" w:hAnsi="Times New Roman" w:cs="Times New Roman"/>
          <w:sz w:val="24"/>
          <w:szCs w:val="24"/>
        </w:rPr>
        <w:t>e</w:t>
      </w:r>
      <w:r w:rsidRPr="00595D98">
        <w:rPr>
          <w:rFonts w:ascii="Times New Roman" w:hAnsi="Times New Roman" w:cs="Times New Roman"/>
          <w:sz w:val="24"/>
          <w:szCs w:val="24"/>
        </w:rPr>
        <w:t xml:space="preserve">xperience is an extrospective one. When entering </w:t>
      </w:r>
      <w:r>
        <w:rPr>
          <w:rFonts w:ascii="Times New Roman" w:hAnsi="Times New Roman" w:cs="Times New Roman"/>
          <w:sz w:val="24"/>
          <w:szCs w:val="24"/>
        </w:rPr>
        <w:t>training</w:t>
      </w:r>
      <w:r w:rsidRPr="00595D98">
        <w:rPr>
          <w:rFonts w:ascii="Times New Roman" w:hAnsi="Times New Roman" w:cs="Times New Roman"/>
          <w:sz w:val="24"/>
          <w:szCs w:val="24"/>
        </w:rPr>
        <w:t xml:space="preserve">, he stood out as the only male </w:t>
      </w:r>
      <w:r>
        <w:rPr>
          <w:rFonts w:ascii="Times New Roman" w:hAnsi="Times New Roman" w:cs="Times New Roman"/>
          <w:sz w:val="24"/>
          <w:szCs w:val="24"/>
        </w:rPr>
        <w:t>currently in the program</w:t>
      </w:r>
      <w:r w:rsidRPr="00595D98">
        <w:rPr>
          <w:rFonts w:ascii="Times New Roman" w:hAnsi="Times New Roman" w:cs="Times New Roman"/>
          <w:sz w:val="24"/>
          <w:szCs w:val="24"/>
        </w:rPr>
        <w:t>. In researching the split between male and female demographics, the data shows more than three-quarters of all teachers in kindergarten through high school are women</w:t>
      </w:r>
      <w:r>
        <w:rPr>
          <w:rFonts w:ascii="Times New Roman" w:hAnsi="Times New Roman" w:cs="Times New Roman"/>
          <w:sz w:val="24"/>
          <w:szCs w:val="24"/>
        </w:rPr>
        <w:t xml:space="preserve">, </w:t>
      </w:r>
      <w:r w:rsidRPr="00595D98">
        <w:rPr>
          <w:rFonts w:ascii="Times New Roman" w:hAnsi="Times New Roman" w:cs="Times New Roman"/>
          <w:sz w:val="24"/>
          <w:szCs w:val="24"/>
        </w:rPr>
        <w:t>according to the Department of Education (Rich, 2014)</w:t>
      </w:r>
      <w:r>
        <w:rPr>
          <w:rFonts w:ascii="Times New Roman" w:hAnsi="Times New Roman" w:cs="Times New Roman"/>
          <w:sz w:val="24"/>
          <w:szCs w:val="24"/>
        </w:rPr>
        <w:t>. The disparity between men and women in the education field is</w:t>
      </w:r>
      <w:r w:rsidRPr="00595D98">
        <w:rPr>
          <w:rFonts w:ascii="Times New Roman" w:hAnsi="Times New Roman" w:cs="Times New Roman"/>
          <w:sz w:val="24"/>
          <w:szCs w:val="24"/>
        </w:rPr>
        <w:t xml:space="preserve"> the most prevalent in elementary and middle school, where women make up over 80% of all educators. Why is this disparity so </w:t>
      </w:r>
      <w:r>
        <w:rPr>
          <w:rFonts w:ascii="Times New Roman" w:hAnsi="Times New Roman" w:cs="Times New Roman"/>
          <w:sz w:val="24"/>
          <w:szCs w:val="24"/>
        </w:rPr>
        <w:t>great?</w:t>
      </w:r>
      <w:r w:rsidRPr="00595D98">
        <w:rPr>
          <w:rFonts w:ascii="Times New Roman" w:hAnsi="Times New Roman" w:cs="Times New Roman"/>
          <w:sz w:val="24"/>
          <w:szCs w:val="24"/>
        </w:rPr>
        <w:t xml:space="preserve"> </w:t>
      </w:r>
    </w:p>
    <w:p w14:paraId="5F170A42" w14:textId="33CB4C7A" w:rsidR="00207CF6" w:rsidRPr="00E1666B" w:rsidRDefault="006D344E" w:rsidP="00E1666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Our solution to these questions comes two-fold. First, by providing teacher development workshops to bring awareness to this disparity and to use critical theory to reflect on how this disparity became so encompassing. In doing so, educators can make efforts to confront </w:t>
      </w:r>
      <w:r>
        <w:rPr>
          <w:rFonts w:ascii="Times New Roman" w:hAnsi="Times New Roman" w:cs="Times New Roman"/>
          <w:sz w:val="24"/>
          <w:szCs w:val="24"/>
        </w:rPr>
        <w:lastRenderedPageBreak/>
        <w:t xml:space="preserve">institutional barriers that preclude otherwise effective young teachers from entering the field. Second, by directly engaging with students through career events and public speaking engagements at schools, teachers can actively engage students who may otherwise feel education is not a viable career path due to their race, gender or orientation. </w:t>
      </w:r>
    </w:p>
    <w:p w14:paraId="6AF4F5AA" w14:textId="297DEDC3" w:rsidR="003C67DA" w:rsidRPr="00E1666B" w:rsidRDefault="003C67DA" w:rsidP="003C67DA">
      <w:pPr>
        <w:shd w:val="clear" w:color="auto" w:fill="FFFFFF"/>
        <w:spacing w:before="100" w:beforeAutospacing="1" w:after="100" w:afterAutospacing="1" w:line="240" w:lineRule="auto"/>
        <w:rPr>
          <w:rFonts w:ascii="Times New Roman" w:eastAsia="Times New Roman" w:hAnsi="Times New Roman" w:cs="Times New Roman"/>
          <w:b/>
          <w:bCs/>
          <w:color w:val="333333"/>
          <w:sz w:val="24"/>
          <w:szCs w:val="24"/>
          <w:u w:val="single"/>
        </w:rPr>
      </w:pPr>
      <w:r w:rsidRPr="00E1666B">
        <w:rPr>
          <w:rFonts w:ascii="Times New Roman" w:eastAsia="Times New Roman" w:hAnsi="Times New Roman" w:cs="Times New Roman"/>
          <w:b/>
          <w:bCs/>
          <w:color w:val="333333"/>
          <w:sz w:val="24"/>
          <w:szCs w:val="24"/>
          <w:u w:val="single"/>
        </w:rPr>
        <w:t>Curriculum Rationale</w:t>
      </w:r>
    </w:p>
    <w:p w14:paraId="7EDCF4D9" w14:textId="2E04BB03" w:rsidR="00580827" w:rsidRDefault="00580827" w:rsidP="00580827">
      <w:pPr>
        <w:spacing w:line="480" w:lineRule="auto"/>
        <w:ind w:firstLine="720"/>
        <w:rPr>
          <w:rFonts w:ascii="Times New Roman" w:hAnsi="Times New Roman" w:cs="Times New Roman"/>
          <w:sz w:val="24"/>
          <w:szCs w:val="24"/>
        </w:rPr>
      </w:pPr>
      <w:r>
        <w:rPr>
          <w:rFonts w:ascii="Times New Roman" w:hAnsi="Times New Roman" w:cs="Times New Roman"/>
          <w:sz w:val="24"/>
          <w:szCs w:val="24"/>
        </w:rPr>
        <w:t>Our philosophy for this curriculum is based in critical theory by challenging the current status quo of the disparity in representation. In doing so, we challenge both our educators and students to bring awareness of issues that pertain to race, gender and orientation. These barriers are greatly entrenched in our educational system, dating back to how education was initially viewed by our populace.</w:t>
      </w:r>
    </w:p>
    <w:p w14:paraId="0E449AE2" w14:textId="74D7B663" w:rsidR="007A72F5" w:rsidRPr="00595D98" w:rsidRDefault="004C5F24" w:rsidP="0047645F">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004A274E" w:rsidRPr="00595D98">
        <w:rPr>
          <w:rFonts w:ascii="Times New Roman" w:hAnsi="Times New Roman" w:cs="Times New Roman"/>
          <w:sz w:val="24"/>
          <w:szCs w:val="24"/>
        </w:rPr>
        <w:t xml:space="preserve">he stereotype of </w:t>
      </w:r>
      <w:r w:rsidR="00BF7F9A" w:rsidRPr="00595D98">
        <w:rPr>
          <w:rFonts w:ascii="Times New Roman" w:hAnsi="Times New Roman" w:cs="Times New Roman"/>
          <w:sz w:val="24"/>
          <w:szCs w:val="24"/>
        </w:rPr>
        <w:t>mentor and tutor figure being a male</w:t>
      </w:r>
      <w:r w:rsidR="00E928FB" w:rsidRPr="00595D98">
        <w:rPr>
          <w:rFonts w:ascii="Times New Roman" w:hAnsi="Times New Roman" w:cs="Times New Roman"/>
          <w:sz w:val="24"/>
          <w:szCs w:val="24"/>
        </w:rPr>
        <w:t xml:space="preserve"> relates</w:t>
      </w:r>
      <w:r w:rsidR="00BF7F9A" w:rsidRPr="00595D98">
        <w:rPr>
          <w:rFonts w:ascii="Times New Roman" w:hAnsi="Times New Roman" w:cs="Times New Roman"/>
          <w:sz w:val="24"/>
          <w:szCs w:val="24"/>
        </w:rPr>
        <w:t xml:space="preserve"> back to Greek philosophy</w:t>
      </w:r>
      <w:r>
        <w:rPr>
          <w:rFonts w:ascii="Times New Roman" w:hAnsi="Times New Roman" w:cs="Times New Roman"/>
          <w:sz w:val="24"/>
          <w:szCs w:val="24"/>
        </w:rPr>
        <w:t>.</w:t>
      </w:r>
      <w:r w:rsidR="0035103C">
        <w:rPr>
          <w:rFonts w:ascii="Times New Roman" w:hAnsi="Times New Roman" w:cs="Times New Roman"/>
          <w:sz w:val="24"/>
          <w:szCs w:val="24"/>
        </w:rPr>
        <w:t xml:space="preserve"> However,</w:t>
      </w:r>
      <w:r w:rsidR="00BF7F9A" w:rsidRPr="00595D98">
        <w:rPr>
          <w:rFonts w:ascii="Times New Roman" w:hAnsi="Times New Roman" w:cs="Times New Roman"/>
          <w:sz w:val="24"/>
          <w:szCs w:val="24"/>
        </w:rPr>
        <w:t xml:space="preserve"> teaching became a viable career option for women who began entering the workforce</w:t>
      </w:r>
      <w:r w:rsidR="00831ECF" w:rsidRPr="00595D98">
        <w:rPr>
          <w:rFonts w:ascii="Times New Roman" w:hAnsi="Times New Roman" w:cs="Times New Roman"/>
          <w:sz w:val="24"/>
          <w:szCs w:val="24"/>
        </w:rPr>
        <w:t xml:space="preserve"> </w:t>
      </w:r>
      <w:proofErr w:type="spellStart"/>
      <w:r w:rsidR="00831ECF" w:rsidRPr="00595D98">
        <w:rPr>
          <w:rFonts w:ascii="Times New Roman" w:hAnsi="Times New Roman" w:cs="Times New Roman"/>
          <w:sz w:val="24"/>
          <w:szCs w:val="24"/>
        </w:rPr>
        <w:t>en</w:t>
      </w:r>
      <w:proofErr w:type="spellEnd"/>
      <w:r w:rsidR="00F45861" w:rsidRPr="00595D98">
        <w:rPr>
          <w:rFonts w:ascii="Times New Roman" w:hAnsi="Times New Roman" w:cs="Times New Roman"/>
          <w:sz w:val="24"/>
          <w:szCs w:val="24"/>
        </w:rPr>
        <w:t xml:space="preserve"> </w:t>
      </w:r>
      <w:r w:rsidR="00831ECF" w:rsidRPr="00595D98">
        <w:rPr>
          <w:rFonts w:ascii="Times New Roman" w:hAnsi="Times New Roman" w:cs="Times New Roman"/>
          <w:sz w:val="24"/>
          <w:szCs w:val="24"/>
        </w:rPr>
        <w:t>masse during the 1960’s. Along with nursing, education became a</w:t>
      </w:r>
      <w:r w:rsidR="000F5D50">
        <w:rPr>
          <w:rFonts w:ascii="Times New Roman" w:hAnsi="Times New Roman" w:cs="Times New Roman"/>
          <w:sz w:val="24"/>
          <w:szCs w:val="24"/>
        </w:rPr>
        <w:t>n attractive</w:t>
      </w:r>
      <w:r w:rsidR="00831ECF" w:rsidRPr="00595D98">
        <w:rPr>
          <w:rFonts w:ascii="Times New Roman" w:hAnsi="Times New Roman" w:cs="Times New Roman"/>
          <w:sz w:val="24"/>
          <w:szCs w:val="24"/>
        </w:rPr>
        <w:t xml:space="preserve"> career option for the first time</w:t>
      </w:r>
      <w:r w:rsidR="00A56CDE" w:rsidRPr="00595D98">
        <w:rPr>
          <w:rFonts w:ascii="Times New Roman" w:hAnsi="Times New Roman" w:cs="Times New Roman"/>
          <w:sz w:val="24"/>
          <w:szCs w:val="24"/>
        </w:rPr>
        <w:t xml:space="preserve">. </w:t>
      </w:r>
      <w:r w:rsidR="004D1C93" w:rsidRPr="00595D98">
        <w:rPr>
          <w:rFonts w:ascii="Times New Roman" w:hAnsi="Times New Roman" w:cs="Times New Roman"/>
          <w:sz w:val="24"/>
          <w:szCs w:val="24"/>
        </w:rPr>
        <w:t>A</w:t>
      </w:r>
      <w:r w:rsidR="007A72F5" w:rsidRPr="00595D98">
        <w:rPr>
          <w:rFonts w:ascii="Times New Roman" w:hAnsi="Times New Roman" w:cs="Times New Roman"/>
          <w:sz w:val="24"/>
          <w:szCs w:val="24"/>
        </w:rPr>
        <w:t>s the number of men in the field began to drop</w:t>
      </w:r>
      <w:r w:rsidR="001341D5" w:rsidRPr="00595D98">
        <w:rPr>
          <w:rFonts w:ascii="Times New Roman" w:hAnsi="Times New Roman" w:cs="Times New Roman"/>
          <w:sz w:val="24"/>
          <w:szCs w:val="24"/>
        </w:rPr>
        <w:t>, other men began to view education as a less desirable occupation.</w:t>
      </w:r>
      <w:r w:rsidR="007A72F5" w:rsidRPr="00595D98">
        <w:rPr>
          <w:rFonts w:ascii="Times New Roman" w:hAnsi="Times New Roman" w:cs="Times New Roman"/>
          <w:sz w:val="24"/>
          <w:szCs w:val="24"/>
        </w:rPr>
        <w:t xml:space="preserve"> “It will be less and less in their head that this is an occupation for males” </w:t>
      </w:r>
      <w:r w:rsidR="007A72F5" w:rsidRPr="00C95EAE">
        <w:rPr>
          <w:rFonts w:ascii="Times New Roman" w:hAnsi="Times New Roman" w:cs="Times New Roman"/>
          <w:sz w:val="24"/>
          <w:szCs w:val="24"/>
        </w:rPr>
        <w:t>said Richard M. Ingersoll</w:t>
      </w:r>
      <w:r w:rsidR="00FB4ABB">
        <w:rPr>
          <w:rFonts w:ascii="Times New Roman" w:hAnsi="Times New Roman" w:cs="Times New Roman"/>
          <w:sz w:val="24"/>
          <w:szCs w:val="24"/>
        </w:rPr>
        <w:t xml:space="preserve"> </w:t>
      </w:r>
      <w:r w:rsidR="00FB4ABB" w:rsidRPr="00C95EAE">
        <w:rPr>
          <w:rFonts w:ascii="Times New Roman" w:hAnsi="Times New Roman" w:cs="Times New Roman"/>
          <w:sz w:val="24"/>
          <w:szCs w:val="24"/>
        </w:rPr>
        <w:t>(</w:t>
      </w:r>
      <w:r w:rsidR="0012085E">
        <w:rPr>
          <w:rFonts w:ascii="Times New Roman" w:hAnsi="Times New Roman" w:cs="Times New Roman"/>
          <w:sz w:val="24"/>
          <w:szCs w:val="24"/>
        </w:rPr>
        <w:t xml:space="preserve">as cited by </w:t>
      </w:r>
      <w:r w:rsidR="00FB4ABB" w:rsidRPr="00C95EAE">
        <w:rPr>
          <w:rFonts w:ascii="Times New Roman" w:hAnsi="Times New Roman" w:cs="Times New Roman"/>
          <w:sz w:val="24"/>
          <w:szCs w:val="24"/>
        </w:rPr>
        <w:t>Rich, 2014)</w:t>
      </w:r>
      <w:r w:rsidR="007A72F5" w:rsidRPr="00C95EAE">
        <w:rPr>
          <w:rFonts w:ascii="Times New Roman" w:hAnsi="Times New Roman" w:cs="Times New Roman"/>
          <w:sz w:val="24"/>
          <w:szCs w:val="24"/>
        </w:rPr>
        <w:t xml:space="preserve">, a professor of education and sociology at the University of Pennsylvania who has analyzed </w:t>
      </w:r>
      <w:r w:rsidR="00B92B0C" w:rsidRPr="00C95EAE">
        <w:rPr>
          <w:rFonts w:ascii="Times New Roman" w:hAnsi="Times New Roman" w:cs="Times New Roman"/>
          <w:sz w:val="24"/>
          <w:szCs w:val="24"/>
        </w:rPr>
        <w:t xml:space="preserve">the </w:t>
      </w:r>
      <w:r w:rsidR="007A72F5" w:rsidRPr="00C95EAE">
        <w:rPr>
          <w:rFonts w:ascii="Times New Roman" w:hAnsi="Times New Roman" w:cs="Times New Roman"/>
          <w:sz w:val="24"/>
          <w:szCs w:val="24"/>
        </w:rPr>
        <w:t>education department data on the demographics of teaching</w:t>
      </w:r>
      <w:r w:rsidR="00FB4ABB">
        <w:rPr>
          <w:rFonts w:ascii="Times New Roman" w:hAnsi="Times New Roman" w:cs="Times New Roman"/>
          <w:sz w:val="24"/>
          <w:szCs w:val="24"/>
        </w:rPr>
        <w:t>.</w:t>
      </w:r>
    </w:p>
    <w:p w14:paraId="2CFFA4C9" w14:textId="214C7F18" w:rsidR="000D2FE4" w:rsidRPr="00595D98" w:rsidRDefault="00AC2E9A" w:rsidP="0047645F">
      <w:pPr>
        <w:spacing w:line="480" w:lineRule="auto"/>
        <w:rPr>
          <w:rFonts w:ascii="Times New Roman" w:hAnsi="Times New Roman" w:cs="Times New Roman"/>
          <w:sz w:val="24"/>
          <w:szCs w:val="24"/>
        </w:rPr>
      </w:pPr>
      <w:r w:rsidRPr="00595D98">
        <w:rPr>
          <w:rFonts w:ascii="Times New Roman" w:hAnsi="Times New Roman" w:cs="Times New Roman"/>
          <w:sz w:val="24"/>
          <w:szCs w:val="24"/>
        </w:rPr>
        <w:tab/>
        <w:t xml:space="preserve">Knowing these factors are in </w:t>
      </w:r>
      <w:r w:rsidR="00421092" w:rsidRPr="00595D98">
        <w:rPr>
          <w:rFonts w:ascii="Times New Roman" w:hAnsi="Times New Roman" w:cs="Times New Roman"/>
          <w:sz w:val="24"/>
          <w:szCs w:val="24"/>
        </w:rPr>
        <w:t>play can be discouraging to certain demographics</w:t>
      </w:r>
      <w:r w:rsidR="00462A8A">
        <w:rPr>
          <w:rFonts w:ascii="Times New Roman" w:hAnsi="Times New Roman" w:cs="Times New Roman"/>
          <w:sz w:val="24"/>
          <w:szCs w:val="24"/>
        </w:rPr>
        <w:t>.</w:t>
      </w:r>
      <w:r w:rsidR="00421092" w:rsidRPr="00595D98">
        <w:rPr>
          <w:rFonts w:ascii="Times New Roman" w:hAnsi="Times New Roman" w:cs="Times New Roman"/>
          <w:sz w:val="24"/>
          <w:szCs w:val="24"/>
        </w:rPr>
        <w:t xml:space="preserve"> </w:t>
      </w:r>
      <w:r w:rsidR="00462A8A">
        <w:rPr>
          <w:rFonts w:ascii="Times New Roman" w:hAnsi="Times New Roman" w:cs="Times New Roman"/>
          <w:sz w:val="24"/>
          <w:szCs w:val="24"/>
        </w:rPr>
        <w:t>H</w:t>
      </w:r>
      <w:r w:rsidR="00421092" w:rsidRPr="00595D98">
        <w:rPr>
          <w:rFonts w:ascii="Times New Roman" w:hAnsi="Times New Roman" w:cs="Times New Roman"/>
          <w:sz w:val="24"/>
          <w:szCs w:val="24"/>
        </w:rPr>
        <w:t xml:space="preserve">ow can the field be changed to </w:t>
      </w:r>
      <w:r w:rsidR="00462A8A">
        <w:rPr>
          <w:rFonts w:ascii="Times New Roman" w:hAnsi="Times New Roman" w:cs="Times New Roman"/>
          <w:sz w:val="24"/>
          <w:szCs w:val="24"/>
        </w:rPr>
        <w:t>become</w:t>
      </w:r>
      <w:r w:rsidR="004222B7">
        <w:rPr>
          <w:rFonts w:ascii="Times New Roman" w:hAnsi="Times New Roman" w:cs="Times New Roman"/>
          <w:sz w:val="24"/>
          <w:szCs w:val="24"/>
        </w:rPr>
        <w:t xml:space="preserve"> </w:t>
      </w:r>
      <w:r w:rsidR="00421092" w:rsidRPr="00595D98">
        <w:rPr>
          <w:rFonts w:ascii="Times New Roman" w:hAnsi="Times New Roman" w:cs="Times New Roman"/>
          <w:sz w:val="24"/>
          <w:szCs w:val="24"/>
        </w:rPr>
        <w:t>more inclusive?</w:t>
      </w:r>
      <w:r w:rsidR="005A7D89" w:rsidRPr="00595D98">
        <w:rPr>
          <w:rFonts w:ascii="Times New Roman" w:hAnsi="Times New Roman" w:cs="Times New Roman"/>
          <w:sz w:val="24"/>
          <w:szCs w:val="24"/>
        </w:rPr>
        <w:t xml:space="preserve"> By breaking down the barriers to marginalized demographics</w:t>
      </w:r>
      <w:r w:rsidR="0064120B" w:rsidRPr="00595D98">
        <w:rPr>
          <w:rFonts w:ascii="Times New Roman" w:hAnsi="Times New Roman" w:cs="Times New Roman"/>
          <w:sz w:val="24"/>
          <w:szCs w:val="24"/>
        </w:rPr>
        <w:t>, we can increase diversity and inclusion in the field. This will not only increase the viability of education as a career option</w:t>
      </w:r>
      <w:r w:rsidR="00B05529" w:rsidRPr="00595D98">
        <w:rPr>
          <w:rFonts w:ascii="Times New Roman" w:hAnsi="Times New Roman" w:cs="Times New Roman"/>
          <w:sz w:val="24"/>
          <w:szCs w:val="24"/>
        </w:rPr>
        <w:t xml:space="preserve"> for a great number of people, </w:t>
      </w:r>
      <w:r w:rsidR="00261F8D" w:rsidRPr="00595D98">
        <w:rPr>
          <w:rFonts w:ascii="Times New Roman" w:hAnsi="Times New Roman" w:cs="Times New Roman"/>
          <w:sz w:val="24"/>
          <w:szCs w:val="24"/>
        </w:rPr>
        <w:t>but it</w:t>
      </w:r>
      <w:r w:rsidR="00B05529" w:rsidRPr="00595D98">
        <w:rPr>
          <w:rFonts w:ascii="Times New Roman" w:hAnsi="Times New Roman" w:cs="Times New Roman"/>
          <w:sz w:val="24"/>
          <w:szCs w:val="24"/>
        </w:rPr>
        <w:t xml:space="preserve"> also opens the </w:t>
      </w:r>
      <w:r w:rsidR="00B05529" w:rsidRPr="00595D98">
        <w:rPr>
          <w:rFonts w:ascii="Times New Roman" w:hAnsi="Times New Roman" w:cs="Times New Roman"/>
          <w:sz w:val="24"/>
          <w:szCs w:val="24"/>
        </w:rPr>
        <w:lastRenderedPageBreak/>
        <w:t>possibility of greatly increasing the number of</w:t>
      </w:r>
      <w:r w:rsidR="00AC2F6D" w:rsidRPr="00595D98">
        <w:rPr>
          <w:rFonts w:ascii="Times New Roman" w:hAnsi="Times New Roman" w:cs="Times New Roman"/>
          <w:sz w:val="24"/>
          <w:szCs w:val="24"/>
        </w:rPr>
        <w:t xml:space="preserve"> effective teachers in the field. This has a ripple effect across all aspects of education. It provides a work force</w:t>
      </w:r>
      <w:r w:rsidR="004F025D" w:rsidRPr="00595D98">
        <w:rPr>
          <w:rFonts w:ascii="Times New Roman" w:hAnsi="Times New Roman" w:cs="Times New Roman"/>
          <w:sz w:val="24"/>
          <w:szCs w:val="24"/>
        </w:rPr>
        <w:t xml:space="preserve"> with different backgrounds and perspectives, provides a</w:t>
      </w:r>
      <w:r w:rsidR="009055CC" w:rsidRPr="00595D98">
        <w:rPr>
          <w:rFonts w:ascii="Times New Roman" w:hAnsi="Times New Roman" w:cs="Times New Roman"/>
          <w:sz w:val="24"/>
          <w:szCs w:val="24"/>
        </w:rPr>
        <w:t xml:space="preserve"> diverse field of role models for students who may have trouble connecting with a teacher who may not share their background, as well as providing education </w:t>
      </w:r>
      <w:r w:rsidR="004222B7">
        <w:rPr>
          <w:rFonts w:ascii="Times New Roman" w:hAnsi="Times New Roman" w:cs="Times New Roman"/>
          <w:sz w:val="24"/>
          <w:szCs w:val="24"/>
        </w:rPr>
        <w:t xml:space="preserve">profession </w:t>
      </w:r>
      <w:r w:rsidR="009055CC" w:rsidRPr="00595D98">
        <w:rPr>
          <w:rFonts w:ascii="Times New Roman" w:hAnsi="Times New Roman" w:cs="Times New Roman"/>
          <w:sz w:val="24"/>
          <w:szCs w:val="24"/>
        </w:rPr>
        <w:t xml:space="preserve">the </w:t>
      </w:r>
      <w:r w:rsidR="004222B7">
        <w:rPr>
          <w:rFonts w:ascii="Times New Roman" w:hAnsi="Times New Roman" w:cs="Times New Roman"/>
          <w:sz w:val="24"/>
          <w:szCs w:val="24"/>
        </w:rPr>
        <w:t>awareness</w:t>
      </w:r>
      <w:r w:rsidR="009055CC" w:rsidRPr="00595D98">
        <w:rPr>
          <w:rFonts w:ascii="Times New Roman" w:hAnsi="Times New Roman" w:cs="Times New Roman"/>
          <w:sz w:val="24"/>
          <w:szCs w:val="24"/>
        </w:rPr>
        <w:t xml:space="preserve"> it needs to be viewed by the wider populace as a field more deserving of respect</w:t>
      </w:r>
      <w:r w:rsidR="00B84CEB" w:rsidRPr="00595D98">
        <w:rPr>
          <w:rFonts w:ascii="Times New Roman" w:hAnsi="Times New Roman" w:cs="Times New Roman"/>
          <w:sz w:val="24"/>
          <w:szCs w:val="24"/>
        </w:rPr>
        <w:t xml:space="preserve">. </w:t>
      </w:r>
    </w:p>
    <w:p w14:paraId="69BC2D53" w14:textId="45E7D025" w:rsidR="004427C1" w:rsidRPr="00595D98" w:rsidRDefault="00134D7A" w:rsidP="00A00B4C">
      <w:pPr>
        <w:spacing w:line="480" w:lineRule="auto"/>
        <w:ind w:firstLine="360"/>
        <w:rPr>
          <w:rFonts w:ascii="Times New Roman" w:hAnsi="Times New Roman" w:cs="Times New Roman"/>
          <w:sz w:val="24"/>
          <w:szCs w:val="24"/>
        </w:rPr>
      </w:pPr>
      <w:r w:rsidRPr="00595D98">
        <w:rPr>
          <w:rFonts w:ascii="Times New Roman" w:hAnsi="Times New Roman" w:cs="Times New Roman"/>
          <w:sz w:val="24"/>
          <w:szCs w:val="24"/>
        </w:rPr>
        <w:t xml:space="preserve">Additionally, the populace of students </w:t>
      </w:r>
      <w:r w:rsidR="00025B8C" w:rsidRPr="00595D98">
        <w:rPr>
          <w:rFonts w:ascii="Times New Roman" w:hAnsi="Times New Roman" w:cs="Times New Roman"/>
          <w:sz w:val="24"/>
          <w:szCs w:val="24"/>
        </w:rPr>
        <w:t>is</w:t>
      </w:r>
      <w:r w:rsidRPr="00595D98">
        <w:rPr>
          <w:rFonts w:ascii="Times New Roman" w:hAnsi="Times New Roman" w:cs="Times New Roman"/>
          <w:sz w:val="24"/>
          <w:szCs w:val="24"/>
        </w:rPr>
        <w:t xml:space="preserve"> now more diverse than the teacher workforce entirely</w:t>
      </w:r>
      <w:r w:rsidR="0097784E" w:rsidRPr="00595D98">
        <w:rPr>
          <w:rFonts w:ascii="Times New Roman" w:hAnsi="Times New Roman" w:cs="Times New Roman"/>
          <w:sz w:val="24"/>
          <w:szCs w:val="24"/>
        </w:rPr>
        <w:t>.</w:t>
      </w:r>
      <w:r w:rsidR="00A00B4C">
        <w:rPr>
          <w:rFonts w:ascii="Times New Roman" w:hAnsi="Times New Roman" w:cs="Times New Roman"/>
          <w:sz w:val="24"/>
          <w:szCs w:val="24"/>
        </w:rPr>
        <w:t xml:space="preserve"> During the 2011-2012 school year. 82% of public-school teachers were white, compared to 51% of all elementary and secondary public-school students being white (USED, 2016. p.6).</w:t>
      </w:r>
      <w:r w:rsidR="004427C1" w:rsidRPr="00595D98">
        <w:rPr>
          <w:rFonts w:ascii="Times New Roman" w:hAnsi="Times New Roman" w:cs="Times New Roman"/>
          <w:sz w:val="24"/>
          <w:szCs w:val="24"/>
        </w:rPr>
        <w:t xml:space="preserve"> </w:t>
      </w:r>
      <w:r w:rsidR="00A00B4C">
        <w:rPr>
          <w:rFonts w:ascii="Times New Roman" w:hAnsi="Times New Roman" w:cs="Times New Roman"/>
          <w:sz w:val="24"/>
          <w:szCs w:val="24"/>
        </w:rPr>
        <w:t xml:space="preserve">Contrasting this with just 16% of student and 7% of public-school teachers being African American. 24% of students being Hispanic with only 8% of teachers being Hispanic </w:t>
      </w:r>
      <w:r w:rsidR="0080646F" w:rsidRPr="00595D98">
        <w:rPr>
          <w:rFonts w:ascii="Times New Roman" w:hAnsi="Times New Roman" w:cs="Times New Roman"/>
          <w:sz w:val="24"/>
          <w:szCs w:val="24"/>
        </w:rPr>
        <w:t>(USED</w:t>
      </w:r>
      <w:r w:rsidR="00614B7C" w:rsidRPr="00595D98">
        <w:rPr>
          <w:rFonts w:ascii="Times New Roman" w:hAnsi="Times New Roman" w:cs="Times New Roman"/>
          <w:sz w:val="24"/>
          <w:szCs w:val="24"/>
        </w:rPr>
        <w:t>, 2016. P.6)</w:t>
      </w:r>
      <w:r w:rsidR="008C228D" w:rsidRPr="00595D98">
        <w:rPr>
          <w:rFonts w:ascii="Times New Roman" w:hAnsi="Times New Roman" w:cs="Times New Roman"/>
          <w:sz w:val="24"/>
          <w:szCs w:val="24"/>
        </w:rPr>
        <w:t>.</w:t>
      </w:r>
    </w:p>
    <w:p w14:paraId="636D9BCB" w14:textId="011027C0" w:rsidR="00A00B4C" w:rsidRDefault="00344178" w:rsidP="0047645F">
      <w:pPr>
        <w:pStyle w:val="NormalWeb"/>
        <w:spacing w:line="480" w:lineRule="auto"/>
        <w:ind w:firstLine="360"/>
      </w:pPr>
      <w:r w:rsidRPr="00595D98">
        <w:t xml:space="preserve">Diversity </w:t>
      </w:r>
      <w:r w:rsidR="001E79CF" w:rsidRPr="00595D98">
        <w:t>in public school</w:t>
      </w:r>
      <w:r w:rsidR="00597686">
        <w:t>s</w:t>
      </w:r>
      <w:r w:rsidR="001E79CF" w:rsidRPr="00595D98">
        <w:t xml:space="preserve"> </w:t>
      </w:r>
      <w:r w:rsidR="00C00133">
        <w:t>has</w:t>
      </w:r>
      <w:r w:rsidR="001E79CF" w:rsidRPr="00595D98">
        <w:t xml:space="preserve"> a direct correlation with the lack of diversity in the educator pipeline.</w:t>
      </w:r>
      <w:r w:rsidR="00A00B4C">
        <w:t xml:space="preserve"> During the same 2011-2012 school year, 57% of high school graduate were white as well as making up 62% of all students who enrolled in bachelor’s degree programs. In comparison to African American students, who only made up 15% of all high school graduate and 14% of bachelor’s degree seeking students. Hispanic student made up a similar percentage, only making up 19% of high school graduate and 13% of bachelor’s degree seeking students </w:t>
      </w:r>
      <w:r w:rsidR="00A00B4C" w:rsidRPr="00595D98">
        <w:t>(USED, 2016. P.25)</w:t>
      </w:r>
      <w:r w:rsidR="00A00B4C">
        <w:t>.</w:t>
      </w:r>
    </w:p>
    <w:p w14:paraId="2D79C602" w14:textId="0C217600" w:rsidR="001A6B54" w:rsidRPr="00595D98" w:rsidRDefault="00A00B4C" w:rsidP="00580827">
      <w:pPr>
        <w:pStyle w:val="NormalWeb"/>
        <w:spacing w:line="480" w:lineRule="auto"/>
        <w:ind w:firstLine="360"/>
      </w:pPr>
      <w:r>
        <w:t>These percentages greatly resemble the statistics on educators in the field during the same 2011-2012 school year, with 82% of</w:t>
      </w:r>
      <w:r w:rsidR="00580827">
        <w:t xml:space="preserve"> public-school teachers being white, 7% of teachers being African American and 8% of teachers being Hispanic.</w:t>
      </w:r>
      <w:r w:rsidR="008918C8" w:rsidRPr="00595D98">
        <w:t xml:space="preserve"> (USED, 2016. P.25-26).</w:t>
      </w:r>
    </w:p>
    <w:p w14:paraId="439AD161" w14:textId="51222BBB" w:rsidR="00207CF6" w:rsidRDefault="00580827" w:rsidP="00E1666B">
      <w:pPr>
        <w:shd w:val="clear" w:color="auto" w:fill="FFFFFF"/>
        <w:spacing w:before="100" w:beforeAutospacing="1" w:after="100" w:afterAutospacing="1" w:line="480" w:lineRule="auto"/>
        <w:ind w:firstLine="360"/>
        <w:rPr>
          <w:rFonts w:ascii="Times New Roman" w:hAnsi="Times New Roman" w:cs="Times New Roman"/>
          <w:sz w:val="24"/>
          <w:szCs w:val="24"/>
        </w:rPr>
      </w:pPr>
      <w:r w:rsidRPr="006005A0">
        <w:rPr>
          <w:rFonts w:ascii="Times New Roman" w:hAnsi="Times New Roman" w:cs="Times New Roman"/>
          <w:sz w:val="24"/>
          <w:szCs w:val="24"/>
        </w:rPr>
        <w:lastRenderedPageBreak/>
        <w:t>W</w:t>
      </w:r>
      <w:r w:rsidR="00027CA8" w:rsidRPr="006005A0">
        <w:rPr>
          <w:rFonts w:ascii="Times New Roman" w:hAnsi="Times New Roman" w:cs="Times New Roman"/>
          <w:sz w:val="24"/>
          <w:szCs w:val="24"/>
        </w:rPr>
        <w:t>hen the percentages of high school graduates are analyzed under the context of race and economic level, we see we are severely limit</w:t>
      </w:r>
      <w:r w:rsidR="005574F8" w:rsidRPr="006005A0">
        <w:rPr>
          <w:rFonts w:ascii="Times New Roman" w:hAnsi="Times New Roman" w:cs="Times New Roman"/>
          <w:sz w:val="24"/>
          <w:szCs w:val="24"/>
        </w:rPr>
        <w:t>ing</w:t>
      </w:r>
      <w:r w:rsidR="00027CA8" w:rsidRPr="006005A0">
        <w:rPr>
          <w:rFonts w:ascii="Times New Roman" w:hAnsi="Times New Roman" w:cs="Times New Roman"/>
          <w:sz w:val="24"/>
          <w:szCs w:val="24"/>
        </w:rPr>
        <w:t xml:space="preserve"> our </w:t>
      </w:r>
      <w:r w:rsidR="005574F8" w:rsidRPr="006005A0">
        <w:rPr>
          <w:rFonts w:ascii="Times New Roman" w:hAnsi="Times New Roman" w:cs="Times New Roman"/>
          <w:sz w:val="24"/>
          <w:szCs w:val="24"/>
        </w:rPr>
        <w:t>student’s</w:t>
      </w:r>
      <w:r w:rsidR="00027CA8" w:rsidRPr="006005A0">
        <w:rPr>
          <w:rFonts w:ascii="Times New Roman" w:hAnsi="Times New Roman" w:cs="Times New Roman"/>
          <w:sz w:val="24"/>
          <w:szCs w:val="24"/>
        </w:rPr>
        <w:t xml:space="preserve"> potential. </w:t>
      </w:r>
      <w:r w:rsidR="005574F8" w:rsidRPr="006005A0">
        <w:rPr>
          <w:rFonts w:ascii="Times New Roman" w:hAnsi="Times New Roman" w:cs="Times New Roman"/>
          <w:sz w:val="24"/>
          <w:szCs w:val="24"/>
        </w:rPr>
        <w:t>By creating a curriculum that not only educates our new and experienced teachers on these issues, but also reaching ou</w:t>
      </w:r>
      <w:r w:rsidR="0061793F" w:rsidRPr="006005A0">
        <w:rPr>
          <w:rFonts w:ascii="Times New Roman" w:hAnsi="Times New Roman" w:cs="Times New Roman"/>
          <w:sz w:val="24"/>
          <w:szCs w:val="24"/>
        </w:rPr>
        <w:t>t</w:t>
      </w:r>
      <w:r w:rsidR="005574F8" w:rsidRPr="006005A0">
        <w:rPr>
          <w:rFonts w:ascii="Times New Roman" w:hAnsi="Times New Roman" w:cs="Times New Roman"/>
          <w:sz w:val="24"/>
          <w:szCs w:val="24"/>
        </w:rPr>
        <w:t xml:space="preserve"> to high school students who may feel</w:t>
      </w:r>
      <w:r w:rsidR="006057C8" w:rsidRPr="006005A0">
        <w:rPr>
          <w:rFonts w:ascii="Times New Roman" w:hAnsi="Times New Roman" w:cs="Times New Roman"/>
          <w:sz w:val="24"/>
          <w:szCs w:val="24"/>
        </w:rPr>
        <w:t xml:space="preserve"> uncertain on their future by showing them that becoming an educator is a path worth considering, not only </w:t>
      </w:r>
      <w:r w:rsidR="00D66905" w:rsidRPr="006005A0">
        <w:rPr>
          <w:rFonts w:ascii="Times New Roman" w:hAnsi="Times New Roman" w:cs="Times New Roman"/>
          <w:sz w:val="24"/>
          <w:szCs w:val="24"/>
        </w:rPr>
        <w:t>d</w:t>
      </w:r>
      <w:r w:rsidR="006057C8" w:rsidRPr="006005A0">
        <w:rPr>
          <w:rFonts w:ascii="Times New Roman" w:hAnsi="Times New Roman" w:cs="Times New Roman"/>
          <w:sz w:val="24"/>
          <w:szCs w:val="24"/>
        </w:rPr>
        <w:t xml:space="preserve">o we help solve the issues regarding representation, </w:t>
      </w:r>
      <w:r w:rsidRPr="006005A0">
        <w:rPr>
          <w:rFonts w:ascii="Times New Roman" w:hAnsi="Times New Roman" w:cs="Times New Roman"/>
          <w:sz w:val="24"/>
          <w:szCs w:val="24"/>
        </w:rPr>
        <w:t>but we</w:t>
      </w:r>
      <w:r w:rsidR="00D66905" w:rsidRPr="006005A0">
        <w:rPr>
          <w:rFonts w:ascii="Times New Roman" w:hAnsi="Times New Roman" w:cs="Times New Roman"/>
          <w:sz w:val="24"/>
          <w:szCs w:val="24"/>
        </w:rPr>
        <w:t xml:space="preserve"> can also vastly increase the number of potential teachers entering the field.</w:t>
      </w:r>
      <w:r w:rsidRPr="006005A0">
        <w:rPr>
          <w:rFonts w:ascii="Times New Roman" w:hAnsi="Times New Roman" w:cs="Times New Roman"/>
          <w:sz w:val="24"/>
          <w:szCs w:val="24"/>
        </w:rPr>
        <w:t xml:space="preserve"> </w:t>
      </w:r>
    </w:p>
    <w:p w14:paraId="2EE5AAC4" w14:textId="782C3D76" w:rsidR="00BA4BEC" w:rsidRPr="00E1666B" w:rsidRDefault="00BA4BEC" w:rsidP="00BA4BEC">
      <w:pPr>
        <w:shd w:val="clear" w:color="auto" w:fill="FFFFFF"/>
        <w:spacing w:before="100" w:beforeAutospacing="1" w:after="100" w:afterAutospacing="1" w:line="240" w:lineRule="auto"/>
        <w:rPr>
          <w:rFonts w:ascii="Times New Roman" w:eastAsia="Times New Roman" w:hAnsi="Times New Roman" w:cs="Times New Roman"/>
          <w:b/>
          <w:bCs/>
          <w:color w:val="333333"/>
          <w:sz w:val="24"/>
          <w:szCs w:val="24"/>
          <w:u w:val="single"/>
        </w:rPr>
      </w:pPr>
      <w:r w:rsidRPr="00E1666B">
        <w:rPr>
          <w:rFonts w:ascii="Times New Roman" w:eastAsia="Times New Roman" w:hAnsi="Times New Roman" w:cs="Times New Roman"/>
          <w:b/>
          <w:bCs/>
          <w:color w:val="333333"/>
          <w:sz w:val="24"/>
          <w:szCs w:val="24"/>
          <w:u w:val="single"/>
        </w:rPr>
        <w:t>Curriculum Overview</w:t>
      </w:r>
      <w:r w:rsidR="00C43FF6" w:rsidRPr="00E1666B">
        <w:rPr>
          <w:rFonts w:ascii="Times New Roman" w:eastAsia="Times New Roman" w:hAnsi="Times New Roman" w:cs="Times New Roman"/>
          <w:b/>
          <w:bCs/>
          <w:color w:val="333333"/>
          <w:sz w:val="24"/>
          <w:szCs w:val="24"/>
          <w:u w:val="single"/>
        </w:rPr>
        <w:t xml:space="preserve"> </w:t>
      </w:r>
    </w:p>
    <w:p w14:paraId="7005B863" w14:textId="77777777" w:rsidR="006005A0" w:rsidRDefault="0024389C" w:rsidP="00BA4BEC">
      <w:pPr>
        <w:shd w:val="clear" w:color="auto" w:fill="FFFFFF"/>
        <w:spacing w:before="100" w:beforeAutospacing="1" w:after="100" w:afterAutospacing="1"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 xml:space="preserve">Our objective for this curriculum is to make fellow educators aware of these barriers and </w:t>
      </w:r>
      <w:r w:rsidRPr="006005A0">
        <w:rPr>
          <w:rFonts w:ascii="Times New Roman" w:hAnsi="Times New Roman" w:cs="Times New Roman"/>
          <w:sz w:val="24"/>
          <w:szCs w:val="24"/>
        </w:rPr>
        <w:t>how they can be cognizant of confronting these barriers now and in the future. The curriculum will be performed as a professional development</w:t>
      </w:r>
      <w:r w:rsidR="00F30825" w:rsidRPr="006005A0">
        <w:rPr>
          <w:rFonts w:ascii="Times New Roman" w:hAnsi="Times New Roman" w:cs="Times New Roman"/>
          <w:sz w:val="24"/>
          <w:szCs w:val="24"/>
        </w:rPr>
        <w:t xml:space="preserve"> </w:t>
      </w:r>
      <w:r w:rsidRPr="006005A0">
        <w:rPr>
          <w:rFonts w:ascii="Times New Roman" w:hAnsi="Times New Roman" w:cs="Times New Roman"/>
          <w:sz w:val="24"/>
          <w:szCs w:val="24"/>
        </w:rPr>
        <w:t>workshop for teachers and administrators. We also want to keep in mind the potential recruitment of future students who may be interested in the profession.</w:t>
      </w:r>
      <w:r w:rsidR="005C7E56" w:rsidRPr="006005A0">
        <w:rPr>
          <w:rFonts w:ascii="Times New Roman" w:hAnsi="Times New Roman" w:cs="Times New Roman"/>
          <w:sz w:val="24"/>
          <w:szCs w:val="24"/>
        </w:rPr>
        <w:t xml:space="preserve"> </w:t>
      </w:r>
      <w:r w:rsidRPr="006005A0">
        <w:rPr>
          <w:rFonts w:ascii="Times New Roman" w:hAnsi="Times New Roman" w:cs="Times New Roman"/>
          <w:sz w:val="24"/>
          <w:szCs w:val="24"/>
        </w:rPr>
        <w:t>We anticipate the timeframe to be in two parts.</w:t>
      </w:r>
    </w:p>
    <w:p w14:paraId="0E6F3B3C" w14:textId="67F3F3AB" w:rsidR="006005A0" w:rsidRDefault="006005A0" w:rsidP="006005A0">
      <w:pPr>
        <w:shd w:val="clear" w:color="auto" w:fill="FFFFFF"/>
        <w:spacing w:before="100" w:beforeAutospacing="1" w:after="100" w:afterAutospacing="1" w:line="480" w:lineRule="auto"/>
        <w:ind w:firstLine="720"/>
        <w:rPr>
          <w:rFonts w:ascii="Times New Roman" w:hAnsi="Times New Roman" w:cs="Times New Roman"/>
          <w:sz w:val="24"/>
          <w:szCs w:val="24"/>
        </w:rPr>
      </w:pPr>
      <w:r>
        <w:rPr>
          <w:rFonts w:ascii="Times New Roman" w:hAnsi="Times New Roman" w:cs="Times New Roman"/>
          <w:sz w:val="24"/>
          <w:szCs w:val="24"/>
        </w:rPr>
        <w:t>First</w:t>
      </w:r>
      <w:r w:rsidRPr="006005A0">
        <w:rPr>
          <w:rFonts w:ascii="Times New Roman" w:hAnsi="Times New Roman" w:cs="Times New Roman"/>
          <w:sz w:val="24"/>
          <w:szCs w:val="24"/>
        </w:rPr>
        <w:t>, we believe</w:t>
      </w:r>
      <w:r>
        <w:rPr>
          <w:rFonts w:ascii="Times New Roman" w:hAnsi="Times New Roman" w:cs="Times New Roman"/>
          <w:sz w:val="24"/>
          <w:szCs w:val="24"/>
        </w:rPr>
        <w:t xml:space="preserve"> students should be met with across</w:t>
      </w:r>
      <w:r w:rsidRPr="006005A0">
        <w:rPr>
          <w:rFonts w:ascii="Times New Roman" w:hAnsi="Times New Roman" w:cs="Times New Roman"/>
          <w:sz w:val="24"/>
          <w:szCs w:val="24"/>
        </w:rPr>
        <w:t xml:space="preserve"> several meetings throughout the school year, taking place at career day functions, as well as speaking engagements at high schools. These will be aimed at providing greater visibility and context to the profession, as well as answering questions students may have about entering the field.</w:t>
      </w:r>
    </w:p>
    <w:p w14:paraId="691D31A3" w14:textId="11AB5643" w:rsidR="006005A0" w:rsidRDefault="006005A0" w:rsidP="00E1666B">
      <w:pPr>
        <w:shd w:val="clear" w:color="auto" w:fill="FFFFFF"/>
        <w:spacing w:before="100" w:beforeAutospacing="1" w:after="100" w:afterAutospacing="1" w:line="480" w:lineRule="auto"/>
        <w:ind w:firstLine="720"/>
        <w:rPr>
          <w:rFonts w:ascii="Times New Roman" w:hAnsi="Times New Roman" w:cs="Times New Roman"/>
          <w:sz w:val="24"/>
          <w:szCs w:val="24"/>
        </w:rPr>
      </w:pPr>
      <w:r>
        <w:rPr>
          <w:rFonts w:ascii="Times New Roman" w:hAnsi="Times New Roman" w:cs="Times New Roman"/>
          <w:sz w:val="24"/>
          <w:szCs w:val="24"/>
        </w:rPr>
        <w:t>Second, for new and experienced educators, professional development workshops would be implemented</w:t>
      </w:r>
      <w:r>
        <w:rPr>
          <w:rFonts w:ascii="Times New Roman" w:hAnsi="Times New Roman" w:cs="Times New Roman"/>
          <w:b/>
          <w:bCs/>
          <w:sz w:val="24"/>
          <w:szCs w:val="24"/>
        </w:rPr>
        <w:t xml:space="preserve"> </w:t>
      </w:r>
      <w:r w:rsidR="0024389C" w:rsidRPr="006005A0">
        <w:rPr>
          <w:rFonts w:ascii="Times New Roman" w:hAnsi="Times New Roman" w:cs="Times New Roman"/>
          <w:sz w:val="24"/>
          <w:szCs w:val="24"/>
        </w:rPr>
        <w:t>biannually during the academic school year</w:t>
      </w:r>
      <w:r w:rsidRPr="006005A0">
        <w:rPr>
          <w:rFonts w:ascii="Times New Roman" w:hAnsi="Times New Roman" w:cs="Times New Roman"/>
          <w:sz w:val="24"/>
          <w:szCs w:val="24"/>
        </w:rPr>
        <w:t>.</w:t>
      </w:r>
      <w:r w:rsidR="0024389C" w:rsidRPr="006005A0">
        <w:rPr>
          <w:rFonts w:ascii="Times New Roman" w:hAnsi="Times New Roman" w:cs="Times New Roman"/>
          <w:sz w:val="24"/>
          <w:szCs w:val="24"/>
        </w:rPr>
        <w:t xml:space="preserve"> </w:t>
      </w:r>
      <w:r w:rsidRPr="006005A0">
        <w:rPr>
          <w:rFonts w:ascii="Times New Roman" w:hAnsi="Times New Roman" w:cs="Times New Roman"/>
          <w:sz w:val="24"/>
          <w:szCs w:val="24"/>
        </w:rPr>
        <w:t>E</w:t>
      </w:r>
      <w:r w:rsidR="0024389C" w:rsidRPr="006005A0">
        <w:rPr>
          <w:rFonts w:ascii="Times New Roman" w:hAnsi="Times New Roman" w:cs="Times New Roman"/>
          <w:sz w:val="24"/>
          <w:szCs w:val="24"/>
        </w:rPr>
        <w:t>ventually</w:t>
      </w:r>
      <w:r w:rsidRPr="006005A0">
        <w:rPr>
          <w:rFonts w:ascii="Times New Roman" w:hAnsi="Times New Roman" w:cs="Times New Roman"/>
          <w:sz w:val="24"/>
          <w:szCs w:val="24"/>
        </w:rPr>
        <w:t>, as the curriculum evolves over time, workshops may be implemented quarterly as new issues or subject matter is introduced.</w:t>
      </w:r>
    </w:p>
    <w:p w14:paraId="1C41E040" w14:textId="77777777" w:rsidR="00E1666B" w:rsidRDefault="00E1666B" w:rsidP="006005A0">
      <w:pPr>
        <w:shd w:val="clear" w:color="auto" w:fill="FFFFFF"/>
        <w:spacing w:before="100" w:beforeAutospacing="1" w:after="100" w:afterAutospacing="1" w:line="480" w:lineRule="auto"/>
        <w:rPr>
          <w:rFonts w:ascii="Times New Roman" w:hAnsi="Times New Roman" w:cs="Times New Roman"/>
          <w:b/>
          <w:bCs/>
          <w:sz w:val="24"/>
          <w:szCs w:val="24"/>
          <w:u w:val="single"/>
        </w:rPr>
      </w:pPr>
    </w:p>
    <w:p w14:paraId="22D38069" w14:textId="77777777" w:rsidR="00E1666B" w:rsidRDefault="006005A0" w:rsidP="00E1666B">
      <w:pPr>
        <w:shd w:val="clear" w:color="auto" w:fill="FFFFFF"/>
        <w:spacing w:before="100" w:beforeAutospacing="1" w:after="100" w:afterAutospacing="1" w:line="480" w:lineRule="auto"/>
        <w:rPr>
          <w:rFonts w:ascii="Times New Roman" w:hAnsi="Times New Roman" w:cs="Times New Roman"/>
          <w:b/>
          <w:bCs/>
          <w:sz w:val="24"/>
          <w:szCs w:val="24"/>
          <w:u w:val="single"/>
        </w:rPr>
      </w:pPr>
      <w:r w:rsidRPr="00E1666B">
        <w:rPr>
          <w:rFonts w:ascii="Times New Roman" w:hAnsi="Times New Roman" w:cs="Times New Roman"/>
          <w:b/>
          <w:bCs/>
          <w:sz w:val="24"/>
          <w:szCs w:val="24"/>
          <w:u w:val="single"/>
        </w:rPr>
        <w:lastRenderedPageBreak/>
        <w:t>Curriculum in Practice</w:t>
      </w:r>
    </w:p>
    <w:p w14:paraId="309DDAB6" w14:textId="48B35512" w:rsidR="00207CF6" w:rsidRPr="00E1666B" w:rsidRDefault="0024389C" w:rsidP="00E1666B">
      <w:pPr>
        <w:shd w:val="clear" w:color="auto" w:fill="FFFFFF"/>
        <w:spacing w:before="100" w:beforeAutospacing="1" w:after="100" w:afterAutospacing="1" w:line="480" w:lineRule="auto"/>
        <w:ind w:firstLine="720"/>
        <w:rPr>
          <w:rFonts w:ascii="Times New Roman" w:hAnsi="Times New Roman" w:cs="Times New Roman"/>
          <w:b/>
          <w:bCs/>
          <w:sz w:val="24"/>
          <w:szCs w:val="24"/>
          <w:u w:val="single"/>
        </w:rPr>
      </w:pPr>
      <w:r w:rsidRPr="00595D98">
        <w:rPr>
          <w:rFonts w:ascii="Times New Roman" w:hAnsi="Times New Roman" w:cs="Times New Roman"/>
          <w:sz w:val="24"/>
          <w:szCs w:val="24"/>
        </w:rPr>
        <w:t>To implement this curriculum of professional development</w:t>
      </w:r>
      <w:r w:rsidR="006005A0">
        <w:rPr>
          <w:rFonts w:ascii="Times New Roman" w:hAnsi="Times New Roman" w:cs="Times New Roman"/>
          <w:sz w:val="24"/>
          <w:szCs w:val="24"/>
        </w:rPr>
        <w:t xml:space="preserve"> </w:t>
      </w:r>
      <w:r w:rsidRPr="00595D98">
        <w:rPr>
          <w:rFonts w:ascii="Times New Roman" w:hAnsi="Times New Roman" w:cs="Times New Roman"/>
          <w:sz w:val="24"/>
          <w:szCs w:val="24"/>
        </w:rPr>
        <w:t xml:space="preserve">workshops, there are several strategies that we want to propose. </w:t>
      </w:r>
      <w:r w:rsidR="006005A0">
        <w:rPr>
          <w:rFonts w:ascii="Times New Roman" w:hAnsi="Times New Roman" w:cs="Times New Roman"/>
          <w:sz w:val="24"/>
          <w:szCs w:val="24"/>
        </w:rPr>
        <w:t>First, s</w:t>
      </w:r>
      <w:r w:rsidRPr="00595D98">
        <w:rPr>
          <w:rFonts w:ascii="Times New Roman" w:hAnsi="Times New Roman" w:cs="Times New Roman"/>
          <w:sz w:val="24"/>
          <w:szCs w:val="24"/>
        </w:rPr>
        <w:t xml:space="preserve">chools need to consider adopting teachers’ programs like Grow Your Own (GYO) to attract more marginalized demographic educators into their schools. </w:t>
      </w:r>
      <w:r w:rsidR="00D16BFB" w:rsidRPr="00C245A4">
        <w:rPr>
          <w:rFonts w:ascii="Times New Roman" w:hAnsi="Times New Roman" w:cs="Times New Roman"/>
          <w:sz w:val="24"/>
          <w:szCs w:val="24"/>
        </w:rPr>
        <w:t xml:space="preserve">These </w:t>
      </w:r>
      <w:r w:rsidR="005C5A87" w:rsidRPr="00C245A4">
        <w:rPr>
          <w:rFonts w:ascii="Times New Roman" w:hAnsi="Times New Roman" w:cs="Times New Roman"/>
          <w:sz w:val="24"/>
          <w:szCs w:val="24"/>
        </w:rPr>
        <w:t>are “</w:t>
      </w:r>
      <w:r w:rsidR="00D16BFB" w:rsidRPr="00C245A4">
        <w:rPr>
          <w:rFonts w:ascii="Times New Roman" w:hAnsi="Times New Roman" w:cs="Times New Roman"/>
          <w:sz w:val="24"/>
          <w:szCs w:val="24"/>
        </w:rPr>
        <w:t>target</w:t>
      </w:r>
      <w:r w:rsidR="005C5A87" w:rsidRPr="00C245A4">
        <w:rPr>
          <w:rFonts w:ascii="Times New Roman" w:hAnsi="Times New Roman" w:cs="Times New Roman"/>
          <w:sz w:val="24"/>
          <w:szCs w:val="24"/>
        </w:rPr>
        <w:t>ed</w:t>
      </w:r>
      <w:r w:rsidR="00D16BFB" w:rsidRPr="00C245A4">
        <w:rPr>
          <w:rFonts w:ascii="Times New Roman" w:hAnsi="Times New Roman" w:cs="Times New Roman"/>
          <w:sz w:val="24"/>
          <w:szCs w:val="24"/>
        </w:rPr>
        <w:t xml:space="preserve"> </w:t>
      </w:r>
      <w:r w:rsidR="005C5A87" w:rsidRPr="00C245A4">
        <w:rPr>
          <w:rFonts w:ascii="Times New Roman" w:hAnsi="Times New Roman" w:cs="Times New Roman"/>
          <w:sz w:val="24"/>
          <w:szCs w:val="24"/>
        </w:rPr>
        <w:t xml:space="preserve">specifically at educators </w:t>
      </w:r>
      <w:r w:rsidR="00D16BFB" w:rsidRPr="00C245A4">
        <w:rPr>
          <w:rFonts w:ascii="Times New Roman" w:hAnsi="Times New Roman" w:cs="Times New Roman"/>
          <w:sz w:val="24"/>
          <w:szCs w:val="24"/>
        </w:rPr>
        <w:t xml:space="preserve">of color and help </w:t>
      </w:r>
      <w:r w:rsidR="005C5A87" w:rsidRPr="00C245A4">
        <w:rPr>
          <w:rFonts w:ascii="Times New Roman" w:hAnsi="Times New Roman" w:cs="Times New Roman"/>
          <w:sz w:val="24"/>
          <w:szCs w:val="24"/>
        </w:rPr>
        <w:t xml:space="preserve">to </w:t>
      </w:r>
      <w:r w:rsidR="00D16BFB" w:rsidRPr="00C245A4">
        <w:rPr>
          <w:rFonts w:ascii="Times New Roman" w:hAnsi="Times New Roman" w:cs="Times New Roman"/>
          <w:sz w:val="24"/>
          <w:szCs w:val="24"/>
        </w:rPr>
        <w:t xml:space="preserve">eliminate barriers </w:t>
      </w:r>
      <w:r w:rsidR="005C5A87" w:rsidRPr="00C245A4">
        <w:rPr>
          <w:rFonts w:ascii="Times New Roman" w:hAnsi="Times New Roman" w:cs="Times New Roman"/>
          <w:sz w:val="24"/>
          <w:szCs w:val="24"/>
        </w:rPr>
        <w:t>for</w:t>
      </w:r>
      <w:r w:rsidR="00D16BFB" w:rsidRPr="00C245A4">
        <w:rPr>
          <w:rFonts w:ascii="Times New Roman" w:hAnsi="Times New Roman" w:cs="Times New Roman"/>
          <w:sz w:val="24"/>
          <w:szCs w:val="24"/>
        </w:rPr>
        <w:t xml:space="preserve"> educators” (“Grow Your”, 2020, p. 5).</w:t>
      </w:r>
      <w:r w:rsidR="00D16BFB">
        <w:rPr>
          <w:rFonts w:ascii="Times New Roman" w:hAnsi="Times New Roman" w:cs="Times New Roman"/>
          <w:sz w:val="24"/>
          <w:szCs w:val="24"/>
        </w:rPr>
        <w:t xml:space="preserve"> </w:t>
      </w:r>
      <w:r w:rsidR="00C245A4">
        <w:rPr>
          <w:rFonts w:ascii="Times New Roman" w:hAnsi="Times New Roman" w:cs="Times New Roman"/>
          <w:sz w:val="24"/>
          <w:szCs w:val="24"/>
        </w:rPr>
        <w:t xml:space="preserve"> </w:t>
      </w:r>
      <w:r w:rsidR="00207CF6">
        <w:rPr>
          <w:rFonts w:ascii="Times New Roman" w:hAnsi="Times New Roman" w:cs="Times New Roman"/>
          <w:sz w:val="24"/>
          <w:szCs w:val="24"/>
        </w:rPr>
        <w:t>Next,</w:t>
      </w:r>
      <w:r w:rsidRPr="00595D98">
        <w:rPr>
          <w:rFonts w:ascii="Times New Roman" w:hAnsi="Times New Roman" w:cs="Times New Roman"/>
          <w:sz w:val="24"/>
          <w:szCs w:val="24"/>
        </w:rPr>
        <w:t xml:space="preserve"> </w:t>
      </w:r>
      <w:r w:rsidR="00207CF6">
        <w:rPr>
          <w:rFonts w:ascii="Times New Roman" w:hAnsi="Times New Roman" w:cs="Times New Roman"/>
          <w:sz w:val="24"/>
          <w:szCs w:val="24"/>
        </w:rPr>
        <w:t>i</w:t>
      </w:r>
      <w:r w:rsidRPr="00595D98">
        <w:rPr>
          <w:rFonts w:ascii="Times New Roman" w:hAnsi="Times New Roman" w:cs="Times New Roman"/>
          <w:sz w:val="24"/>
          <w:szCs w:val="24"/>
        </w:rPr>
        <w:t xml:space="preserve">n order to address diversity and inclusion issues, schools must hire more male, minority and LGBTQ teachers. Aside from hiring these teachers, schools should also think ahead of how to recruit future educators. One way we suggest is using the career day event at local high schools or universities. We believe this will be an ideal place for the recruiting school(s) to send the underrepresented group of teachers (male, LGBTQ, teachers of color if applicable) to visit these types of events to share their experiences with the students as to why they chose teaching. It is with great expectation that this kind of exposure and personal experiences will have great impact on how the students will perceive the teaching profession and hope this will encourage more positive and diverse representation of the workforce. </w:t>
      </w:r>
    </w:p>
    <w:p w14:paraId="11A8ED29" w14:textId="4D9182CD" w:rsidR="0024389C" w:rsidRDefault="00207CF6" w:rsidP="0047645F">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Third,</w:t>
      </w:r>
      <w:r w:rsidR="0024389C" w:rsidRPr="00595D98">
        <w:rPr>
          <w:rFonts w:ascii="Times New Roman" w:hAnsi="Times New Roman" w:cs="Times New Roman"/>
          <w:sz w:val="24"/>
          <w:szCs w:val="24"/>
        </w:rPr>
        <w:t xml:space="preserve"> </w:t>
      </w:r>
      <w:r>
        <w:rPr>
          <w:rFonts w:ascii="Times New Roman" w:hAnsi="Times New Roman" w:cs="Times New Roman"/>
          <w:sz w:val="24"/>
          <w:szCs w:val="24"/>
        </w:rPr>
        <w:t>t</w:t>
      </w:r>
      <w:r w:rsidR="0024389C" w:rsidRPr="00595D98">
        <w:rPr>
          <w:rFonts w:ascii="Times New Roman" w:hAnsi="Times New Roman" w:cs="Times New Roman"/>
          <w:sz w:val="24"/>
          <w:szCs w:val="24"/>
        </w:rPr>
        <w:t xml:space="preserve">hese workshops should be designed for teachers and administrators to come together to engage in constructive dialogue to discuss issues and challenges that are present in their schools and how best to support each other. </w:t>
      </w:r>
      <w:r>
        <w:rPr>
          <w:rFonts w:ascii="Times New Roman" w:hAnsi="Times New Roman" w:cs="Times New Roman"/>
          <w:sz w:val="24"/>
          <w:szCs w:val="24"/>
        </w:rPr>
        <w:t>Finally,</w:t>
      </w:r>
      <w:r w:rsidR="0024389C" w:rsidRPr="00595D98">
        <w:rPr>
          <w:rFonts w:ascii="Times New Roman" w:hAnsi="Times New Roman" w:cs="Times New Roman"/>
          <w:sz w:val="24"/>
          <w:szCs w:val="24"/>
        </w:rPr>
        <w:t xml:space="preserve"> </w:t>
      </w:r>
      <w:r>
        <w:rPr>
          <w:rFonts w:ascii="Times New Roman" w:hAnsi="Times New Roman" w:cs="Times New Roman"/>
          <w:sz w:val="24"/>
          <w:szCs w:val="24"/>
        </w:rPr>
        <w:t>s</w:t>
      </w:r>
      <w:r w:rsidR="0024389C" w:rsidRPr="00595D98">
        <w:rPr>
          <w:rFonts w:ascii="Times New Roman" w:hAnsi="Times New Roman" w:cs="Times New Roman"/>
          <w:sz w:val="24"/>
          <w:szCs w:val="24"/>
        </w:rPr>
        <w:t>chools should utilize outside resources like specialists or speakers to educate and train current teachers on topics beyond the academics such as diversity, sexual orientation, and race. Educating teachers about the struggles and challenges that teachers of color and LGBTQ teachers face can enhance understanding and better relationship as well.</w:t>
      </w:r>
    </w:p>
    <w:p w14:paraId="6253DA9F" w14:textId="631C6767" w:rsidR="00207CF6" w:rsidRPr="00595D98" w:rsidRDefault="00207CF6" w:rsidP="0047645F">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engag</w:t>
      </w:r>
      <w:r w:rsidR="00D9760B">
        <w:rPr>
          <w:rFonts w:ascii="Times New Roman" w:hAnsi="Times New Roman" w:cs="Times New Roman"/>
          <w:sz w:val="24"/>
          <w:szCs w:val="24"/>
        </w:rPr>
        <w:t>ing</w:t>
      </w:r>
      <w:r>
        <w:rPr>
          <w:rFonts w:ascii="Times New Roman" w:hAnsi="Times New Roman" w:cs="Times New Roman"/>
          <w:sz w:val="24"/>
          <w:szCs w:val="24"/>
        </w:rPr>
        <w:t xml:space="preserve"> with students, participating in community career </w:t>
      </w:r>
      <w:r w:rsidR="00D9760B">
        <w:rPr>
          <w:rFonts w:ascii="Times New Roman" w:hAnsi="Times New Roman" w:cs="Times New Roman"/>
          <w:sz w:val="24"/>
          <w:szCs w:val="24"/>
        </w:rPr>
        <w:t>events,</w:t>
      </w:r>
      <w:r>
        <w:rPr>
          <w:rFonts w:ascii="Times New Roman" w:hAnsi="Times New Roman" w:cs="Times New Roman"/>
          <w:sz w:val="24"/>
          <w:szCs w:val="24"/>
        </w:rPr>
        <w:t xml:space="preserve"> as well as attending public events</w:t>
      </w:r>
      <w:r w:rsidR="00D9760B">
        <w:rPr>
          <w:rFonts w:ascii="Times New Roman" w:hAnsi="Times New Roman" w:cs="Times New Roman"/>
          <w:sz w:val="24"/>
          <w:szCs w:val="24"/>
        </w:rPr>
        <w:t>, such as speaking engagements at local high schools and participation in job fairs with local graduates, all</w:t>
      </w:r>
      <w:r>
        <w:rPr>
          <w:rFonts w:ascii="Times New Roman" w:hAnsi="Times New Roman" w:cs="Times New Roman"/>
          <w:sz w:val="24"/>
          <w:szCs w:val="24"/>
        </w:rPr>
        <w:t xml:space="preserve"> geared toward </w:t>
      </w:r>
      <w:r w:rsidR="00D9760B">
        <w:rPr>
          <w:rFonts w:ascii="Times New Roman" w:hAnsi="Times New Roman" w:cs="Times New Roman"/>
          <w:sz w:val="24"/>
          <w:szCs w:val="24"/>
        </w:rPr>
        <w:t>elevating the status of teaching in the minds of students will be essential. After the teacher workshops are completed, we would encourage several participating teachers to volunteer for these local engagements with students, both from their local communities and beyond. In doing so, they will discuss the viability of education as a career and potentially converse one on one with students who may feel that education is not a potential career due to an preconceived notions about teaching in consideration of their race, gender or orientation.</w:t>
      </w:r>
    </w:p>
    <w:p w14:paraId="0904A13F" w14:textId="4C8D3F8D" w:rsidR="00207CF6" w:rsidRPr="00E1666B" w:rsidRDefault="00207CF6" w:rsidP="00207CF6">
      <w:pPr>
        <w:shd w:val="clear" w:color="auto" w:fill="FFFFFF"/>
        <w:spacing w:before="100" w:beforeAutospacing="1" w:after="100" w:afterAutospacing="1" w:line="480" w:lineRule="auto"/>
        <w:rPr>
          <w:rFonts w:ascii="Times New Roman" w:hAnsi="Times New Roman" w:cs="Times New Roman"/>
          <w:b/>
          <w:bCs/>
          <w:sz w:val="24"/>
          <w:szCs w:val="24"/>
          <w:u w:val="single"/>
        </w:rPr>
      </w:pPr>
      <w:r w:rsidRPr="00E1666B">
        <w:rPr>
          <w:rFonts w:ascii="Times New Roman" w:hAnsi="Times New Roman" w:cs="Times New Roman"/>
          <w:b/>
          <w:bCs/>
          <w:sz w:val="24"/>
          <w:szCs w:val="24"/>
          <w:u w:val="single"/>
        </w:rPr>
        <w:t>Curriculum Assessment</w:t>
      </w:r>
    </w:p>
    <w:p w14:paraId="49741AAF" w14:textId="35FC6E91" w:rsidR="00D9760B" w:rsidRPr="00E1666B" w:rsidRDefault="0024389C" w:rsidP="00E1666B">
      <w:pPr>
        <w:shd w:val="clear" w:color="auto" w:fill="FFFFFF"/>
        <w:spacing w:before="100" w:beforeAutospacing="1" w:after="100" w:afterAutospacing="1" w:line="480" w:lineRule="auto"/>
        <w:ind w:firstLine="720"/>
        <w:rPr>
          <w:rFonts w:ascii="Times New Roman" w:hAnsi="Times New Roman" w:cs="Times New Roman"/>
          <w:sz w:val="24"/>
          <w:szCs w:val="24"/>
        </w:rPr>
      </w:pPr>
      <w:r w:rsidRPr="00595D98">
        <w:rPr>
          <w:rFonts w:ascii="Times New Roman" w:hAnsi="Times New Roman" w:cs="Times New Roman"/>
          <w:sz w:val="24"/>
          <w:szCs w:val="24"/>
        </w:rPr>
        <w:t>We intend to assess our curriculum through a questionnaire.</w:t>
      </w:r>
      <w:r w:rsidR="005C5A87">
        <w:rPr>
          <w:rFonts w:ascii="Times New Roman" w:hAnsi="Times New Roman" w:cs="Times New Roman"/>
          <w:sz w:val="24"/>
          <w:szCs w:val="24"/>
        </w:rPr>
        <w:t xml:space="preserve"> We propose</w:t>
      </w:r>
      <w:r w:rsidRPr="00595D98">
        <w:rPr>
          <w:rFonts w:ascii="Times New Roman" w:hAnsi="Times New Roman" w:cs="Times New Roman"/>
          <w:sz w:val="24"/>
          <w:szCs w:val="24"/>
        </w:rPr>
        <w:t xml:space="preserve"> a preassessment as well as post assessment. In the preassessment, </w:t>
      </w:r>
      <w:r w:rsidR="0047645F">
        <w:rPr>
          <w:rFonts w:ascii="Times New Roman" w:hAnsi="Times New Roman" w:cs="Times New Roman"/>
          <w:sz w:val="24"/>
          <w:szCs w:val="24"/>
        </w:rPr>
        <w:t xml:space="preserve">the </w:t>
      </w:r>
      <w:r w:rsidRPr="00595D98">
        <w:rPr>
          <w:rFonts w:ascii="Times New Roman" w:hAnsi="Times New Roman" w:cs="Times New Roman"/>
          <w:sz w:val="24"/>
          <w:szCs w:val="24"/>
        </w:rPr>
        <w:t>questionnaire should be given prior to each workshop. This will be a reflection exercise for current teachers to reflect on when they entered teaching. What barriers do they recall facing? What was the level of representation in their classes? Were the classrooms homogenous? Post</w:t>
      </w:r>
      <w:r w:rsidR="0047645F">
        <w:rPr>
          <w:rFonts w:ascii="Times New Roman" w:hAnsi="Times New Roman" w:cs="Times New Roman"/>
          <w:sz w:val="24"/>
          <w:szCs w:val="24"/>
        </w:rPr>
        <w:t>-</w:t>
      </w:r>
      <w:r w:rsidRPr="00595D98">
        <w:rPr>
          <w:rFonts w:ascii="Times New Roman" w:hAnsi="Times New Roman" w:cs="Times New Roman"/>
          <w:sz w:val="24"/>
          <w:szCs w:val="24"/>
        </w:rPr>
        <w:t xml:space="preserve">assessment would be similar questionnaire format issued after each professional development. Participants will be asked to reflect deeper on finding solutions to these barriers, </w:t>
      </w:r>
      <w:r w:rsidR="005C7E56" w:rsidRPr="00595D98">
        <w:rPr>
          <w:rFonts w:ascii="Times New Roman" w:hAnsi="Times New Roman" w:cs="Times New Roman"/>
          <w:sz w:val="24"/>
          <w:szCs w:val="24"/>
        </w:rPr>
        <w:t>issues,</w:t>
      </w:r>
      <w:r w:rsidRPr="00595D98">
        <w:rPr>
          <w:rFonts w:ascii="Times New Roman" w:hAnsi="Times New Roman" w:cs="Times New Roman"/>
          <w:sz w:val="24"/>
          <w:szCs w:val="24"/>
        </w:rPr>
        <w:t xml:space="preserve"> </w:t>
      </w:r>
      <w:r w:rsidR="005C5A87">
        <w:rPr>
          <w:rFonts w:ascii="Times New Roman" w:hAnsi="Times New Roman" w:cs="Times New Roman"/>
          <w:sz w:val="24"/>
          <w:szCs w:val="24"/>
        </w:rPr>
        <w:t>and challenges that they face.</w:t>
      </w:r>
    </w:p>
    <w:p w14:paraId="29982259" w14:textId="77777777" w:rsidR="00E1666B" w:rsidRDefault="00E1666B" w:rsidP="00E1666B">
      <w:pPr>
        <w:shd w:val="clear" w:color="auto" w:fill="FFFFFF"/>
        <w:spacing w:before="100" w:beforeAutospacing="1" w:after="100" w:afterAutospacing="1" w:line="480" w:lineRule="auto"/>
        <w:rPr>
          <w:rFonts w:ascii="Times New Roman" w:hAnsi="Times New Roman" w:cs="Times New Roman"/>
          <w:b/>
          <w:bCs/>
          <w:sz w:val="24"/>
          <w:szCs w:val="24"/>
          <w:u w:val="single"/>
        </w:rPr>
      </w:pPr>
    </w:p>
    <w:p w14:paraId="2A0ABC49" w14:textId="77777777" w:rsidR="00E1666B" w:rsidRDefault="00E1666B" w:rsidP="00E1666B">
      <w:pPr>
        <w:shd w:val="clear" w:color="auto" w:fill="FFFFFF"/>
        <w:spacing w:before="100" w:beforeAutospacing="1" w:after="100" w:afterAutospacing="1" w:line="480" w:lineRule="auto"/>
        <w:rPr>
          <w:rFonts w:ascii="Times New Roman" w:hAnsi="Times New Roman" w:cs="Times New Roman"/>
          <w:b/>
          <w:bCs/>
          <w:sz w:val="24"/>
          <w:szCs w:val="24"/>
          <w:u w:val="single"/>
        </w:rPr>
      </w:pPr>
    </w:p>
    <w:p w14:paraId="2FD21B44" w14:textId="77777777" w:rsidR="00E1666B" w:rsidRDefault="00E1666B" w:rsidP="00E1666B">
      <w:pPr>
        <w:shd w:val="clear" w:color="auto" w:fill="FFFFFF"/>
        <w:spacing w:before="100" w:beforeAutospacing="1" w:after="100" w:afterAutospacing="1" w:line="480" w:lineRule="auto"/>
        <w:rPr>
          <w:rFonts w:ascii="Times New Roman" w:hAnsi="Times New Roman" w:cs="Times New Roman"/>
          <w:b/>
          <w:bCs/>
          <w:sz w:val="24"/>
          <w:szCs w:val="24"/>
          <w:u w:val="single"/>
        </w:rPr>
      </w:pPr>
    </w:p>
    <w:p w14:paraId="01168775" w14:textId="26F21310" w:rsidR="00E1666B" w:rsidRDefault="00876E67" w:rsidP="00E1666B">
      <w:pPr>
        <w:shd w:val="clear" w:color="auto" w:fill="FFFFFF"/>
        <w:spacing w:before="100" w:beforeAutospacing="1" w:after="100" w:afterAutospacing="1" w:line="480" w:lineRule="auto"/>
        <w:rPr>
          <w:rFonts w:ascii="Times New Roman" w:hAnsi="Times New Roman" w:cs="Times New Roman"/>
          <w:b/>
          <w:bCs/>
          <w:sz w:val="24"/>
          <w:szCs w:val="24"/>
          <w:u w:val="single"/>
        </w:rPr>
      </w:pPr>
      <w:r w:rsidRPr="00E1666B">
        <w:rPr>
          <w:rFonts w:ascii="Times New Roman" w:hAnsi="Times New Roman" w:cs="Times New Roman"/>
          <w:b/>
          <w:bCs/>
          <w:sz w:val="24"/>
          <w:szCs w:val="24"/>
          <w:u w:val="single"/>
        </w:rPr>
        <w:lastRenderedPageBreak/>
        <w:t xml:space="preserve">Conclusion </w:t>
      </w:r>
    </w:p>
    <w:p w14:paraId="7D50248D" w14:textId="2AE71701" w:rsidR="005C7E56" w:rsidRPr="00E1666B" w:rsidRDefault="00CE237C" w:rsidP="00E1666B">
      <w:pPr>
        <w:shd w:val="clear" w:color="auto" w:fill="FFFFFF"/>
        <w:spacing w:before="100" w:beforeAutospacing="1" w:after="100" w:afterAutospacing="1" w:line="480" w:lineRule="auto"/>
        <w:ind w:firstLine="720"/>
        <w:rPr>
          <w:rFonts w:ascii="Times New Roman" w:hAnsi="Times New Roman" w:cs="Times New Roman"/>
          <w:b/>
          <w:bCs/>
          <w:sz w:val="24"/>
          <w:szCs w:val="24"/>
          <w:u w:val="single"/>
        </w:rPr>
      </w:pPr>
      <w:r>
        <w:rPr>
          <w:rFonts w:ascii="Times New Roman" w:hAnsi="Times New Roman" w:cs="Times New Roman"/>
          <w:sz w:val="24"/>
          <w:szCs w:val="24"/>
        </w:rPr>
        <w:t>T</w:t>
      </w:r>
      <w:r w:rsidR="006E147C" w:rsidRPr="00C245A4">
        <w:rPr>
          <w:rFonts w:ascii="Times New Roman" w:hAnsi="Times New Roman" w:cs="Times New Roman"/>
          <w:sz w:val="24"/>
          <w:szCs w:val="24"/>
        </w:rPr>
        <w:t>he Department of Education states “diversity is inherently valuable and breed</w:t>
      </w:r>
      <w:r w:rsidR="00EE0FB8">
        <w:rPr>
          <w:rFonts w:ascii="Times New Roman" w:hAnsi="Times New Roman" w:cs="Times New Roman"/>
          <w:sz w:val="24"/>
          <w:szCs w:val="24"/>
        </w:rPr>
        <w:t xml:space="preserve">s </w:t>
      </w:r>
      <w:r w:rsidR="006E147C" w:rsidRPr="00C245A4">
        <w:rPr>
          <w:rFonts w:ascii="Times New Roman" w:hAnsi="Times New Roman" w:cs="Times New Roman"/>
          <w:sz w:val="24"/>
          <w:szCs w:val="24"/>
        </w:rPr>
        <w:t>innovation” (USED, 2016, p.1). It also provides a greater source of perspectives and experiences. By confronting the barriers of exclusion, the field currently faces, we not only open a career path to a greater number of individuals but enrich the lives of our students and educators currently in the field. In providing a comprehensive curriculum based on reflection through teacher workshops, we not only bring awareness to a reoccurring issue in education, but also provides methods to improve the levels of representation that have plagued the profession for generations.</w:t>
      </w:r>
      <w:r w:rsidR="005C7E56" w:rsidRPr="00F0267C">
        <w:rPr>
          <w:rFonts w:ascii="Times New Roman" w:eastAsia="Times New Roman" w:hAnsi="Times New Roman" w:cs="Times New Roman"/>
          <w:color w:val="333333"/>
          <w:sz w:val="24"/>
          <w:szCs w:val="24"/>
        </w:rPr>
        <w:br w:type="page"/>
      </w:r>
    </w:p>
    <w:p w14:paraId="4E9246A9" w14:textId="53BBA9F6" w:rsidR="005C7E56" w:rsidRPr="0047645F" w:rsidRDefault="005C7E56" w:rsidP="0047645F">
      <w:pPr>
        <w:jc w:val="center"/>
        <w:rPr>
          <w:u w:val="single"/>
        </w:rPr>
      </w:pPr>
      <w:r w:rsidRPr="0047645F">
        <w:rPr>
          <w:u w:val="single"/>
        </w:rPr>
        <w:lastRenderedPageBreak/>
        <w:t>References</w:t>
      </w:r>
    </w:p>
    <w:p w14:paraId="049133F9" w14:textId="04AEC4B8" w:rsidR="00962157" w:rsidRPr="003878B8" w:rsidRDefault="007809B8" w:rsidP="00026A7F">
      <w:pPr>
        <w:spacing w:before="100" w:beforeAutospacing="1" w:after="100" w:afterAutospacing="1" w:line="240" w:lineRule="auto"/>
        <w:ind w:left="567" w:hanging="567"/>
        <w:rPr>
          <w:rFonts w:ascii="Times New Roman" w:eastAsia="Times New Roman" w:hAnsi="Times New Roman" w:cs="Times New Roman"/>
          <w:sz w:val="24"/>
          <w:szCs w:val="24"/>
        </w:rPr>
      </w:pPr>
      <w:r w:rsidRPr="007809B8">
        <w:rPr>
          <w:rFonts w:ascii="Times New Roman" w:eastAsia="Times New Roman" w:hAnsi="Times New Roman" w:cs="Times New Roman"/>
          <w:i/>
          <w:iCs/>
          <w:sz w:val="24"/>
          <w:szCs w:val="24"/>
        </w:rPr>
        <w:t>Grow Your Own Teacher Programs: A Win For All</w:t>
      </w:r>
      <w:r w:rsidRPr="007809B8">
        <w:rPr>
          <w:rFonts w:ascii="Times New Roman" w:eastAsia="Times New Roman" w:hAnsi="Times New Roman" w:cs="Times New Roman"/>
          <w:sz w:val="24"/>
          <w:szCs w:val="24"/>
        </w:rPr>
        <w:t xml:space="preserve">. Educator FI. (2020, June 15). https://educatorfi.com/grow-your-own-teacher/. </w:t>
      </w:r>
    </w:p>
    <w:p w14:paraId="601087B2" w14:textId="44E2CE00" w:rsidR="00BD3803" w:rsidRPr="003878B8" w:rsidRDefault="00436257" w:rsidP="00BE16C1">
      <w:pPr>
        <w:spacing w:before="100" w:beforeAutospacing="1" w:after="100" w:afterAutospacing="1" w:line="240" w:lineRule="auto"/>
        <w:ind w:left="567" w:hanging="567"/>
        <w:rPr>
          <w:rFonts w:ascii="Times New Roman" w:eastAsia="Times New Roman" w:hAnsi="Times New Roman" w:cs="Times New Roman"/>
          <w:sz w:val="24"/>
          <w:szCs w:val="24"/>
        </w:rPr>
      </w:pPr>
      <w:r w:rsidRPr="003878B8">
        <w:rPr>
          <w:rFonts w:ascii="Times New Roman" w:eastAsia="Times New Roman" w:hAnsi="Times New Roman" w:cs="Times New Roman"/>
          <w:sz w:val="24"/>
          <w:szCs w:val="24"/>
        </w:rPr>
        <w:t>United States Department of Education</w:t>
      </w:r>
      <w:r w:rsidR="00342EE7">
        <w:rPr>
          <w:rFonts w:ascii="Times New Roman" w:eastAsia="Times New Roman" w:hAnsi="Times New Roman" w:cs="Times New Roman"/>
          <w:sz w:val="24"/>
          <w:szCs w:val="24"/>
        </w:rPr>
        <w:t>, USED</w:t>
      </w:r>
      <w:r w:rsidR="0074454C" w:rsidRPr="003878B8">
        <w:rPr>
          <w:rFonts w:ascii="Times New Roman" w:eastAsia="Times New Roman" w:hAnsi="Times New Roman" w:cs="Times New Roman"/>
          <w:sz w:val="24"/>
          <w:szCs w:val="24"/>
        </w:rPr>
        <w:t xml:space="preserve"> (2020, June)</w:t>
      </w:r>
      <w:r w:rsidR="00BE16C1" w:rsidRPr="003878B8">
        <w:rPr>
          <w:rFonts w:ascii="Times New Roman" w:eastAsia="Times New Roman" w:hAnsi="Times New Roman" w:cs="Times New Roman"/>
          <w:sz w:val="24"/>
          <w:szCs w:val="24"/>
        </w:rPr>
        <w:t xml:space="preserve"> </w:t>
      </w:r>
      <w:r w:rsidR="00BE16C1" w:rsidRPr="00026A7F">
        <w:rPr>
          <w:rFonts w:ascii="Times New Roman" w:eastAsia="Times New Roman" w:hAnsi="Times New Roman" w:cs="Times New Roman"/>
          <w:i/>
          <w:iCs/>
          <w:sz w:val="24"/>
          <w:szCs w:val="24"/>
        </w:rPr>
        <w:t>The State of Racial Diversity in the Educator Workforce</w:t>
      </w:r>
      <w:r w:rsidR="00BE16C1" w:rsidRPr="003878B8">
        <w:rPr>
          <w:rFonts w:ascii="Times New Roman" w:eastAsia="Times New Roman" w:hAnsi="Times New Roman" w:cs="Times New Roman"/>
          <w:i/>
          <w:iCs/>
          <w:sz w:val="24"/>
          <w:szCs w:val="24"/>
        </w:rPr>
        <w:t xml:space="preserve">, </w:t>
      </w:r>
      <w:hyperlink r:id="rId7" w:history="1">
        <w:r w:rsidR="00BE16C1" w:rsidRPr="00026A7F">
          <w:rPr>
            <w:rStyle w:val="Hyperlink"/>
            <w:rFonts w:ascii="Times New Roman" w:eastAsia="Times New Roman" w:hAnsi="Times New Roman" w:cs="Times New Roman"/>
            <w:sz w:val="24"/>
            <w:szCs w:val="24"/>
          </w:rPr>
          <w:t>https://www2.ed.gov/rschstat/eval/highered/racial-diversity/state-racial-diversity-workforce.pdf</w:t>
        </w:r>
      </w:hyperlink>
      <w:r w:rsidR="00BE16C1" w:rsidRPr="00026A7F">
        <w:rPr>
          <w:rFonts w:ascii="Times New Roman" w:eastAsia="Times New Roman" w:hAnsi="Times New Roman" w:cs="Times New Roman"/>
          <w:sz w:val="24"/>
          <w:szCs w:val="24"/>
        </w:rPr>
        <w:t>.</w:t>
      </w:r>
    </w:p>
    <w:p w14:paraId="34716095" w14:textId="0F889088" w:rsidR="00BD3803" w:rsidRPr="003878B8" w:rsidRDefault="004A4327" w:rsidP="00465020">
      <w:pPr>
        <w:pStyle w:val="NormalWeb"/>
        <w:ind w:left="567" w:hanging="567"/>
      </w:pPr>
      <w:proofErr w:type="spellStart"/>
      <w:r w:rsidRPr="003878B8">
        <w:t>Kantamneni</w:t>
      </w:r>
      <w:proofErr w:type="spellEnd"/>
      <w:r w:rsidRPr="003878B8">
        <w:t xml:space="preserve">, N., </w:t>
      </w:r>
      <w:proofErr w:type="spellStart"/>
      <w:r w:rsidRPr="003878B8">
        <w:t>Dharmalingam</w:t>
      </w:r>
      <w:proofErr w:type="spellEnd"/>
      <w:r w:rsidRPr="003878B8">
        <w:t xml:space="preserve">, K., </w:t>
      </w:r>
      <w:proofErr w:type="spellStart"/>
      <w:r w:rsidRPr="003878B8">
        <w:t>Orley</w:t>
      </w:r>
      <w:proofErr w:type="spellEnd"/>
      <w:r w:rsidRPr="003878B8">
        <w:t xml:space="preserve">, G., &amp; </w:t>
      </w:r>
      <w:proofErr w:type="spellStart"/>
      <w:r w:rsidRPr="003878B8">
        <w:t>Kanagasingam</w:t>
      </w:r>
      <w:proofErr w:type="spellEnd"/>
      <w:r w:rsidRPr="003878B8">
        <w:t xml:space="preserve">, S. K. (2017). Cultural Factors, Perceived Barriers, and Asian American Career Development. </w:t>
      </w:r>
      <w:r w:rsidRPr="003878B8">
        <w:rPr>
          <w:i/>
          <w:iCs/>
        </w:rPr>
        <w:t>Journal of Career Assessment</w:t>
      </w:r>
      <w:r w:rsidRPr="003878B8">
        <w:t xml:space="preserve">, </w:t>
      </w:r>
      <w:r w:rsidRPr="003878B8">
        <w:rPr>
          <w:i/>
          <w:iCs/>
        </w:rPr>
        <w:t>26</w:t>
      </w:r>
      <w:r w:rsidRPr="003878B8">
        <w:t>(4), 649–665</w:t>
      </w:r>
      <w:r w:rsidR="00BD3803" w:rsidRPr="003878B8">
        <w:rPr>
          <w:color w:val="000000"/>
        </w:rPr>
        <w:t>, 26(4), 649–665.</w:t>
      </w:r>
    </w:p>
    <w:p w14:paraId="7BF02FE1" w14:textId="77777777" w:rsidR="006B08C5" w:rsidRPr="006B08C5" w:rsidRDefault="006B08C5" w:rsidP="006B08C5">
      <w:pPr>
        <w:spacing w:before="100" w:beforeAutospacing="1" w:after="100" w:afterAutospacing="1" w:line="240" w:lineRule="auto"/>
        <w:ind w:left="567" w:hanging="567"/>
        <w:rPr>
          <w:rFonts w:ascii="Times New Roman" w:eastAsia="Times New Roman" w:hAnsi="Times New Roman" w:cs="Times New Roman"/>
          <w:sz w:val="24"/>
          <w:szCs w:val="24"/>
        </w:rPr>
      </w:pPr>
      <w:r w:rsidRPr="006B08C5">
        <w:rPr>
          <w:rFonts w:ascii="Times New Roman" w:eastAsia="Times New Roman" w:hAnsi="Times New Roman" w:cs="Times New Roman"/>
          <w:sz w:val="24"/>
          <w:szCs w:val="24"/>
        </w:rPr>
        <w:t xml:space="preserve">Long, C. (2020, March 11). </w:t>
      </w:r>
      <w:r w:rsidRPr="006B08C5">
        <w:rPr>
          <w:rFonts w:ascii="Times New Roman" w:eastAsia="Times New Roman" w:hAnsi="Times New Roman" w:cs="Times New Roman"/>
          <w:i/>
          <w:iCs/>
          <w:sz w:val="24"/>
          <w:szCs w:val="24"/>
        </w:rPr>
        <w:t>A Hidden History of Integration and the Shortage of Teachers of Color</w:t>
      </w:r>
      <w:r w:rsidRPr="006B08C5">
        <w:rPr>
          <w:rFonts w:ascii="Times New Roman" w:eastAsia="Times New Roman" w:hAnsi="Times New Roman" w:cs="Times New Roman"/>
          <w:sz w:val="24"/>
          <w:szCs w:val="24"/>
        </w:rPr>
        <w:t xml:space="preserve">. NEA. https://www.nea.org/advocating-for-change/new-from-nea/hidden-history-integration-and-shortage-teachers-color. </w:t>
      </w:r>
    </w:p>
    <w:p w14:paraId="43F5F888" w14:textId="743BD338" w:rsidR="00060A6F" w:rsidRPr="003878B8" w:rsidRDefault="00465020" w:rsidP="00060A6F">
      <w:pPr>
        <w:spacing w:before="100" w:beforeAutospacing="1" w:after="100" w:afterAutospacing="1" w:line="240" w:lineRule="auto"/>
        <w:ind w:left="567" w:hanging="567"/>
        <w:rPr>
          <w:rFonts w:ascii="Times New Roman" w:eastAsia="Times New Roman" w:hAnsi="Times New Roman" w:cs="Times New Roman"/>
          <w:sz w:val="24"/>
          <w:szCs w:val="24"/>
        </w:rPr>
      </w:pPr>
      <w:r w:rsidRPr="00465020">
        <w:rPr>
          <w:rFonts w:ascii="Times New Roman" w:eastAsia="Times New Roman" w:hAnsi="Times New Roman" w:cs="Times New Roman"/>
          <w:sz w:val="24"/>
          <w:szCs w:val="24"/>
        </w:rPr>
        <w:t xml:space="preserve">Lowinger, R., &amp; Song, H.-a. (2017). Factors Associated with Asian American Students’ Choice of STEM Major. </w:t>
      </w:r>
      <w:r w:rsidRPr="00465020">
        <w:rPr>
          <w:rFonts w:ascii="Times New Roman" w:eastAsia="Times New Roman" w:hAnsi="Times New Roman" w:cs="Times New Roman"/>
          <w:i/>
          <w:iCs/>
          <w:sz w:val="24"/>
          <w:szCs w:val="24"/>
        </w:rPr>
        <w:t>Journal of Student Affairs Research and Practice</w:t>
      </w:r>
      <w:r w:rsidRPr="00465020">
        <w:rPr>
          <w:rFonts w:ascii="Times New Roman" w:eastAsia="Times New Roman" w:hAnsi="Times New Roman" w:cs="Times New Roman"/>
          <w:sz w:val="24"/>
          <w:szCs w:val="24"/>
        </w:rPr>
        <w:t xml:space="preserve">, </w:t>
      </w:r>
      <w:r w:rsidRPr="00465020">
        <w:rPr>
          <w:rFonts w:ascii="Times New Roman" w:eastAsia="Times New Roman" w:hAnsi="Times New Roman" w:cs="Times New Roman"/>
          <w:i/>
          <w:iCs/>
          <w:sz w:val="24"/>
          <w:szCs w:val="24"/>
        </w:rPr>
        <w:t>54</w:t>
      </w:r>
      <w:r w:rsidRPr="00465020">
        <w:rPr>
          <w:rFonts w:ascii="Times New Roman" w:eastAsia="Times New Roman" w:hAnsi="Times New Roman" w:cs="Times New Roman"/>
          <w:sz w:val="24"/>
          <w:szCs w:val="24"/>
        </w:rPr>
        <w:t xml:space="preserve">(4), 415–428. https://doi.org/10.1080/19496591.2017.1345754 </w:t>
      </w:r>
    </w:p>
    <w:p w14:paraId="6E82467D" w14:textId="0F2D73E9" w:rsidR="00BD3803" w:rsidRPr="003878B8" w:rsidRDefault="001329F9" w:rsidP="002815D3">
      <w:pPr>
        <w:spacing w:before="100" w:beforeAutospacing="1" w:after="100" w:afterAutospacing="1" w:line="240" w:lineRule="auto"/>
        <w:ind w:left="567" w:hanging="567"/>
        <w:rPr>
          <w:rFonts w:ascii="Times New Roman" w:eastAsia="Times New Roman" w:hAnsi="Times New Roman" w:cs="Times New Roman"/>
          <w:sz w:val="24"/>
          <w:szCs w:val="24"/>
        </w:rPr>
      </w:pPr>
      <w:r w:rsidRPr="001329F9">
        <w:rPr>
          <w:rFonts w:ascii="Times New Roman" w:eastAsia="Times New Roman" w:hAnsi="Times New Roman" w:cs="Times New Roman"/>
          <w:sz w:val="24"/>
          <w:szCs w:val="24"/>
        </w:rPr>
        <w:t xml:space="preserve">Machado, A. (2014, December 16). </w:t>
      </w:r>
      <w:r w:rsidRPr="001329F9">
        <w:rPr>
          <w:rFonts w:ascii="Times New Roman" w:eastAsia="Times New Roman" w:hAnsi="Times New Roman" w:cs="Times New Roman"/>
          <w:i/>
          <w:iCs/>
          <w:sz w:val="24"/>
          <w:szCs w:val="24"/>
        </w:rPr>
        <w:t>The Plight of Being a Gay Teacher</w:t>
      </w:r>
      <w:r w:rsidRPr="001329F9">
        <w:rPr>
          <w:rFonts w:ascii="Times New Roman" w:eastAsia="Times New Roman" w:hAnsi="Times New Roman" w:cs="Times New Roman"/>
          <w:sz w:val="24"/>
          <w:szCs w:val="24"/>
        </w:rPr>
        <w:t xml:space="preserve">. The Atlantic. https://www.theatlantic.com/education/archive/2014/12/the-plight-of-being-a-lgbt-teacher/383619/. </w:t>
      </w:r>
    </w:p>
    <w:p w14:paraId="55C6F4A1" w14:textId="4822670F" w:rsidR="00962157" w:rsidRPr="003878B8" w:rsidRDefault="002815D3" w:rsidP="00132F0C">
      <w:pPr>
        <w:spacing w:before="100" w:beforeAutospacing="1" w:after="100" w:afterAutospacing="1" w:line="240" w:lineRule="auto"/>
        <w:ind w:left="567" w:hanging="567"/>
        <w:rPr>
          <w:rFonts w:ascii="Times New Roman" w:eastAsia="Times New Roman" w:hAnsi="Times New Roman" w:cs="Times New Roman"/>
          <w:sz w:val="24"/>
          <w:szCs w:val="24"/>
        </w:rPr>
      </w:pPr>
      <w:proofErr w:type="spellStart"/>
      <w:r w:rsidRPr="002815D3">
        <w:rPr>
          <w:rFonts w:ascii="Times New Roman" w:eastAsia="Times New Roman" w:hAnsi="Times New Roman" w:cs="Times New Roman"/>
          <w:sz w:val="24"/>
          <w:szCs w:val="24"/>
        </w:rPr>
        <w:t>Marrun</w:t>
      </w:r>
      <w:proofErr w:type="spellEnd"/>
      <w:r w:rsidRPr="002815D3">
        <w:rPr>
          <w:rFonts w:ascii="Times New Roman" w:eastAsia="Times New Roman" w:hAnsi="Times New Roman" w:cs="Times New Roman"/>
          <w:sz w:val="24"/>
          <w:szCs w:val="24"/>
        </w:rPr>
        <w:t xml:space="preserve">, N. A., </w:t>
      </w:r>
      <w:proofErr w:type="spellStart"/>
      <w:r w:rsidRPr="002815D3">
        <w:rPr>
          <w:rFonts w:ascii="Times New Roman" w:eastAsia="Times New Roman" w:hAnsi="Times New Roman" w:cs="Times New Roman"/>
          <w:sz w:val="24"/>
          <w:szCs w:val="24"/>
        </w:rPr>
        <w:t>Plachowski</w:t>
      </w:r>
      <w:proofErr w:type="spellEnd"/>
      <w:r w:rsidRPr="002815D3">
        <w:rPr>
          <w:rFonts w:ascii="Times New Roman" w:eastAsia="Times New Roman" w:hAnsi="Times New Roman" w:cs="Times New Roman"/>
          <w:sz w:val="24"/>
          <w:szCs w:val="24"/>
        </w:rPr>
        <w:t xml:space="preserve">, T. J., &amp; Clark, C. (2019). A critical race theory analysis of the ‘demographic diversity’ gap in schools: college Students of Color speak their truth. </w:t>
      </w:r>
      <w:r w:rsidRPr="002815D3">
        <w:rPr>
          <w:rFonts w:ascii="Times New Roman" w:eastAsia="Times New Roman" w:hAnsi="Times New Roman" w:cs="Times New Roman"/>
          <w:i/>
          <w:iCs/>
          <w:sz w:val="24"/>
          <w:szCs w:val="24"/>
        </w:rPr>
        <w:t>Race Ethnicity and Education</w:t>
      </w:r>
      <w:r w:rsidRPr="002815D3">
        <w:rPr>
          <w:rFonts w:ascii="Times New Roman" w:eastAsia="Times New Roman" w:hAnsi="Times New Roman" w:cs="Times New Roman"/>
          <w:sz w:val="24"/>
          <w:szCs w:val="24"/>
        </w:rPr>
        <w:t xml:space="preserve">, </w:t>
      </w:r>
      <w:r w:rsidRPr="002815D3">
        <w:rPr>
          <w:rFonts w:ascii="Times New Roman" w:eastAsia="Times New Roman" w:hAnsi="Times New Roman" w:cs="Times New Roman"/>
          <w:i/>
          <w:iCs/>
          <w:sz w:val="24"/>
          <w:szCs w:val="24"/>
        </w:rPr>
        <w:t>22</w:t>
      </w:r>
      <w:r w:rsidRPr="002815D3">
        <w:rPr>
          <w:rFonts w:ascii="Times New Roman" w:eastAsia="Times New Roman" w:hAnsi="Times New Roman" w:cs="Times New Roman"/>
          <w:sz w:val="24"/>
          <w:szCs w:val="24"/>
        </w:rPr>
        <w:t xml:space="preserve">(6), 836–857. https://doi.org/10.1080/13613324.2019.1579181 </w:t>
      </w:r>
    </w:p>
    <w:p w14:paraId="6DF19AD3" w14:textId="00B27B4D" w:rsidR="00A00B4C" w:rsidRPr="003878B8" w:rsidRDefault="00132F0C" w:rsidP="003878B8">
      <w:pPr>
        <w:spacing w:before="100" w:beforeAutospacing="1" w:after="100" w:afterAutospacing="1" w:line="240" w:lineRule="auto"/>
        <w:ind w:left="567" w:hanging="567"/>
        <w:rPr>
          <w:rFonts w:ascii="Times New Roman" w:eastAsia="Times New Roman" w:hAnsi="Times New Roman" w:cs="Times New Roman"/>
          <w:sz w:val="24"/>
          <w:szCs w:val="24"/>
        </w:rPr>
      </w:pPr>
      <w:r w:rsidRPr="00132F0C">
        <w:rPr>
          <w:rFonts w:ascii="Times New Roman" w:eastAsia="Times New Roman" w:hAnsi="Times New Roman" w:cs="Times New Roman"/>
          <w:sz w:val="24"/>
          <w:szCs w:val="24"/>
        </w:rPr>
        <w:t xml:space="preserve">Mun, R. U., &amp; Hertzog, N. B. (2019). The Influence of Parental and Self-Expectations on Asian American Women Who Entered College Early. </w:t>
      </w:r>
      <w:r w:rsidRPr="00132F0C">
        <w:rPr>
          <w:rFonts w:ascii="Times New Roman" w:eastAsia="Times New Roman" w:hAnsi="Times New Roman" w:cs="Times New Roman"/>
          <w:i/>
          <w:iCs/>
          <w:sz w:val="24"/>
          <w:szCs w:val="24"/>
        </w:rPr>
        <w:t>Gifted Child Quarterly</w:t>
      </w:r>
      <w:r w:rsidRPr="00132F0C">
        <w:rPr>
          <w:rFonts w:ascii="Times New Roman" w:eastAsia="Times New Roman" w:hAnsi="Times New Roman" w:cs="Times New Roman"/>
          <w:sz w:val="24"/>
          <w:szCs w:val="24"/>
        </w:rPr>
        <w:t xml:space="preserve">, </w:t>
      </w:r>
      <w:r w:rsidRPr="00132F0C">
        <w:rPr>
          <w:rFonts w:ascii="Times New Roman" w:eastAsia="Times New Roman" w:hAnsi="Times New Roman" w:cs="Times New Roman"/>
          <w:i/>
          <w:iCs/>
          <w:sz w:val="24"/>
          <w:szCs w:val="24"/>
        </w:rPr>
        <w:t>63</w:t>
      </w:r>
      <w:r w:rsidRPr="00132F0C">
        <w:rPr>
          <w:rFonts w:ascii="Times New Roman" w:eastAsia="Times New Roman" w:hAnsi="Times New Roman" w:cs="Times New Roman"/>
          <w:sz w:val="24"/>
          <w:szCs w:val="24"/>
        </w:rPr>
        <w:t xml:space="preserve">(2), 120–140. https://doi.org/10.1177/0016986218823559 </w:t>
      </w:r>
    </w:p>
    <w:p w14:paraId="1D824489" w14:textId="77777777" w:rsidR="003878B8" w:rsidRPr="003878B8" w:rsidRDefault="003878B8" w:rsidP="003878B8">
      <w:pPr>
        <w:spacing w:before="100" w:beforeAutospacing="1" w:after="100" w:afterAutospacing="1" w:line="240" w:lineRule="auto"/>
        <w:ind w:left="567" w:hanging="567"/>
        <w:rPr>
          <w:rFonts w:ascii="Times New Roman" w:eastAsia="Times New Roman" w:hAnsi="Times New Roman" w:cs="Times New Roman"/>
          <w:sz w:val="24"/>
          <w:szCs w:val="24"/>
        </w:rPr>
      </w:pPr>
      <w:r w:rsidRPr="003878B8">
        <w:rPr>
          <w:rFonts w:ascii="Times New Roman" w:eastAsia="Times New Roman" w:hAnsi="Times New Roman" w:cs="Times New Roman"/>
          <w:sz w:val="24"/>
          <w:szCs w:val="24"/>
        </w:rPr>
        <w:t xml:space="preserve">Rich, M. (2014, September 6). </w:t>
      </w:r>
      <w:r w:rsidRPr="003878B8">
        <w:rPr>
          <w:rFonts w:ascii="Times New Roman" w:eastAsia="Times New Roman" w:hAnsi="Times New Roman" w:cs="Times New Roman"/>
          <w:i/>
          <w:iCs/>
          <w:sz w:val="24"/>
          <w:szCs w:val="24"/>
        </w:rPr>
        <w:t>Why Don't More Men Go Into Teaching?</w:t>
      </w:r>
      <w:r w:rsidRPr="003878B8">
        <w:rPr>
          <w:rFonts w:ascii="Times New Roman" w:eastAsia="Times New Roman" w:hAnsi="Times New Roman" w:cs="Times New Roman"/>
          <w:sz w:val="24"/>
          <w:szCs w:val="24"/>
        </w:rPr>
        <w:t xml:space="preserve"> The New York Times. https://www.nytimes.com/2014/09/07/sunday-review/why-dont-more-men-go-into-teaching.html. </w:t>
      </w:r>
    </w:p>
    <w:p w14:paraId="088888DE" w14:textId="7728E305" w:rsidR="004C2F04" w:rsidRPr="0047645F" w:rsidRDefault="004C2F04" w:rsidP="0047645F">
      <w:pPr>
        <w:rPr>
          <w:rFonts w:ascii="Times New Roman" w:eastAsia="Times New Roman" w:hAnsi="Times New Roman" w:cs="Times New Roman"/>
          <w:color w:val="333333"/>
          <w:sz w:val="24"/>
          <w:szCs w:val="24"/>
        </w:rPr>
      </w:pPr>
    </w:p>
    <w:sectPr w:rsidR="004C2F04" w:rsidRPr="0047645F" w:rsidSect="008E291C">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DBE21" w14:textId="77777777" w:rsidR="008E2CE3" w:rsidRDefault="008E2CE3" w:rsidP="00576C08">
      <w:pPr>
        <w:spacing w:after="0" w:line="240" w:lineRule="auto"/>
      </w:pPr>
      <w:r>
        <w:separator/>
      </w:r>
    </w:p>
  </w:endnote>
  <w:endnote w:type="continuationSeparator" w:id="0">
    <w:p w14:paraId="664D34F1" w14:textId="77777777" w:rsidR="008E2CE3" w:rsidRDefault="008E2CE3" w:rsidP="00576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191F8" w14:textId="77777777" w:rsidR="008E2CE3" w:rsidRDefault="008E2CE3" w:rsidP="00576C08">
      <w:pPr>
        <w:spacing w:after="0" w:line="240" w:lineRule="auto"/>
      </w:pPr>
      <w:r>
        <w:separator/>
      </w:r>
    </w:p>
  </w:footnote>
  <w:footnote w:type="continuationSeparator" w:id="0">
    <w:p w14:paraId="0DD5D8F7" w14:textId="77777777" w:rsidR="008E2CE3" w:rsidRDefault="008E2CE3" w:rsidP="00576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3895702"/>
      <w:docPartObj>
        <w:docPartGallery w:val="Page Numbers (Top of Page)"/>
        <w:docPartUnique/>
      </w:docPartObj>
    </w:sdtPr>
    <w:sdtEndPr>
      <w:rPr>
        <w:noProof/>
      </w:rPr>
    </w:sdtEndPr>
    <w:sdtContent>
      <w:p w14:paraId="2DABD044" w14:textId="411F676E" w:rsidR="00DA1980" w:rsidRDefault="00DA198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5DFE60" w14:textId="008B3A08" w:rsidR="00576C08" w:rsidRDefault="006D4CDA">
    <w:pPr>
      <w:pStyle w:val="Header"/>
    </w:pPr>
    <w:r>
      <w:rPr>
        <w:rFonts w:ascii="Times New Roman" w:hAnsi="Times New Roman" w:cs="Times New Roman"/>
        <w:sz w:val="24"/>
        <w:szCs w:val="24"/>
      </w:rPr>
      <w:t>Underrepresentation of Teachers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6CF95" w14:textId="638FF769" w:rsidR="008E291C" w:rsidRDefault="008E291C">
    <w:pPr>
      <w:pStyle w:val="Header"/>
    </w:pPr>
    <w:r>
      <w:rPr>
        <w:rFonts w:ascii="Times New Roman" w:hAnsi="Times New Roman" w:cs="Times New Roman"/>
        <w:sz w:val="24"/>
        <w:szCs w:val="24"/>
      </w:rPr>
      <w:t>Underrepresentation of Teachers</w:t>
    </w:r>
  </w:p>
  <w:p w14:paraId="00AB4EBE" w14:textId="77777777" w:rsidR="008E291C" w:rsidRDefault="008E2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156"/>
    <w:multiLevelType w:val="multilevel"/>
    <w:tmpl w:val="D5BE7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40704"/>
    <w:multiLevelType w:val="hybridMultilevel"/>
    <w:tmpl w:val="B5AE8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D63DA3"/>
    <w:multiLevelType w:val="hybridMultilevel"/>
    <w:tmpl w:val="C95C75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3511F9"/>
    <w:multiLevelType w:val="hybridMultilevel"/>
    <w:tmpl w:val="55503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B24D5D"/>
    <w:multiLevelType w:val="hybridMultilevel"/>
    <w:tmpl w:val="339A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8A6"/>
    <w:rsid w:val="000122ED"/>
    <w:rsid w:val="000125CB"/>
    <w:rsid w:val="000224DA"/>
    <w:rsid w:val="0002529E"/>
    <w:rsid w:val="00025B8C"/>
    <w:rsid w:val="00026A7F"/>
    <w:rsid w:val="00027CA8"/>
    <w:rsid w:val="00030431"/>
    <w:rsid w:val="000358A6"/>
    <w:rsid w:val="000405EF"/>
    <w:rsid w:val="00045F6A"/>
    <w:rsid w:val="00060A6F"/>
    <w:rsid w:val="00085D13"/>
    <w:rsid w:val="00086C55"/>
    <w:rsid w:val="00086C74"/>
    <w:rsid w:val="0009360E"/>
    <w:rsid w:val="000A1119"/>
    <w:rsid w:val="000D2FE4"/>
    <w:rsid w:val="000E6704"/>
    <w:rsid w:val="000F0DD6"/>
    <w:rsid w:val="000F30DE"/>
    <w:rsid w:val="000F4A08"/>
    <w:rsid w:val="000F5D50"/>
    <w:rsid w:val="0010646A"/>
    <w:rsid w:val="00113663"/>
    <w:rsid w:val="0012085E"/>
    <w:rsid w:val="00124CB7"/>
    <w:rsid w:val="00132020"/>
    <w:rsid w:val="001329F9"/>
    <w:rsid w:val="00132F0C"/>
    <w:rsid w:val="001341D5"/>
    <w:rsid w:val="00134D7A"/>
    <w:rsid w:val="001431ED"/>
    <w:rsid w:val="0017721A"/>
    <w:rsid w:val="00195515"/>
    <w:rsid w:val="00197502"/>
    <w:rsid w:val="001A30D7"/>
    <w:rsid w:val="001A6B54"/>
    <w:rsid w:val="001B7F89"/>
    <w:rsid w:val="001C7C05"/>
    <w:rsid w:val="001E3B34"/>
    <w:rsid w:val="001E79CF"/>
    <w:rsid w:val="001E7F5F"/>
    <w:rsid w:val="00200953"/>
    <w:rsid w:val="00207CF6"/>
    <w:rsid w:val="002201B2"/>
    <w:rsid w:val="00226A16"/>
    <w:rsid w:val="0023421C"/>
    <w:rsid w:val="002345AB"/>
    <w:rsid w:val="002377F4"/>
    <w:rsid w:val="00240750"/>
    <w:rsid w:val="0024389C"/>
    <w:rsid w:val="00243EFE"/>
    <w:rsid w:val="002503DB"/>
    <w:rsid w:val="00261F8D"/>
    <w:rsid w:val="00275F1A"/>
    <w:rsid w:val="00276DA2"/>
    <w:rsid w:val="002808C5"/>
    <w:rsid w:val="002815D3"/>
    <w:rsid w:val="002B2555"/>
    <w:rsid w:val="002C689E"/>
    <w:rsid w:val="002D0258"/>
    <w:rsid w:val="002D52E5"/>
    <w:rsid w:val="002E3040"/>
    <w:rsid w:val="00313FB7"/>
    <w:rsid w:val="0032345F"/>
    <w:rsid w:val="00327F7F"/>
    <w:rsid w:val="00331505"/>
    <w:rsid w:val="00342EE7"/>
    <w:rsid w:val="00344178"/>
    <w:rsid w:val="0034657C"/>
    <w:rsid w:val="0035103C"/>
    <w:rsid w:val="00352CE8"/>
    <w:rsid w:val="0036603C"/>
    <w:rsid w:val="00376387"/>
    <w:rsid w:val="00384D5A"/>
    <w:rsid w:val="003878B8"/>
    <w:rsid w:val="0039157F"/>
    <w:rsid w:val="003B0B24"/>
    <w:rsid w:val="003B1732"/>
    <w:rsid w:val="003B5C06"/>
    <w:rsid w:val="003C30D1"/>
    <w:rsid w:val="003C67DA"/>
    <w:rsid w:val="003E2921"/>
    <w:rsid w:val="003E419A"/>
    <w:rsid w:val="003E59FB"/>
    <w:rsid w:val="003F093E"/>
    <w:rsid w:val="00410F04"/>
    <w:rsid w:val="00417FA5"/>
    <w:rsid w:val="00421092"/>
    <w:rsid w:val="004222B7"/>
    <w:rsid w:val="00436257"/>
    <w:rsid w:val="00441CB8"/>
    <w:rsid w:val="004427C1"/>
    <w:rsid w:val="004502C2"/>
    <w:rsid w:val="00461591"/>
    <w:rsid w:val="00462A8A"/>
    <w:rsid w:val="00465020"/>
    <w:rsid w:val="004757C8"/>
    <w:rsid w:val="0047645F"/>
    <w:rsid w:val="004838B8"/>
    <w:rsid w:val="00484664"/>
    <w:rsid w:val="004A0188"/>
    <w:rsid w:val="004A1E03"/>
    <w:rsid w:val="004A274E"/>
    <w:rsid w:val="004A4327"/>
    <w:rsid w:val="004C2F04"/>
    <w:rsid w:val="004C5F24"/>
    <w:rsid w:val="004D1A81"/>
    <w:rsid w:val="004D1C93"/>
    <w:rsid w:val="004F025D"/>
    <w:rsid w:val="004F3A79"/>
    <w:rsid w:val="004F6ADD"/>
    <w:rsid w:val="00516601"/>
    <w:rsid w:val="005274AB"/>
    <w:rsid w:val="00533E98"/>
    <w:rsid w:val="00536567"/>
    <w:rsid w:val="00550BB0"/>
    <w:rsid w:val="005574F8"/>
    <w:rsid w:val="00564040"/>
    <w:rsid w:val="00567E17"/>
    <w:rsid w:val="00573A18"/>
    <w:rsid w:val="00573D83"/>
    <w:rsid w:val="00576C08"/>
    <w:rsid w:val="00580827"/>
    <w:rsid w:val="00583AF6"/>
    <w:rsid w:val="005850BF"/>
    <w:rsid w:val="00594169"/>
    <w:rsid w:val="00595D98"/>
    <w:rsid w:val="00597686"/>
    <w:rsid w:val="005A033D"/>
    <w:rsid w:val="005A7D89"/>
    <w:rsid w:val="005C5A87"/>
    <w:rsid w:val="005C7E56"/>
    <w:rsid w:val="005E18E7"/>
    <w:rsid w:val="005E7143"/>
    <w:rsid w:val="006005A0"/>
    <w:rsid w:val="0060495F"/>
    <w:rsid w:val="006057C8"/>
    <w:rsid w:val="006105BD"/>
    <w:rsid w:val="0061370C"/>
    <w:rsid w:val="00614B7C"/>
    <w:rsid w:val="0061793F"/>
    <w:rsid w:val="00637D91"/>
    <w:rsid w:val="0064120B"/>
    <w:rsid w:val="00655276"/>
    <w:rsid w:val="00660280"/>
    <w:rsid w:val="0067242A"/>
    <w:rsid w:val="006752A7"/>
    <w:rsid w:val="00690597"/>
    <w:rsid w:val="00696CC1"/>
    <w:rsid w:val="006A2D51"/>
    <w:rsid w:val="006B08C5"/>
    <w:rsid w:val="006B287C"/>
    <w:rsid w:val="006D124B"/>
    <w:rsid w:val="006D344E"/>
    <w:rsid w:val="006D4CDA"/>
    <w:rsid w:val="006E147C"/>
    <w:rsid w:val="007048CF"/>
    <w:rsid w:val="0071701D"/>
    <w:rsid w:val="0072423B"/>
    <w:rsid w:val="00727828"/>
    <w:rsid w:val="00733D74"/>
    <w:rsid w:val="0073625B"/>
    <w:rsid w:val="00740FE3"/>
    <w:rsid w:val="0074454C"/>
    <w:rsid w:val="007525A1"/>
    <w:rsid w:val="0075554D"/>
    <w:rsid w:val="00763BA5"/>
    <w:rsid w:val="00770293"/>
    <w:rsid w:val="0077293D"/>
    <w:rsid w:val="007809B8"/>
    <w:rsid w:val="007871B5"/>
    <w:rsid w:val="00794671"/>
    <w:rsid w:val="007A034D"/>
    <w:rsid w:val="007A5D13"/>
    <w:rsid w:val="007A72F5"/>
    <w:rsid w:val="007D2C0D"/>
    <w:rsid w:val="007D4B3C"/>
    <w:rsid w:val="007D5DEF"/>
    <w:rsid w:val="007E1DF8"/>
    <w:rsid w:val="007E2D0F"/>
    <w:rsid w:val="007E51DB"/>
    <w:rsid w:val="007F1777"/>
    <w:rsid w:val="007F1EE5"/>
    <w:rsid w:val="0080646F"/>
    <w:rsid w:val="008109D3"/>
    <w:rsid w:val="00820A1A"/>
    <w:rsid w:val="008235DA"/>
    <w:rsid w:val="00831ECF"/>
    <w:rsid w:val="00834443"/>
    <w:rsid w:val="00841803"/>
    <w:rsid w:val="00855ED8"/>
    <w:rsid w:val="0087373B"/>
    <w:rsid w:val="00876E67"/>
    <w:rsid w:val="00882124"/>
    <w:rsid w:val="0088454D"/>
    <w:rsid w:val="008918C8"/>
    <w:rsid w:val="008B1947"/>
    <w:rsid w:val="008C228D"/>
    <w:rsid w:val="008D0FD5"/>
    <w:rsid w:val="008D1446"/>
    <w:rsid w:val="008D23BC"/>
    <w:rsid w:val="008E291C"/>
    <w:rsid w:val="008E2CE3"/>
    <w:rsid w:val="008F7C70"/>
    <w:rsid w:val="009055CC"/>
    <w:rsid w:val="00921C00"/>
    <w:rsid w:val="00950A67"/>
    <w:rsid w:val="00960A66"/>
    <w:rsid w:val="00962157"/>
    <w:rsid w:val="00974D0A"/>
    <w:rsid w:val="0097784E"/>
    <w:rsid w:val="00984750"/>
    <w:rsid w:val="009939AB"/>
    <w:rsid w:val="009952D9"/>
    <w:rsid w:val="00996D69"/>
    <w:rsid w:val="009971F8"/>
    <w:rsid w:val="009A1A85"/>
    <w:rsid w:val="009A1E5D"/>
    <w:rsid w:val="009A6482"/>
    <w:rsid w:val="009B0492"/>
    <w:rsid w:val="009B4B40"/>
    <w:rsid w:val="009B7455"/>
    <w:rsid w:val="009C7E90"/>
    <w:rsid w:val="009D3195"/>
    <w:rsid w:val="009D54D1"/>
    <w:rsid w:val="009E23D7"/>
    <w:rsid w:val="009E29C8"/>
    <w:rsid w:val="009E3186"/>
    <w:rsid w:val="009E6CF9"/>
    <w:rsid w:val="009F44A6"/>
    <w:rsid w:val="00A00B4C"/>
    <w:rsid w:val="00A13E7A"/>
    <w:rsid w:val="00A21E2E"/>
    <w:rsid w:val="00A31750"/>
    <w:rsid w:val="00A3573F"/>
    <w:rsid w:val="00A56CDE"/>
    <w:rsid w:val="00A65D68"/>
    <w:rsid w:val="00A6638F"/>
    <w:rsid w:val="00A8080D"/>
    <w:rsid w:val="00AA7760"/>
    <w:rsid w:val="00AC12C8"/>
    <w:rsid w:val="00AC2E9A"/>
    <w:rsid w:val="00AC2F6D"/>
    <w:rsid w:val="00AD01D2"/>
    <w:rsid w:val="00AE0B25"/>
    <w:rsid w:val="00AF4850"/>
    <w:rsid w:val="00AF58A6"/>
    <w:rsid w:val="00B00149"/>
    <w:rsid w:val="00B02BB2"/>
    <w:rsid w:val="00B05529"/>
    <w:rsid w:val="00B11EBA"/>
    <w:rsid w:val="00B1783C"/>
    <w:rsid w:val="00B35BF1"/>
    <w:rsid w:val="00B43771"/>
    <w:rsid w:val="00B43A3B"/>
    <w:rsid w:val="00B509F8"/>
    <w:rsid w:val="00B7044B"/>
    <w:rsid w:val="00B82488"/>
    <w:rsid w:val="00B83187"/>
    <w:rsid w:val="00B84CEB"/>
    <w:rsid w:val="00B9207B"/>
    <w:rsid w:val="00B92B0C"/>
    <w:rsid w:val="00B930EC"/>
    <w:rsid w:val="00B93693"/>
    <w:rsid w:val="00BA4BEC"/>
    <w:rsid w:val="00BB307C"/>
    <w:rsid w:val="00BB7CC7"/>
    <w:rsid w:val="00BC0E37"/>
    <w:rsid w:val="00BC5F35"/>
    <w:rsid w:val="00BD3803"/>
    <w:rsid w:val="00BD7370"/>
    <w:rsid w:val="00BE16C1"/>
    <w:rsid w:val="00BF7F9A"/>
    <w:rsid w:val="00C00133"/>
    <w:rsid w:val="00C1565F"/>
    <w:rsid w:val="00C245A4"/>
    <w:rsid w:val="00C40E83"/>
    <w:rsid w:val="00C429A6"/>
    <w:rsid w:val="00C43FF6"/>
    <w:rsid w:val="00C82B48"/>
    <w:rsid w:val="00C87DC9"/>
    <w:rsid w:val="00C91555"/>
    <w:rsid w:val="00C95EAE"/>
    <w:rsid w:val="00C962D4"/>
    <w:rsid w:val="00CA1BF4"/>
    <w:rsid w:val="00CB12C5"/>
    <w:rsid w:val="00CB2C4D"/>
    <w:rsid w:val="00CC6536"/>
    <w:rsid w:val="00CC6BA8"/>
    <w:rsid w:val="00CD5AD5"/>
    <w:rsid w:val="00CD6448"/>
    <w:rsid w:val="00CE237C"/>
    <w:rsid w:val="00CF05DA"/>
    <w:rsid w:val="00D16BFB"/>
    <w:rsid w:val="00D24F70"/>
    <w:rsid w:val="00D36CB5"/>
    <w:rsid w:val="00D62B79"/>
    <w:rsid w:val="00D65393"/>
    <w:rsid w:val="00D66905"/>
    <w:rsid w:val="00D91E3A"/>
    <w:rsid w:val="00D9760B"/>
    <w:rsid w:val="00DA1980"/>
    <w:rsid w:val="00DC009A"/>
    <w:rsid w:val="00DC2ED5"/>
    <w:rsid w:val="00DE2DA1"/>
    <w:rsid w:val="00DE5731"/>
    <w:rsid w:val="00E013F3"/>
    <w:rsid w:val="00E1666B"/>
    <w:rsid w:val="00E1780E"/>
    <w:rsid w:val="00E202C3"/>
    <w:rsid w:val="00E21075"/>
    <w:rsid w:val="00E26906"/>
    <w:rsid w:val="00E316EB"/>
    <w:rsid w:val="00E35759"/>
    <w:rsid w:val="00E41F5C"/>
    <w:rsid w:val="00E6451D"/>
    <w:rsid w:val="00E7090E"/>
    <w:rsid w:val="00E743D2"/>
    <w:rsid w:val="00E81D8B"/>
    <w:rsid w:val="00E84442"/>
    <w:rsid w:val="00E90996"/>
    <w:rsid w:val="00E928FB"/>
    <w:rsid w:val="00E930BC"/>
    <w:rsid w:val="00EA73AF"/>
    <w:rsid w:val="00EA7CBB"/>
    <w:rsid w:val="00EC2ABA"/>
    <w:rsid w:val="00EE0FB8"/>
    <w:rsid w:val="00EE255C"/>
    <w:rsid w:val="00EE2987"/>
    <w:rsid w:val="00EF2142"/>
    <w:rsid w:val="00EF5D71"/>
    <w:rsid w:val="00F00B93"/>
    <w:rsid w:val="00F0267C"/>
    <w:rsid w:val="00F15827"/>
    <w:rsid w:val="00F2127D"/>
    <w:rsid w:val="00F24FD6"/>
    <w:rsid w:val="00F25ED9"/>
    <w:rsid w:val="00F30825"/>
    <w:rsid w:val="00F42EEA"/>
    <w:rsid w:val="00F45861"/>
    <w:rsid w:val="00F51A22"/>
    <w:rsid w:val="00F776AE"/>
    <w:rsid w:val="00F90D16"/>
    <w:rsid w:val="00FA1217"/>
    <w:rsid w:val="00FB457F"/>
    <w:rsid w:val="00FB4ABB"/>
    <w:rsid w:val="00FD1C3F"/>
    <w:rsid w:val="00FE1EED"/>
    <w:rsid w:val="00FE596A"/>
    <w:rsid w:val="00FE6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E9C65E"/>
  <w15:chartTrackingRefBased/>
  <w15:docId w15:val="{AA7C19C5-EC29-4684-ADB2-22A7EEEE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6C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C08"/>
  </w:style>
  <w:style w:type="paragraph" w:styleId="Footer">
    <w:name w:val="footer"/>
    <w:basedOn w:val="Normal"/>
    <w:link w:val="FooterChar"/>
    <w:uiPriority w:val="99"/>
    <w:unhideWhenUsed/>
    <w:rsid w:val="00576C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C08"/>
  </w:style>
  <w:style w:type="paragraph" w:styleId="ListParagraph">
    <w:name w:val="List Paragraph"/>
    <w:basedOn w:val="Normal"/>
    <w:uiPriority w:val="34"/>
    <w:qFormat/>
    <w:rsid w:val="007048CF"/>
    <w:pPr>
      <w:ind w:left="720"/>
      <w:contextualSpacing/>
    </w:pPr>
  </w:style>
  <w:style w:type="character" w:styleId="Hyperlink">
    <w:name w:val="Hyperlink"/>
    <w:basedOn w:val="DefaultParagraphFont"/>
    <w:uiPriority w:val="99"/>
    <w:unhideWhenUsed/>
    <w:rsid w:val="002377F4"/>
    <w:rPr>
      <w:color w:val="0563C1" w:themeColor="hyperlink"/>
      <w:u w:val="single"/>
    </w:rPr>
  </w:style>
  <w:style w:type="paragraph" w:styleId="NormalWeb">
    <w:name w:val="Normal (Web)"/>
    <w:basedOn w:val="Normal"/>
    <w:uiPriority w:val="99"/>
    <w:unhideWhenUsed/>
    <w:rsid w:val="002377F4"/>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36603C"/>
    <w:rPr>
      <w:color w:val="954F72" w:themeColor="followedHyperlink"/>
      <w:u w:val="single"/>
    </w:rPr>
  </w:style>
  <w:style w:type="character" w:styleId="UnresolvedMention">
    <w:name w:val="Unresolved Mention"/>
    <w:basedOn w:val="DefaultParagraphFont"/>
    <w:uiPriority w:val="99"/>
    <w:semiHidden/>
    <w:unhideWhenUsed/>
    <w:rsid w:val="00BD3803"/>
    <w:rPr>
      <w:color w:val="605E5C"/>
      <w:shd w:val="clear" w:color="auto" w:fill="E1DFDD"/>
    </w:rPr>
  </w:style>
  <w:style w:type="character" w:customStyle="1" w:styleId="textlayer--absolute">
    <w:name w:val="textlayer--absolute"/>
    <w:basedOn w:val="DefaultParagraphFont"/>
    <w:rsid w:val="00580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1309">
      <w:bodyDiv w:val="1"/>
      <w:marLeft w:val="0"/>
      <w:marRight w:val="0"/>
      <w:marTop w:val="0"/>
      <w:marBottom w:val="0"/>
      <w:divBdr>
        <w:top w:val="none" w:sz="0" w:space="0" w:color="auto"/>
        <w:left w:val="none" w:sz="0" w:space="0" w:color="auto"/>
        <w:bottom w:val="none" w:sz="0" w:space="0" w:color="auto"/>
        <w:right w:val="none" w:sz="0" w:space="0" w:color="auto"/>
      </w:divBdr>
    </w:div>
    <w:div w:id="198050008">
      <w:bodyDiv w:val="1"/>
      <w:marLeft w:val="0"/>
      <w:marRight w:val="0"/>
      <w:marTop w:val="0"/>
      <w:marBottom w:val="0"/>
      <w:divBdr>
        <w:top w:val="none" w:sz="0" w:space="0" w:color="auto"/>
        <w:left w:val="none" w:sz="0" w:space="0" w:color="auto"/>
        <w:bottom w:val="none" w:sz="0" w:space="0" w:color="auto"/>
        <w:right w:val="none" w:sz="0" w:space="0" w:color="auto"/>
      </w:divBdr>
    </w:div>
    <w:div w:id="425268482">
      <w:bodyDiv w:val="1"/>
      <w:marLeft w:val="0"/>
      <w:marRight w:val="0"/>
      <w:marTop w:val="0"/>
      <w:marBottom w:val="0"/>
      <w:divBdr>
        <w:top w:val="none" w:sz="0" w:space="0" w:color="auto"/>
        <w:left w:val="none" w:sz="0" w:space="0" w:color="auto"/>
        <w:bottom w:val="none" w:sz="0" w:space="0" w:color="auto"/>
        <w:right w:val="none" w:sz="0" w:space="0" w:color="auto"/>
      </w:divBdr>
    </w:div>
    <w:div w:id="753011179">
      <w:bodyDiv w:val="1"/>
      <w:marLeft w:val="0"/>
      <w:marRight w:val="0"/>
      <w:marTop w:val="0"/>
      <w:marBottom w:val="0"/>
      <w:divBdr>
        <w:top w:val="none" w:sz="0" w:space="0" w:color="auto"/>
        <w:left w:val="none" w:sz="0" w:space="0" w:color="auto"/>
        <w:bottom w:val="none" w:sz="0" w:space="0" w:color="auto"/>
        <w:right w:val="none" w:sz="0" w:space="0" w:color="auto"/>
      </w:divBdr>
    </w:div>
    <w:div w:id="1044867029">
      <w:bodyDiv w:val="1"/>
      <w:marLeft w:val="0"/>
      <w:marRight w:val="0"/>
      <w:marTop w:val="0"/>
      <w:marBottom w:val="0"/>
      <w:divBdr>
        <w:top w:val="none" w:sz="0" w:space="0" w:color="auto"/>
        <w:left w:val="none" w:sz="0" w:space="0" w:color="auto"/>
        <w:bottom w:val="none" w:sz="0" w:space="0" w:color="auto"/>
        <w:right w:val="none" w:sz="0" w:space="0" w:color="auto"/>
      </w:divBdr>
    </w:div>
    <w:div w:id="1440025312">
      <w:bodyDiv w:val="1"/>
      <w:marLeft w:val="0"/>
      <w:marRight w:val="0"/>
      <w:marTop w:val="0"/>
      <w:marBottom w:val="0"/>
      <w:divBdr>
        <w:top w:val="none" w:sz="0" w:space="0" w:color="auto"/>
        <w:left w:val="none" w:sz="0" w:space="0" w:color="auto"/>
        <w:bottom w:val="none" w:sz="0" w:space="0" w:color="auto"/>
        <w:right w:val="none" w:sz="0" w:space="0" w:color="auto"/>
      </w:divBdr>
    </w:div>
    <w:div w:id="1525167377">
      <w:bodyDiv w:val="1"/>
      <w:marLeft w:val="0"/>
      <w:marRight w:val="0"/>
      <w:marTop w:val="0"/>
      <w:marBottom w:val="0"/>
      <w:divBdr>
        <w:top w:val="none" w:sz="0" w:space="0" w:color="auto"/>
        <w:left w:val="none" w:sz="0" w:space="0" w:color="auto"/>
        <w:bottom w:val="none" w:sz="0" w:space="0" w:color="auto"/>
        <w:right w:val="none" w:sz="0" w:space="0" w:color="auto"/>
      </w:divBdr>
    </w:div>
    <w:div w:id="1720979281">
      <w:bodyDiv w:val="1"/>
      <w:marLeft w:val="0"/>
      <w:marRight w:val="0"/>
      <w:marTop w:val="0"/>
      <w:marBottom w:val="0"/>
      <w:divBdr>
        <w:top w:val="none" w:sz="0" w:space="0" w:color="auto"/>
        <w:left w:val="none" w:sz="0" w:space="0" w:color="auto"/>
        <w:bottom w:val="none" w:sz="0" w:space="0" w:color="auto"/>
        <w:right w:val="none" w:sz="0" w:space="0" w:color="auto"/>
      </w:divBdr>
    </w:div>
    <w:div w:id="1760253547">
      <w:bodyDiv w:val="1"/>
      <w:marLeft w:val="0"/>
      <w:marRight w:val="0"/>
      <w:marTop w:val="0"/>
      <w:marBottom w:val="0"/>
      <w:divBdr>
        <w:top w:val="none" w:sz="0" w:space="0" w:color="auto"/>
        <w:left w:val="none" w:sz="0" w:space="0" w:color="auto"/>
        <w:bottom w:val="none" w:sz="0" w:space="0" w:color="auto"/>
        <w:right w:val="none" w:sz="0" w:space="0" w:color="auto"/>
      </w:divBdr>
    </w:div>
    <w:div w:id="1897357181">
      <w:bodyDiv w:val="1"/>
      <w:marLeft w:val="0"/>
      <w:marRight w:val="0"/>
      <w:marTop w:val="0"/>
      <w:marBottom w:val="0"/>
      <w:divBdr>
        <w:top w:val="none" w:sz="0" w:space="0" w:color="auto"/>
        <w:left w:val="none" w:sz="0" w:space="0" w:color="auto"/>
        <w:bottom w:val="none" w:sz="0" w:space="0" w:color="auto"/>
        <w:right w:val="none" w:sz="0" w:space="0" w:color="auto"/>
      </w:divBdr>
      <w:divsChild>
        <w:div w:id="1534270355">
          <w:marLeft w:val="0"/>
          <w:marRight w:val="0"/>
          <w:marTop w:val="100"/>
          <w:marBottom w:val="100"/>
          <w:divBdr>
            <w:top w:val="dashed" w:sz="6" w:space="0" w:color="A8A8A8"/>
            <w:left w:val="none" w:sz="0" w:space="0" w:color="auto"/>
            <w:bottom w:val="none" w:sz="0" w:space="0" w:color="auto"/>
            <w:right w:val="none" w:sz="0" w:space="0" w:color="auto"/>
          </w:divBdr>
          <w:divsChild>
            <w:div w:id="207836318">
              <w:marLeft w:val="0"/>
              <w:marRight w:val="0"/>
              <w:marTop w:val="750"/>
              <w:marBottom w:val="750"/>
              <w:divBdr>
                <w:top w:val="none" w:sz="0" w:space="0" w:color="auto"/>
                <w:left w:val="none" w:sz="0" w:space="0" w:color="auto"/>
                <w:bottom w:val="none" w:sz="0" w:space="0" w:color="auto"/>
                <w:right w:val="none" w:sz="0" w:space="0" w:color="auto"/>
              </w:divBdr>
              <w:divsChild>
                <w:div w:id="148057909">
                  <w:marLeft w:val="0"/>
                  <w:marRight w:val="0"/>
                  <w:marTop w:val="0"/>
                  <w:marBottom w:val="0"/>
                  <w:divBdr>
                    <w:top w:val="none" w:sz="0" w:space="0" w:color="auto"/>
                    <w:left w:val="none" w:sz="0" w:space="0" w:color="auto"/>
                    <w:bottom w:val="none" w:sz="0" w:space="0" w:color="auto"/>
                    <w:right w:val="none" w:sz="0" w:space="0" w:color="auto"/>
                  </w:divBdr>
                  <w:divsChild>
                    <w:div w:id="660082813">
                      <w:marLeft w:val="0"/>
                      <w:marRight w:val="0"/>
                      <w:marTop w:val="0"/>
                      <w:marBottom w:val="0"/>
                      <w:divBdr>
                        <w:top w:val="none" w:sz="0" w:space="0" w:color="auto"/>
                        <w:left w:val="none" w:sz="0" w:space="0" w:color="auto"/>
                        <w:bottom w:val="none" w:sz="0" w:space="0" w:color="auto"/>
                        <w:right w:val="none" w:sz="0" w:space="0" w:color="auto"/>
                      </w:divBdr>
                      <w:divsChild>
                        <w:div w:id="166816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003824">
          <w:marLeft w:val="0"/>
          <w:marRight w:val="0"/>
          <w:marTop w:val="100"/>
          <w:marBottom w:val="100"/>
          <w:divBdr>
            <w:top w:val="dashed" w:sz="6" w:space="0" w:color="A8A8A8"/>
            <w:left w:val="none" w:sz="0" w:space="0" w:color="auto"/>
            <w:bottom w:val="none" w:sz="0" w:space="0" w:color="auto"/>
            <w:right w:val="none" w:sz="0" w:space="0" w:color="auto"/>
          </w:divBdr>
          <w:divsChild>
            <w:div w:id="411899954">
              <w:marLeft w:val="0"/>
              <w:marRight w:val="0"/>
              <w:marTop w:val="750"/>
              <w:marBottom w:val="750"/>
              <w:divBdr>
                <w:top w:val="none" w:sz="0" w:space="0" w:color="auto"/>
                <w:left w:val="none" w:sz="0" w:space="0" w:color="auto"/>
                <w:bottom w:val="none" w:sz="0" w:space="0" w:color="auto"/>
                <w:right w:val="none" w:sz="0" w:space="0" w:color="auto"/>
              </w:divBdr>
              <w:divsChild>
                <w:div w:id="1153639207">
                  <w:marLeft w:val="0"/>
                  <w:marRight w:val="0"/>
                  <w:marTop w:val="0"/>
                  <w:marBottom w:val="0"/>
                  <w:divBdr>
                    <w:top w:val="none" w:sz="0" w:space="0" w:color="auto"/>
                    <w:left w:val="none" w:sz="0" w:space="0" w:color="auto"/>
                    <w:bottom w:val="none" w:sz="0" w:space="0" w:color="auto"/>
                    <w:right w:val="none" w:sz="0" w:space="0" w:color="auto"/>
                  </w:divBdr>
                  <w:divsChild>
                    <w:div w:id="1059784403">
                      <w:marLeft w:val="0"/>
                      <w:marRight w:val="0"/>
                      <w:marTop w:val="0"/>
                      <w:marBottom w:val="0"/>
                      <w:divBdr>
                        <w:top w:val="none" w:sz="0" w:space="0" w:color="auto"/>
                        <w:left w:val="none" w:sz="0" w:space="0" w:color="auto"/>
                        <w:bottom w:val="none" w:sz="0" w:space="0" w:color="auto"/>
                        <w:right w:val="none" w:sz="0" w:space="0" w:color="auto"/>
                      </w:divBdr>
                      <w:divsChild>
                        <w:div w:id="141932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2.ed.gov/rschstat/eval/highered/racial-diversity/state-racial-diversity-workfor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12</Pages>
  <Words>2585</Words>
  <Characters>14737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Gray</dc:creator>
  <cp:keywords/>
  <dc:description/>
  <cp:lastModifiedBy>Joe Gray</cp:lastModifiedBy>
  <cp:revision>25</cp:revision>
  <dcterms:created xsi:type="dcterms:W3CDTF">2021-04-22T01:51:00Z</dcterms:created>
  <dcterms:modified xsi:type="dcterms:W3CDTF">2021-05-06T23:48:00Z</dcterms:modified>
</cp:coreProperties>
</file>