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E3C96" w14:textId="0FD446F1" w:rsidR="0089328C" w:rsidRPr="0021031C" w:rsidRDefault="001E51D7" w:rsidP="0021031C">
      <w:pPr>
        <w:jc w:val="center"/>
        <w:rPr>
          <w:sz w:val="28"/>
          <w:szCs w:val="28"/>
        </w:rPr>
      </w:pPr>
      <w:r>
        <w:rPr>
          <w:sz w:val="28"/>
          <w:szCs w:val="28"/>
        </w:rPr>
        <w:t xml:space="preserve">Dataset on NATO and the </w:t>
      </w:r>
      <w:r w:rsidR="0021031C" w:rsidRPr="0021031C">
        <w:rPr>
          <w:sz w:val="28"/>
          <w:szCs w:val="28"/>
        </w:rPr>
        <w:t xml:space="preserve">EU Peacebuilding </w:t>
      </w:r>
      <w:r>
        <w:rPr>
          <w:sz w:val="28"/>
          <w:szCs w:val="28"/>
        </w:rPr>
        <w:t>Missions, 1995-201</w:t>
      </w:r>
      <w:r w:rsidR="00870E5A">
        <w:rPr>
          <w:sz w:val="28"/>
          <w:szCs w:val="28"/>
        </w:rPr>
        <w:t>9</w:t>
      </w:r>
    </w:p>
    <w:p w14:paraId="5DD72D38" w14:textId="3A43B989" w:rsidR="00277A64" w:rsidRDefault="00277A64"/>
    <w:p w14:paraId="53319496" w14:textId="1148416E" w:rsidR="001E51D7" w:rsidRDefault="00333E0D" w:rsidP="00333E0D">
      <w:r>
        <w:t xml:space="preserve">The following research note is designed to serve two datasets dealing with </w:t>
      </w:r>
      <w:r w:rsidRPr="001D29E4">
        <w:t xml:space="preserve">NATO and EU </w:t>
      </w:r>
      <w:r>
        <w:t>p</w:t>
      </w:r>
      <w:r w:rsidRPr="001D29E4">
        <w:t xml:space="preserve">eacebuilding </w:t>
      </w:r>
      <w:r>
        <w:t>m</w:t>
      </w:r>
      <w:r w:rsidRPr="001D29E4">
        <w:t>issions</w:t>
      </w:r>
      <w:r>
        <w:t xml:space="preserve"> and operations. The first dataset (NAME here) refers to EU Missions and Operations conducted between January 2003 and December 2019. The second is a combined dataset of NATO and EU missions and operations between December 1995 and December 2019. Both datasets are </w:t>
      </w:r>
      <w:r w:rsidR="00A20855">
        <w:t xml:space="preserve">created to </w:t>
      </w:r>
      <w:r>
        <w:t xml:space="preserve">conduct </w:t>
      </w:r>
      <w:r w:rsidR="00DB7900">
        <w:t>fuzzy seta Qualitative Comparative Analysis (</w:t>
      </w:r>
      <w:proofErr w:type="spellStart"/>
      <w:r w:rsidR="00A20855">
        <w:t>fsQCA</w:t>
      </w:r>
      <w:proofErr w:type="spellEnd"/>
      <w:r w:rsidR="00DB7900">
        <w:t>)</w:t>
      </w:r>
      <w:r w:rsidR="00A20855">
        <w:t xml:space="preserve"> analysis as a method of researching how </w:t>
      </w:r>
      <w:r w:rsidR="00DB4C4A">
        <w:t xml:space="preserve">the outcomes for </w:t>
      </w:r>
      <w:r w:rsidR="00A20855">
        <w:t>NATO and the EU missions</w:t>
      </w:r>
      <w:r w:rsidR="00DB4C4A">
        <w:t xml:space="preserve"> and operations</w:t>
      </w:r>
      <w:r w:rsidR="00A20855">
        <w:t xml:space="preserve"> are influence</w:t>
      </w:r>
      <w:r w:rsidR="00DB4C4A">
        <w:t>d</w:t>
      </w:r>
      <w:r w:rsidR="00A20855">
        <w:t xml:space="preserve"> by organizational assets</w:t>
      </w:r>
      <w:r w:rsidR="003707CF">
        <w:t>,</w:t>
      </w:r>
      <w:r w:rsidR="00A20855">
        <w:t xml:space="preserve"> decision-making </w:t>
      </w:r>
      <w:r w:rsidR="003707CF">
        <w:t xml:space="preserve">and legitimizing conditions </w:t>
      </w:r>
      <w:r w:rsidR="00A20855">
        <w:t>in both organizations. Outcome</w:t>
      </w:r>
      <w:r w:rsidR="000C1C59">
        <w:t>s</w:t>
      </w:r>
      <w:r w:rsidR="00A20855">
        <w:t xml:space="preserve"> are intended to measure various aspects of organizational efficacy. </w:t>
      </w:r>
      <w:r>
        <w:t xml:space="preserve">Both datasets contain identical </w:t>
      </w:r>
      <w:r w:rsidR="00A20855">
        <w:t xml:space="preserve">condition </w:t>
      </w:r>
      <w:r w:rsidR="000C1C59">
        <w:t xml:space="preserve">sets </w:t>
      </w:r>
      <w:r w:rsidR="00A20855">
        <w:t xml:space="preserve">and outcome </w:t>
      </w:r>
      <w:r w:rsidR="000C1C59">
        <w:t>sets</w:t>
      </w:r>
      <w:r>
        <w:t xml:space="preserve"> and use identical criteria for data collection, </w:t>
      </w:r>
      <w:proofErr w:type="gramStart"/>
      <w:r>
        <w:t>calibration</w:t>
      </w:r>
      <w:proofErr w:type="gramEnd"/>
      <w:r>
        <w:t xml:space="preserve"> and analysis. </w:t>
      </w:r>
      <w:r w:rsidR="000C1C59">
        <w:t xml:space="preserve">The </w:t>
      </w:r>
      <w:r>
        <w:t xml:space="preserve">research note </w:t>
      </w:r>
      <w:r w:rsidR="000C1C59">
        <w:t xml:space="preserve">below </w:t>
      </w:r>
      <w:r w:rsidR="00A20855">
        <w:t>explain</w:t>
      </w:r>
      <w:r w:rsidR="008C57F5">
        <w:t>s</w:t>
      </w:r>
      <w:r w:rsidR="00A20855">
        <w:t xml:space="preserve"> how </w:t>
      </w:r>
      <w:r>
        <w:t xml:space="preserve">the </w:t>
      </w:r>
      <w:r w:rsidR="00DB4C4A">
        <w:t>sets</w:t>
      </w:r>
      <w:r w:rsidR="00A20855">
        <w:t xml:space="preserve"> </w:t>
      </w:r>
      <w:r>
        <w:t xml:space="preserve">in the two datasets </w:t>
      </w:r>
      <w:r w:rsidR="00A20855">
        <w:t>were generated, what existing sources and</w:t>
      </w:r>
      <w:r>
        <w:t>/ or</w:t>
      </w:r>
      <w:r w:rsidR="00A20855">
        <w:t xml:space="preserve"> datasets were used and how </w:t>
      </w:r>
      <w:r>
        <w:t xml:space="preserve">various </w:t>
      </w:r>
      <w:r w:rsidR="00A20855">
        <w:t xml:space="preserve">indicators were generated. </w:t>
      </w:r>
    </w:p>
    <w:p w14:paraId="4CE76571" w14:textId="77777777" w:rsidR="00A20855" w:rsidRDefault="00A20855"/>
    <w:p w14:paraId="0191FD71" w14:textId="72BEFC73" w:rsidR="00A20855" w:rsidRPr="0035023E" w:rsidRDefault="00A20855">
      <w:pPr>
        <w:rPr>
          <w:i/>
        </w:rPr>
      </w:pPr>
      <w:r w:rsidRPr="0035023E">
        <w:rPr>
          <w:i/>
        </w:rPr>
        <w:t xml:space="preserve">Condition </w:t>
      </w:r>
      <w:r w:rsidR="00A7595A" w:rsidRPr="0035023E">
        <w:rPr>
          <w:i/>
        </w:rPr>
        <w:t>Sets</w:t>
      </w:r>
      <w:r w:rsidRPr="0035023E">
        <w:rPr>
          <w:i/>
        </w:rPr>
        <w:t xml:space="preserve">: </w:t>
      </w:r>
      <w:r w:rsidR="00C32DE8" w:rsidRPr="0035023E">
        <w:rPr>
          <w:i/>
        </w:rPr>
        <w:t>Description</w:t>
      </w:r>
    </w:p>
    <w:p w14:paraId="6EC10567" w14:textId="44C119D5" w:rsidR="00A20855" w:rsidRDefault="00DB4C4A" w:rsidP="00EB7CDF">
      <w:r>
        <w:t xml:space="preserve">The dataset uses </w:t>
      </w:r>
      <w:r w:rsidR="00A20855">
        <w:t xml:space="preserve">condition </w:t>
      </w:r>
      <w:r w:rsidR="00BE1CB6">
        <w:t>sets</w:t>
      </w:r>
      <w:r>
        <w:t xml:space="preserve"> </w:t>
      </w:r>
      <w:r w:rsidR="00A20855">
        <w:t>measur</w:t>
      </w:r>
      <w:r>
        <w:t xml:space="preserve">ing institutional assets for a list of </w:t>
      </w:r>
      <w:r w:rsidR="00EB7CDF">
        <w:t>NATO and EU peacebuilding</w:t>
      </w:r>
      <w:r>
        <w:t xml:space="preserve"> missions</w:t>
      </w:r>
      <w:r w:rsidR="00EB7CDF">
        <w:t xml:space="preserve"> and operations</w:t>
      </w:r>
      <w:r>
        <w:t xml:space="preserve">, patterns in their decision-making process and the relevancy of different legitimizing conditions. Institutional </w:t>
      </w:r>
      <w:r w:rsidR="00A20855">
        <w:t xml:space="preserve">assets </w:t>
      </w:r>
      <w:r>
        <w:t xml:space="preserve">include </w:t>
      </w:r>
      <w:r w:rsidR="00A20855">
        <w:t xml:space="preserve">annual operational budget </w:t>
      </w:r>
      <w:r w:rsidR="00EB7CDF">
        <w:t xml:space="preserve">for these missions and operations </w:t>
      </w:r>
      <w:r w:rsidR="00A20855">
        <w:t>and their annual personnel</w:t>
      </w:r>
      <w:r w:rsidR="00EB7CDF">
        <w:t xml:space="preserve"> deployments</w:t>
      </w:r>
      <w:r w:rsidR="00A20855">
        <w:t xml:space="preserve">. </w:t>
      </w:r>
      <w:r w:rsidR="003423D2">
        <w:t xml:space="preserve">The dataset contains two </w:t>
      </w:r>
      <w:r w:rsidR="00EB7CDF">
        <w:t xml:space="preserve">sets </w:t>
      </w:r>
      <w:r w:rsidR="003423D2">
        <w:t xml:space="preserve">measuring operational legitimacy – number of contributing nations and number of UN resolutions passed in relevance to the situation </w:t>
      </w:r>
      <w:proofErr w:type="gramStart"/>
      <w:r w:rsidR="003423D2">
        <w:t>in the area of</w:t>
      </w:r>
      <w:proofErr w:type="gramEnd"/>
      <w:r w:rsidR="003423D2">
        <w:t xml:space="preserve"> deployment for the duration of the EU and NATO Mission. </w:t>
      </w:r>
    </w:p>
    <w:p w14:paraId="1B5D95DF" w14:textId="3546B562" w:rsidR="000F0C6F" w:rsidRDefault="000F0C6F" w:rsidP="000F0C6F">
      <w:r w:rsidRPr="00472904">
        <w:rPr>
          <w:b/>
        </w:rPr>
        <w:t>Operational Duration</w:t>
      </w:r>
      <w:r>
        <w:t xml:space="preserve"> – duration of the operation (in months). For ongoing missions, we have </w:t>
      </w:r>
      <w:r w:rsidR="00EB7CDF">
        <w:t xml:space="preserve">accepted </w:t>
      </w:r>
      <w:r>
        <w:t xml:space="preserve">December 31, </w:t>
      </w:r>
      <w:proofErr w:type="gramStart"/>
      <w:r>
        <w:t>201</w:t>
      </w:r>
      <w:r w:rsidR="00EB7CDF">
        <w:t>9</w:t>
      </w:r>
      <w:proofErr w:type="gramEnd"/>
      <w:r>
        <w:t xml:space="preserve"> as the</w:t>
      </w:r>
      <w:r w:rsidR="00EB7CDF">
        <w:t>ir</w:t>
      </w:r>
      <w:r>
        <w:t xml:space="preserve"> end date. All data reflect occurrences no later than December 31, 201</w:t>
      </w:r>
      <w:r w:rsidR="00EB7CDF">
        <w:t>9</w:t>
      </w:r>
      <w:r>
        <w:t xml:space="preserve">. </w:t>
      </w:r>
      <w:r w:rsidR="00EB7CDF">
        <w:t xml:space="preserve">The choice for this </w:t>
      </w:r>
      <w:r w:rsidR="008C57F5">
        <w:t>timeline</w:t>
      </w:r>
      <w:r w:rsidR="00EB7CDF">
        <w:t xml:space="preserve"> is </w:t>
      </w:r>
      <w:proofErr w:type="gramStart"/>
      <w:r w:rsidR="00EB7CDF">
        <w:t>due to the fact that</w:t>
      </w:r>
      <w:proofErr w:type="gramEnd"/>
      <w:r w:rsidR="00EB7CDF">
        <w:t xml:space="preserve"> 2019 was the last full year prior to the outbreak of COVID-19 pandemic which has caused major social, political, economic, security and other disruptions around the globe.</w:t>
      </w:r>
    </w:p>
    <w:p w14:paraId="4FAF83BC" w14:textId="60A0B48A" w:rsidR="000F0C6F" w:rsidRDefault="000F0C6F">
      <w:r w:rsidRPr="000F0C6F">
        <w:rPr>
          <w:b/>
        </w:rPr>
        <w:t>Type of Operation</w:t>
      </w:r>
      <w:r>
        <w:t xml:space="preserve"> – based on their mandate, operations are classified as civilian (0), military (1) and hybrid (</w:t>
      </w:r>
      <w:r w:rsidR="00ED2453">
        <w:t xml:space="preserve">a mission/ operation with </w:t>
      </w:r>
      <w:r>
        <w:t xml:space="preserve">military and civilian components, 0.5). </w:t>
      </w:r>
    </w:p>
    <w:p w14:paraId="3924EAC3" w14:textId="430E14B9" w:rsidR="00277A64" w:rsidRDefault="00327F4E">
      <w:r>
        <w:rPr>
          <w:b/>
        </w:rPr>
        <w:t xml:space="preserve">Annual </w:t>
      </w:r>
      <w:r w:rsidR="00277A64" w:rsidRPr="00AB754D">
        <w:rPr>
          <w:b/>
        </w:rPr>
        <w:t>Operational Budget</w:t>
      </w:r>
      <w:r w:rsidR="00277A64">
        <w:t xml:space="preserve"> – </w:t>
      </w:r>
      <w:r w:rsidR="00AB754D">
        <w:t>total</w:t>
      </w:r>
      <w:r w:rsidR="00277A64">
        <w:t xml:space="preserve"> annual mission budget </w:t>
      </w:r>
      <w:r w:rsidR="00AB754D">
        <w:t xml:space="preserve">in USD. Sources include SIPRI yearbook and peace operations database. In cases of missing data from the SIPRI yearbook, mission factsheets and original data from the mission have been used. This latter technique applies for the following missions: </w:t>
      </w:r>
      <w:r w:rsidR="00AB754D" w:rsidRPr="00AB754D">
        <w:t>AMUK</w:t>
      </w:r>
      <w:r w:rsidR="00AB754D">
        <w:t xml:space="preserve">, AVSEC, BAM1, BAM2, CAP1, CAP2, </w:t>
      </w:r>
      <w:r w:rsidR="00AB754D" w:rsidRPr="00AB754D">
        <w:t>MAM1</w:t>
      </w:r>
      <w:r w:rsidR="00AB754D">
        <w:t xml:space="preserve">, NAVF1, NAVF2, </w:t>
      </w:r>
      <w:r w:rsidR="00AB754D" w:rsidRPr="00AB754D">
        <w:t>TMC1</w:t>
      </w:r>
      <w:r w:rsidR="00AB754D">
        <w:t xml:space="preserve">, </w:t>
      </w:r>
      <w:r w:rsidR="00AB754D" w:rsidRPr="00AB754D">
        <w:t>EUAMI</w:t>
      </w:r>
      <w:r w:rsidR="00AB754D">
        <w:t xml:space="preserve">. If data is reported in EUR, average exchange rate for the duration of the mission has been used to convert the cost. Data has been adjusted to reflect operational budget over a 12-month period. </w:t>
      </w:r>
    </w:p>
    <w:p w14:paraId="5BC1971B" w14:textId="6826FE73" w:rsidR="00277A64" w:rsidRDefault="00472904">
      <w:r w:rsidRPr="00472904">
        <w:rPr>
          <w:b/>
        </w:rPr>
        <w:t xml:space="preserve">Average Annual </w:t>
      </w:r>
      <w:r w:rsidR="00277A64" w:rsidRPr="00472904">
        <w:rPr>
          <w:b/>
        </w:rPr>
        <w:t>Personnel</w:t>
      </w:r>
      <w:r w:rsidR="00277A64">
        <w:t xml:space="preserve"> –</w:t>
      </w:r>
      <w:r w:rsidR="00ED2453">
        <w:t xml:space="preserve"> </w:t>
      </w:r>
      <w:r w:rsidR="00277A64">
        <w:t xml:space="preserve">average </w:t>
      </w:r>
      <w:r>
        <w:t xml:space="preserve">total </w:t>
      </w:r>
      <w:r w:rsidR="00277A64">
        <w:t xml:space="preserve">number of </w:t>
      </w:r>
      <w:proofErr w:type="gramStart"/>
      <w:r w:rsidR="00277A64">
        <w:t>personnel</w:t>
      </w:r>
      <w:r>
        <w:t>/ staff</w:t>
      </w:r>
      <w:proofErr w:type="gramEnd"/>
      <w:r>
        <w:t xml:space="preserve"> supporting the NATO or EU peacebuilding mission</w:t>
      </w:r>
      <w:r w:rsidR="00277A64">
        <w:t xml:space="preserve"> </w:t>
      </w:r>
      <w:r w:rsidR="006E01CA">
        <w:t>per annum</w:t>
      </w:r>
      <w:r>
        <w:t xml:space="preserve">. Sources have been collected from SIPRI yearbook based on </w:t>
      </w:r>
      <w:proofErr w:type="spellStart"/>
      <w:r>
        <w:t>reportings</w:t>
      </w:r>
      <w:proofErr w:type="spellEnd"/>
      <w:r>
        <w:t xml:space="preserve"> for actual deployments on the ground. In cases when no data has been reported</w:t>
      </w:r>
      <w:r w:rsidR="00ED2453">
        <w:t xml:space="preserve"> in the SIPRI yearbook/ peace operations dataset,</w:t>
      </w:r>
      <w:r>
        <w:t xml:space="preserve"> mission factsheets and original data from the mission have been used. The data has been averaged and adjusted for a 12-month period. </w:t>
      </w:r>
    </w:p>
    <w:p w14:paraId="3AFC7F0F" w14:textId="5A171B6D" w:rsidR="00D34F0A" w:rsidRDefault="00D34F0A">
      <w:r w:rsidRPr="00472904">
        <w:rPr>
          <w:b/>
        </w:rPr>
        <w:lastRenderedPageBreak/>
        <w:t>Personnel</w:t>
      </w:r>
      <w:r w:rsidRPr="00D34F0A">
        <w:rPr>
          <w:b/>
          <w:bCs/>
        </w:rPr>
        <w:t xml:space="preserve"> at Mission Launch</w:t>
      </w:r>
      <w:r>
        <w:t xml:space="preserve"> – umber of personnel/ staff supporting the NATO or EU peacebuilding mission for the year when the mission was launched/ started. Sources have been collected from SIPRI yearbook based on </w:t>
      </w:r>
      <w:proofErr w:type="spellStart"/>
      <w:r>
        <w:t>reportings</w:t>
      </w:r>
      <w:proofErr w:type="spellEnd"/>
      <w:r>
        <w:t xml:space="preserve"> for actual deployments on the ground. In cases when no data has been reported in the SIPRI yearbook/ peace operations dataset, mission factsheets and original data from the mission have been used.</w:t>
      </w:r>
    </w:p>
    <w:p w14:paraId="0D5049CA" w14:textId="143BC4DA" w:rsidR="000F0C6F" w:rsidRDefault="000F0C6F" w:rsidP="000F0C6F">
      <w:r w:rsidRPr="000F0C6F">
        <w:rPr>
          <w:b/>
        </w:rPr>
        <w:t>Days to Launch</w:t>
      </w:r>
      <w:r>
        <w:t xml:space="preserve"> – number of days needed from the time a decision has been made by the IO top decision-making body (the European Council and NAC) to launch the mission to the time that the mission is officially declared “operational.” I</w:t>
      </w:r>
      <w:r w:rsidR="00ED2453">
        <w:t>n cases, when</w:t>
      </w:r>
      <w:r>
        <w:t xml:space="preserve"> no declaration </w:t>
      </w:r>
      <w:r w:rsidR="00ED2453">
        <w:t xml:space="preserve">has been made that the </w:t>
      </w:r>
      <w:r>
        <w:t>mission is “fully operational</w:t>
      </w:r>
      <w:r w:rsidR="00ED2453">
        <w:t>,</w:t>
      </w:r>
      <w:r>
        <w:t xml:space="preserve">” </w:t>
      </w:r>
      <w:r w:rsidR="00ED2453">
        <w:t xml:space="preserve">alternative </w:t>
      </w:r>
      <w:r>
        <w:t xml:space="preserve">indicators that the mission is fully operational </w:t>
      </w:r>
      <w:proofErr w:type="gramStart"/>
      <w:r>
        <w:t>include:</w:t>
      </w:r>
      <w:proofErr w:type="gramEnd"/>
      <w:r>
        <w:t xml:space="preserve"> ceremony on the ground marking the beginning of the mission, the appointment of mission commander or first recoded operational presence involving activity on the ground. Sources include official EU and NATO documents announcing the decision to </w:t>
      </w:r>
      <w:r w:rsidR="00F80844">
        <w:t xml:space="preserve">create the peacebuilding operation as well as official documents, press releases and reports in reliable media outlets (including New Agencies) documenting an event would indicate the mission is “fully operational.” </w:t>
      </w:r>
    </w:p>
    <w:p w14:paraId="28393687" w14:textId="62C47D91" w:rsidR="00277A64" w:rsidRDefault="00277A64">
      <w:r w:rsidRPr="00472904">
        <w:rPr>
          <w:b/>
        </w:rPr>
        <w:t>Number of Contributing Nations</w:t>
      </w:r>
      <w:r w:rsidR="006E01CA">
        <w:t xml:space="preserve"> –</w:t>
      </w:r>
      <w:r w:rsidR="00472904">
        <w:t xml:space="preserve">highest reported number of </w:t>
      </w:r>
      <w:r w:rsidR="006E01CA">
        <w:t xml:space="preserve">contributing nations for the duration of the </w:t>
      </w:r>
      <w:r w:rsidR="00472904">
        <w:t>NATO and the EU peacebuilding</w:t>
      </w:r>
      <w:r w:rsidR="00ED2453">
        <w:t xml:space="preserve"> mission or</w:t>
      </w:r>
      <w:r w:rsidR="00472904">
        <w:t xml:space="preserve"> operation. </w:t>
      </w:r>
    </w:p>
    <w:p w14:paraId="149DFF26" w14:textId="5F0C6589" w:rsidR="00277A64" w:rsidRDefault="00472904">
      <w:r w:rsidRPr="000F0C6F">
        <w:rPr>
          <w:b/>
        </w:rPr>
        <w:t>UN Security Council Resolution</w:t>
      </w:r>
      <w:r w:rsidR="000F0C6F" w:rsidRPr="000F0C6F">
        <w:rPr>
          <w:b/>
        </w:rPr>
        <w:t>s</w:t>
      </w:r>
      <w:r w:rsidR="00277A64">
        <w:t xml:space="preserve"> </w:t>
      </w:r>
      <w:r w:rsidR="006E01CA">
        <w:t xml:space="preserve">– </w:t>
      </w:r>
      <w:r>
        <w:t>total number of UN Security Council (UNSG) resolutions relevant for the area of conflict adopted for the duration of the NATO and the EU mission</w:t>
      </w:r>
      <w:r w:rsidR="00ED2453">
        <w:t xml:space="preserve"> or operation</w:t>
      </w:r>
      <w:r>
        <w:t xml:space="preserve">. In cases when UNSC resolutions are relevant for multiple NATO and EU peacebuilding missions those have been reported to all </w:t>
      </w:r>
      <w:r w:rsidR="00A26F17">
        <w:t>of them</w:t>
      </w:r>
      <w:r>
        <w:t xml:space="preserve">. </w:t>
      </w:r>
    </w:p>
    <w:p w14:paraId="606F35D8" w14:textId="3E4D2CF6" w:rsidR="00FC76AE" w:rsidRDefault="003275A7">
      <w:r w:rsidRPr="000F0C6F">
        <w:rPr>
          <w:b/>
        </w:rPr>
        <w:t>UN Security Council Resolutions</w:t>
      </w:r>
      <w:r>
        <w:rPr>
          <w:b/>
        </w:rPr>
        <w:t xml:space="preserve"> per annum</w:t>
      </w:r>
      <w:r>
        <w:t xml:space="preserve"> – the number of UN Security Council (UNSG) resolutions adopted over a 12-month period which are relevant for conflict/ location where NATO and EU troops </w:t>
      </w:r>
      <w:proofErr w:type="gramStart"/>
      <w:r>
        <w:t>as long as</w:t>
      </w:r>
      <w:proofErr w:type="gramEnd"/>
      <w:r>
        <w:t xml:space="preserve"> the UNSG resolution addresses any aspect of the international peace operations’ activities. In cases when UNSC resolutions are relevant for multiple NATO and EU peacebuilding missions those have been reported to all relevant missions.</w:t>
      </w:r>
    </w:p>
    <w:p w14:paraId="31C2A1E6" w14:textId="77777777" w:rsidR="00FC76AE" w:rsidRDefault="00FC76AE"/>
    <w:p w14:paraId="4E894655" w14:textId="38C8679F" w:rsidR="003423D2" w:rsidRPr="0035023E" w:rsidRDefault="003423D2" w:rsidP="003423D2">
      <w:pPr>
        <w:rPr>
          <w:i/>
        </w:rPr>
      </w:pPr>
      <w:r w:rsidRPr="0035023E">
        <w:rPr>
          <w:i/>
        </w:rPr>
        <w:t xml:space="preserve">Outcome </w:t>
      </w:r>
      <w:r w:rsidR="00A7595A" w:rsidRPr="0035023E">
        <w:rPr>
          <w:i/>
        </w:rPr>
        <w:t>Sets</w:t>
      </w:r>
      <w:r w:rsidRPr="0035023E">
        <w:rPr>
          <w:i/>
        </w:rPr>
        <w:t xml:space="preserve">: </w:t>
      </w:r>
      <w:r w:rsidR="00C32DE8" w:rsidRPr="0035023E">
        <w:rPr>
          <w:i/>
        </w:rPr>
        <w:t>Description</w:t>
      </w:r>
    </w:p>
    <w:p w14:paraId="6C0E06BD" w14:textId="2F0F5CA0" w:rsidR="00F80844" w:rsidRDefault="003423D2">
      <w:r>
        <w:t xml:space="preserve">Outcome </w:t>
      </w:r>
      <w:r w:rsidR="00F54296">
        <w:t>sets</w:t>
      </w:r>
      <w:r>
        <w:t xml:space="preserve"> </w:t>
      </w:r>
      <w:r w:rsidR="00F80844">
        <w:t xml:space="preserve">include various indicators created </w:t>
      </w:r>
      <w:r>
        <w:t xml:space="preserve">to measure operational efficacy. </w:t>
      </w:r>
      <w:r w:rsidR="00F80844">
        <w:t xml:space="preserve">They include annual events contributing toward peace, conflict and the mission’s functioning, annual </w:t>
      </w:r>
      <w:proofErr w:type="gramStart"/>
      <w:r w:rsidR="00F80844">
        <w:t>fatalities</w:t>
      </w:r>
      <w:proofErr w:type="gramEnd"/>
      <w:r w:rsidR="00F80844">
        <w:t xml:space="preserve"> and annual deaths among mission personnel, as well as </w:t>
      </w:r>
      <w:r w:rsidR="00725164">
        <w:t xml:space="preserve">annual </w:t>
      </w:r>
      <w:r w:rsidR="00F80844">
        <w:t>d</w:t>
      </w:r>
      <w:r w:rsidR="00F80844" w:rsidRPr="00F80844">
        <w:t>ifference</w:t>
      </w:r>
      <w:r w:rsidR="00F80844">
        <w:t xml:space="preserve"> in fatalities. A more detailed description of these </w:t>
      </w:r>
      <w:r w:rsidR="000C48D6">
        <w:t>indicators</w:t>
      </w:r>
      <w:r w:rsidR="00F80844">
        <w:t xml:space="preserve"> is included </w:t>
      </w:r>
      <w:r w:rsidR="000C48D6">
        <w:t>below:</w:t>
      </w:r>
    </w:p>
    <w:p w14:paraId="2953644F" w14:textId="7F14CD4D" w:rsidR="003423D2" w:rsidRDefault="00F80844" w:rsidP="00A26F17">
      <w:r>
        <w:rPr>
          <w:b/>
        </w:rPr>
        <w:t xml:space="preserve">Annual </w:t>
      </w:r>
      <w:r w:rsidR="003423D2" w:rsidRPr="00AB754D">
        <w:rPr>
          <w:b/>
        </w:rPr>
        <w:t>Peace Events</w:t>
      </w:r>
      <w:r w:rsidR="003423D2">
        <w:t xml:space="preserve"> – this is a</w:t>
      </w:r>
      <w:r w:rsidR="00900284">
        <w:t xml:space="preserve">n annual </w:t>
      </w:r>
      <w:r w:rsidR="003423D2">
        <w:t xml:space="preserve">indicator based on </w:t>
      </w:r>
      <w:r w:rsidR="00A26F17">
        <w:t xml:space="preserve">events </w:t>
      </w:r>
      <w:r w:rsidR="003423D2">
        <w:t>chronological</w:t>
      </w:r>
      <w:r w:rsidR="00900284">
        <w:t>ly</w:t>
      </w:r>
      <w:r w:rsidR="003423D2">
        <w:t xml:space="preserve"> </w:t>
      </w:r>
      <w:r w:rsidR="00900284">
        <w:t xml:space="preserve">recorded </w:t>
      </w:r>
      <w:r w:rsidR="00A26F17">
        <w:t>in the</w:t>
      </w:r>
      <w:r w:rsidR="00900284">
        <w:t xml:space="preserve"> SIPRI yearbook that have contributed </w:t>
      </w:r>
      <w:r w:rsidR="00A26F17">
        <w:t>to</w:t>
      </w:r>
      <w:r w:rsidR="00900284">
        <w:t xml:space="preserve"> the peace process in the conflict area where NATO and EU mission have been deployed. Examples of peace events include </w:t>
      </w:r>
      <w:r w:rsidR="00110D86">
        <w:t>steps taken to contribute to the peace process (e.g.</w:t>
      </w:r>
      <w:r w:rsidR="00A26F17">
        <w:t>,</w:t>
      </w:r>
      <w:r w:rsidR="00110D86">
        <w:t xml:space="preserve"> creation of buffer zone, cession of hostilities, meeting intended to cease fire or set up the peace process, political events related to or contributing toward the peace process and successful conclusion of a peace agreement. It may also include a decision of an international body (e.g.</w:t>
      </w:r>
      <w:r w:rsidR="00903DD1">
        <w:t>,</w:t>
      </w:r>
      <w:r w:rsidR="00110D86">
        <w:t xml:space="preserve"> UN Security Council, UN General Assembly or UN Secretary General, as well as a decision made by the NATO and the EU D-M bodies that contributes toward the peace process in the areas where the mission operates. </w:t>
      </w:r>
      <w:r w:rsidR="00A26F17">
        <w:t xml:space="preserve">December </w:t>
      </w:r>
      <w:r w:rsidR="00A26F17">
        <w:lastRenderedPageBreak/>
        <w:t xml:space="preserve">31, </w:t>
      </w:r>
      <w:proofErr w:type="gramStart"/>
      <w:r w:rsidR="00A26F17">
        <w:t>2019</w:t>
      </w:r>
      <w:proofErr w:type="gramEnd"/>
      <w:r w:rsidR="00903DD1">
        <w:t xml:space="preserve"> has been selected as the </w:t>
      </w:r>
      <w:r w:rsidR="00A26F17">
        <w:t xml:space="preserve">last date when annual peace events are </w:t>
      </w:r>
      <w:r w:rsidR="008C57F5">
        <w:t>recorded</w:t>
      </w:r>
      <w:r w:rsidR="00A26F17">
        <w:t xml:space="preserve"> f</w:t>
      </w:r>
      <w:r w:rsidR="00472904">
        <w:t>or ongoing missions.</w:t>
      </w:r>
    </w:p>
    <w:p w14:paraId="6D670FFA" w14:textId="0D2B36EE" w:rsidR="00472904" w:rsidRDefault="00F80844" w:rsidP="00472904">
      <w:r>
        <w:rPr>
          <w:b/>
        </w:rPr>
        <w:t xml:space="preserve">Annual </w:t>
      </w:r>
      <w:r w:rsidR="003423D2" w:rsidRPr="00AB754D">
        <w:rPr>
          <w:b/>
        </w:rPr>
        <w:t>Conflict Events</w:t>
      </w:r>
      <w:r w:rsidR="003423D2">
        <w:t xml:space="preserve"> </w:t>
      </w:r>
      <w:r w:rsidR="00110D86">
        <w:t xml:space="preserve">-- this is an annual indicator based on chronologically recorded events by the SIPRI yearbook that have increased the conflict and the conflict potential in the area where NATO </w:t>
      </w:r>
      <w:r w:rsidR="00903DD1">
        <w:t>or</w:t>
      </w:r>
      <w:r w:rsidR="00110D86">
        <w:t xml:space="preserve"> EU mission have been deployed.</w:t>
      </w:r>
      <w:r w:rsidR="00936A8B">
        <w:t xml:space="preserve"> Instances include resumption of hostilities among warring parties, occurrence of attacks, clashes, eruption of violence, the killing of civilians, military and peacemaking personnel and other violence-related events that contribute toward instability in the mission’s area. </w:t>
      </w:r>
      <w:r w:rsidR="00472904">
        <w:t>For ongoing missions is December 31, 201</w:t>
      </w:r>
      <w:r w:rsidR="00903DD1">
        <w:t xml:space="preserve">9, i.e., </w:t>
      </w:r>
      <w:r w:rsidR="00472904">
        <w:t xml:space="preserve">the last date when annual conflict events are recoded. </w:t>
      </w:r>
    </w:p>
    <w:p w14:paraId="1F8F50A3" w14:textId="67655972" w:rsidR="00472904" w:rsidRDefault="00F80844" w:rsidP="00472904">
      <w:r>
        <w:rPr>
          <w:b/>
        </w:rPr>
        <w:t xml:space="preserve">Annual </w:t>
      </w:r>
      <w:r w:rsidR="003423D2" w:rsidRPr="00AB754D">
        <w:rPr>
          <w:b/>
        </w:rPr>
        <w:t>Mission-related Events</w:t>
      </w:r>
      <w:r w:rsidR="003423D2">
        <w:t xml:space="preserve"> </w:t>
      </w:r>
      <w:r w:rsidR="00936A8B">
        <w:t xml:space="preserve">-- this is an annual indicator based on chronologically recorded events by the SIPRI yearbook that measures events related to functioning of the mission – the decision to launch, the actual launch, implementation, transfer of authority and/ or mandate, </w:t>
      </w:r>
      <w:r w:rsidR="008C57F5">
        <w:t>transformation,</w:t>
      </w:r>
      <w:r w:rsidR="00936A8B">
        <w:t xml:space="preserve"> and termination of the mission. It also includes </w:t>
      </w:r>
      <w:r w:rsidR="00AB754D">
        <w:t>events that reflect decisions made by the contributing nations or sponsoring IOs intended to impact mission’s performances (e.g.</w:t>
      </w:r>
      <w:r w:rsidR="00903DD1">
        <w:t>,</w:t>
      </w:r>
      <w:r w:rsidR="00AB754D">
        <w:t xml:space="preserve"> decisions related to funding, control and command, transformation of mission mandate and rules and other similar events). </w:t>
      </w:r>
      <w:r w:rsidR="00903DD1">
        <w:t xml:space="preserve">December 31, </w:t>
      </w:r>
      <w:r w:rsidR="008C57F5">
        <w:t>2018,</w:t>
      </w:r>
      <w:r w:rsidR="00903DD1">
        <w:t xml:space="preserve"> i</w:t>
      </w:r>
      <w:r w:rsidR="00472904">
        <w:t xml:space="preserve">s the last date when annual mission-related events are </w:t>
      </w:r>
      <w:r w:rsidR="008C57F5">
        <w:t>recorded</w:t>
      </w:r>
      <w:r w:rsidR="00903DD1">
        <w:t xml:space="preserve"> for ongoing missions</w:t>
      </w:r>
      <w:r w:rsidR="00472904">
        <w:t>.</w:t>
      </w:r>
    </w:p>
    <w:p w14:paraId="30DF47C4" w14:textId="3C832A9A" w:rsidR="00C32DE8" w:rsidRDefault="00C32DE8" w:rsidP="00C32DE8">
      <w:r w:rsidRPr="00C32DE8">
        <w:rPr>
          <w:b/>
        </w:rPr>
        <w:t>Average</w:t>
      </w:r>
      <w:r>
        <w:t xml:space="preserve"> </w:t>
      </w:r>
      <w:r w:rsidRPr="00C32DE8">
        <w:rPr>
          <w:b/>
        </w:rPr>
        <w:t>Annual Fatalities</w:t>
      </w:r>
      <w:r>
        <w:t xml:space="preserve"> – this indicator reports how many average annual civilian deaths have been recorded for the duration of the mission. The data is drawn from the Armed Conflict Dataset</w:t>
      </w:r>
      <w:r w:rsidR="00D02607">
        <w:t xml:space="preserve"> (ACD) managed by the London-based International Institute for Strategic Studies (</w:t>
      </w:r>
      <w:r w:rsidR="00D02607" w:rsidRPr="00D02607">
        <w:t>https://acd.iiss.org/member/datatools.aspx</w:t>
      </w:r>
      <w:r w:rsidR="00D02607">
        <w:t>)</w:t>
      </w:r>
      <w:r>
        <w:t xml:space="preserve">. </w:t>
      </w:r>
    </w:p>
    <w:p w14:paraId="6D726D38" w14:textId="4009F2DE" w:rsidR="00C32DE8" w:rsidRDefault="00C32DE8" w:rsidP="00C32DE8">
      <w:r w:rsidRPr="00C32DE8">
        <w:rPr>
          <w:b/>
        </w:rPr>
        <w:t>Average Annual Mission Casualties</w:t>
      </w:r>
      <w:r>
        <w:t xml:space="preserve"> – average annual number of deaths among peacebuilding personnel as reported in SIPRI yearbook/ peace operations database</w:t>
      </w:r>
      <w:r w:rsidR="00D02607">
        <w:t xml:space="preserve"> for the duration of the mission</w:t>
      </w:r>
      <w:r>
        <w:t>.</w:t>
      </w:r>
      <w:r w:rsidR="00D02607">
        <w:t xml:space="preserve"> Author</w:t>
      </w:r>
      <w:r w:rsidR="00903DD1">
        <w:t>(</w:t>
      </w:r>
      <w:r w:rsidR="00D02607">
        <w:t>s</w:t>
      </w:r>
      <w:r w:rsidR="00903DD1">
        <w:t>)</w:t>
      </w:r>
      <w:r w:rsidR="00D02607">
        <w:t xml:space="preserve"> have used discretion to determine the accuracy in cases </w:t>
      </w:r>
      <w:r w:rsidR="00AD5E93">
        <w:t>when there is discrepancy of reported data</w:t>
      </w:r>
      <w:r w:rsidR="00D02607">
        <w:t xml:space="preserve">. </w:t>
      </w:r>
    </w:p>
    <w:p w14:paraId="0C8BA37B" w14:textId="7D1CBBBD" w:rsidR="00C32DE8" w:rsidRPr="00C32DE8" w:rsidRDefault="00C32DE8" w:rsidP="00C32DE8">
      <w:pPr>
        <w:rPr>
          <w:b/>
        </w:rPr>
      </w:pPr>
      <w:r w:rsidRPr="00C32DE8">
        <w:rPr>
          <w:b/>
        </w:rPr>
        <w:t xml:space="preserve">Fatalities </w:t>
      </w:r>
      <w:r w:rsidR="00AD5E93">
        <w:rPr>
          <w:b/>
        </w:rPr>
        <w:t xml:space="preserve">Annual </w:t>
      </w:r>
      <w:r w:rsidRPr="00C32DE8">
        <w:rPr>
          <w:b/>
        </w:rPr>
        <w:t>Difference</w:t>
      </w:r>
      <w:r>
        <w:rPr>
          <w:b/>
        </w:rPr>
        <w:t xml:space="preserve"> </w:t>
      </w:r>
      <w:r>
        <w:t xml:space="preserve">– </w:t>
      </w:r>
      <w:r w:rsidR="00AD5E93">
        <w:t xml:space="preserve">an indicator of differenced annual data of civilian casualties on the ground for the duration of the mission. The indicator is calculated as follows: Differenced Fatalities = </w:t>
      </w:r>
      <w:r w:rsidR="00AD5E93">
        <w:rPr>
          <w:rFonts w:cstheme="minorHAnsi"/>
        </w:rPr>
        <w:t>Ʃ</w:t>
      </w:r>
      <w:r w:rsidR="00F54296">
        <w:rPr>
          <w:rFonts w:cstheme="minorHAnsi"/>
        </w:rPr>
        <w:t> </w:t>
      </w:r>
      <w:r w:rsidR="00AD5E93">
        <w:t>(Casualties</w:t>
      </w:r>
      <w:r w:rsidR="00AD5E93" w:rsidRPr="00AD5E93">
        <w:rPr>
          <w:vertAlign w:val="subscript"/>
        </w:rPr>
        <w:t>Y1-Y2</w:t>
      </w:r>
      <w:r w:rsidR="00AD5E93">
        <w:t xml:space="preserve"> … Casualties </w:t>
      </w:r>
      <w:r w:rsidR="00AD5E93" w:rsidRPr="00AD5E93">
        <w:rPr>
          <w:vertAlign w:val="subscript"/>
        </w:rPr>
        <w:t>Yn-Y(n-1)</w:t>
      </w:r>
      <w:r w:rsidR="00AD5E93">
        <w:t xml:space="preserve">)/ Duration of the mission (in years). It is intended to capture improvement of situation on the ground </w:t>
      </w:r>
      <w:proofErr w:type="gramStart"/>
      <w:r w:rsidR="00AD5E93">
        <w:t>as a result of</w:t>
      </w:r>
      <w:proofErr w:type="gramEnd"/>
      <w:r w:rsidR="00AD5E93">
        <w:t xml:space="preserve"> presence</w:t>
      </w:r>
      <w:r w:rsidR="0087233B">
        <w:t xml:space="preserve"> of peacebuild</w:t>
      </w:r>
      <w:r w:rsidR="00903DD1">
        <w:t>ers</w:t>
      </w:r>
      <w:r w:rsidR="0087233B">
        <w:t>.</w:t>
      </w:r>
    </w:p>
    <w:p w14:paraId="7D61068E" w14:textId="77777777" w:rsidR="00C32DE8" w:rsidRDefault="00C32DE8" w:rsidP="00B218E1"/>
    <w:p w14:paraId="1658D7B8" w14:textId="48C5FB98" w:rsidR="00C32DE8" w:rsidRPr="0035023E" w:rsidRDefault="00C32DE8" w:rsidP="00C32DE8">
      <w:pPr>
        <w:rPr>
          <w:i/>
        </w:rPr>
      </w:pPr>
      <w:r w:rsidRPr="0035023E">
        <w:rPr>
          <w:i/>
        </w:rPr>
        <w:t xml:space="preserve">Condition </w:t>
      </w:r>
      <w:r w:rsidR="00F54296" w:rsidRPr="0035023E">
        <w:rPr>
          <w:i/>
        </w:rPr>
        <w:t>Sets</w:t>
      </w:r>
      <w:r w:rsidRPr="0035023E">
        <w:rPr>
          <w:i/>
        </w:rPr>
        <w:t>: Calibration and Rationale</w:t>
      </w:r>
    </w:p>
    <w:p w14:paraId="6DC67260" w14:textId="711EC92E" w:rsidR="00C32DE8" w:rsidRDefault="00C32DE8" w:rsidP="00B218E1"/>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1710"/>
        <w:gridCol w:w="2520"/>
        <w:gridCol w:w="1620"/>
        <w:gridCol w:w="1260"/>
        <w:gridCol w:w="1250"/>
      </w:tblGrid>
      <w:tr w:rsidR="0089328C" w:rsidRPr="00DC17C4" w14:paraId="6BCC5A05" w14:textId="77777777" w:rsidTr="0089328C">
        <w:tc>
          <w:tcPr>
            <w:tcW w:w="990" w:type="dxa"/>
            <w:vMerge w:val="restart"/>
            <w:tcBorders>
              <w:top w:val="single" w:sz="4" w:space="0" w:color="auto"/>
              <w:bottom w:val="single" w:sz="4" w:space="0" w:color="auto"/>
            </w:tcBorders>
          </w:tcPr>
          <w:p w14:paraId="2D4A2640" w14:textId="33534301" w:rsidR="0089328C" w:rsidRPr="00DC17C4" w:rsidRDefault="0089328C" w:rsidP="0089328C">
            <w:pPr>
              <w:rPr>
                <w:sz w:val="20"/>
                <w:szCs w:val="20"/>
              </w:rPr>
            </w:pPr>
            <w:r w:rsidRPr="00DC17C4">
              <w:rPr>
                <w:sz w:val="20"/>
                <w:szCs w:val="20"/>
              </w:rPr>
              <w:t>Type</w:t>
            </w:r>
          </w:p>
        </w:tc>
        <w:tc>
          <w:tcPr>
            <w:tcW w:w="1710" w:type="dxa"/>
            <w:vMerge w:val="restart"/>
            <w:tcBorders>
              <w:top w:val="single" w:sz="4" w:space="0" w:color="auto"/>
              <w:bottom w:val="single" w:sz="4" w:space="0" w:color="auto"/>
            </w:tcBorders>
          </w:tcPr>
          <w:p w14:paraId="10AA302C" w14:textId="77777777" w:rsidR="0089328C" w:rsidRPr="00DC17C4" w:rsidRDefault="0089328C" w:rsidP="0089328C">
            <w:pPr>
              <w:rPr>
                <w:sz w:val="20"/>
                <w:szCs w:val="20"/>
              </w:rPr>
            </w:pPr>
            <w:r w:rsidRPr="00DC17C4">
              <w:rPr>
                <w:sz w:val="20"/>
                <w:szCs w:val="20"/>
              </w:rPr>
              <w:t>Set</w:t>
            </w:r>
          </w:p>
        </w:tc>
        <w:tc>
          <w:tcPr>
            <w:tcW w:w="2520" w:type="dxa"/>
            <w:vMerge w:val="restart"/>
            <w:tcBorders>
              <w:top w:val="single" w:sz="4" w:space="0" w:color="auto"/>
              <w:bottom w:val="single" w:sz="4" w:space="0" w:color="auto"/>
            </w:tcBorders>
          </w:tcPr>
          <w:p w14:paraId="6C06C4C9" w14:textId="77777777" w:rsidR="0089328C" w:rsidRPr="00DC17C4" w:rsidRDefault="0089328C" w:rsidP="0089328C">
            <w:pPr>
              <w:rPr>
                <w:sz w:val="20"/>
                <w:szCs w:val="20"/>
              </w:rPr>
            </w:pPr>
            <w:r w:rsidRPr="00DC17C4">
              <w:rPr>
                <w:sz w:val="20"/>
                <w:szCs w:val="20"/>
              </w:rPr>
              <w:t>Measurement</w:t>
            </w:r>
          </w:p>
        </w:tc>
        <w:tc>
          <w:tcPr>
            <w:tcW w:w="4130" w:type="dxa"/>
            <w:gridSpan w:val="3"/>
            <w:tcBorders>
              <w:top w:val="single" w:sz="4" w:space="0" w:color="auto"/>
              <w:bottom w:val="single" w:sz="4" w:space="0" w:color="auto"/>
            </w:tcBorders>
          </w:tcPr>
          <w:p w14:paraId="5AB84F70" w14:textId="77777777" w:rsidR="0089328C" w:rsidRPr="00DC17C4" w:rsidRDefault="0089328C" w:rsidP="0089328C">
            <w:pPr>
              <w:jc w:val="center"/>
              <w:rPr>
                <w:sz w:val="20"/>
                <w:szCs w:val="20"/>
              </w:rPr>
            </w:pPr>
            <w:r w:rsidRPr="00DC17C4">
              <w:rPr>
                <w:sz w:val="20"/>
                <w:szCs w:val="20"/>
              </w:rPr>
              <w:t>Calibration (set membership)</w:t>
            </w:r>
          </w:p>
        </w:tc>
      </w:tr>
      <w:tr w:rsidR="0089328C" w:rsidRPr="00DC17C4" w14:paraId="025C85F8" w14:textId="77777777" w:rsidTr="0089328C">
        <w:tc>
          <w:tcPr>
            <w:tcW w:w="990" w:type="dxa"/>
            <w:vMerge/>
            <w:tcBorders>
              <w:bottom w:val="single" w:sz="4" w:space="0" w:color="auto"/>
            </w:tcBorders>
          </w:tcPr>
          <w:p w14:paraId="19A665F5" w14:textId="77777777" w:rsidR="0089328C" w:rsidRPr="00DC17C4" w:rsidRDefault="0089328C" w:rsidP="0089328C">
            <w:pPr>
              <w:rPr>
                <w:sz w:val="20"/>
                <w:szCs w:val="20"/>
              </w:rPr>
            </w:pPr>
          </w:p>
        </w:tc>
        <w:tc>
          <w:tcPr>
            <w:tcW w:w="1710" w:type="dxa"/>
            <w:vMerge/>
            <w:tcBorders>
              <w:bottom w:val="single" w:sz="4" w:space="0" w:color="auto"/>
            </w:tcBorders>
          </w:tcPr>
          <w:p w14:paraId="1FA23076" w14:textId="77777777" w:rsidR="0089328C" w:rsidRPr="00DC17C4" w:rsidRDefault="0089328C" w:rsidP="0089328C">
            <w:pPr>
              <w:rPr>
                <w:sz w:val="20"/>
                <w:szCs w:val="20"/>
              </w:rPr>
            </w:pPr>
          </w:p>
        </w:tc>
        <w:tc>
          <w:tcPr>
            <w:tcW w:w="2520" w:type="dxa"/>
            <w:vMerge/>
            <w:tcBorders>
              <w:bottom w:val="single" w:sz="4" w:space="0" w:color="auto"/>
            </w:tcBorders>
          </w:tcPr>
          <w:p w14:paraId="2C29EB25" w14:textId="77777777" w:rsidR="0089328C" w:rsidRPr="00DC17C4" w:rsidRDefault="0089328C" w:rsidP="0089328C">
            <w:pPr>
              <w:rPr>
                <w:sz w:val="20"/>
                <w:szCs w:val="20"/>
              </w:rPr>
            </w:pPr>
          </w:p>
        </w:tc>
        <w:tc>
          <w:tcPr>
            <w:tcW w:w="1620" w:type="dxa"/>
            <w:tcBorders>
              <w:top w:val="single" w:sz="4" w:space="0" w:color="auto"/>
              <w:bottom w:val="single" w:sz="4" w:space="0" w:color="auto"/>
            </w:tcBorders>
          </w:tcPr>
          <w:p w14:paraId="5F2EC0D5" w14:textId="77777777" w:rsidR="0089328C" w:rsidRPr="00DC17C4" w:rsidRDefault="0089328C" w:rsidP="0089328C">
            <w:pPr>
              <w:jc w:val="center"/>
              <w:rPr>
                <w:sz w:val="20"/>
                <w:szCs w:val="20"/>
              </w:rPr>
            </w:pPr>
            <w:r w:rsidRPr="00DC17C4">
              <w:rPr>
                <w:sz w:val="20"/>
                <w:szCs w:val="20"/>
              </w:rPr>
              <w:t>Fully out</w:t>
            </w:r>
          </w:p>
          <w:p w14:paraId="1FA895C8" w14:textId="77777777" w:rsidR="0089328C" w:rsidRPr="00DC17C4" w:rsidRDefault="0089328C" w:rsidP="0089328C">
            <w:pPr>
              <w:jc w:val="center"/>
              <w:rPr>
                <w:sz w:val="20"/>
                <w:szCs w:val="20"/>
              </w:rPr>
            </w:pPr>
            <w:r w:rsidRPr="00DC17C4">
              <w:rPr>
                <w:sz w:val="20"/>
                <w:szCs w:val="20"/>
              </w:rPr>
              <w:t>0.05</w:t>
            </w:r>
          </w:p>
        </w:tc>
        <w:tc>
          <w:tcPr>
            <w:tcW w:w="1260" w:type="dxa"/>
            <w:tcBorders>
              <w:top w:val="single" w:sz="4" w:space="0" w:color="auto"/>
              <w:bottom w:val="single" w:sz="4" w:space="0" w:color="auto"/>
            </w:tcBorders>
          </w:tcPr>
          <w:p w14:paraId="2186CA70" w14:textId="77777777" w:rsidR="0089328C" w:rsidRPr="00DC17C4" w:rsidRDefault="0089328C" w:rsidP="0089328C">
            <w:pPr>
              <w:jc w:val="center"/>
              <w:rPr>
                <w:sz w:val="20"/>
                <w:szCs w:val="20"/>
              </w:rPr>
            </w:pPr>
            <w:r w:rsidRPr="00DC17C4">
              <w:rPr>
                <w:sz w:val="20"/>
                <w:szCs w:val="20"/>
              </w:rPr>
              <w:t>Neither in nor out 0.5</w:t>
            </w:r>
          </w:p>
        </w:tc>
        <w:tc>
          <w:tcPr>
            <w:tcW w:w="1250" w:type="dxa"/>
            <w:tcBorders>
              <w:top w:val="single" w:sz="4" w:space="0" w:color="auto"/>
              <w:bottom w:val="single" w:sz="4" w:space="0" w:color="auto"/>
            </w:tcBorders>
          </w:tcPr>
          <w:p w14:paraId="4B10E7AE" w14:textId="77777777" w:rsidR="0089328C" w:rsidRPr="00DC17C4" w:rsidRDefault="0089328C" w:rsidP="0089328C">
            <w:pPr>
              <w:jc w:val="center"/>
              <w:rPr>
                <w:sz w:val="20"/>
                <w:szCs w:val="20"/>
              </w:rPr>
            </w:pPr>
            <w:r w:rsidRPr="00DC17C4">
              <w:rPr>
                <w:sz w:val="20"/>
                <w:szCs w:val="20"/>
              </w:rPr>
              <w:t>Fully in</w:t>
            </w:r>
          </w:p>
          <w:p w14:paraId="6294D281" w14:textId="77777777" w:rsidR="0089328C" w:rsidRPr="00DC17C4" w:rsidRDefault="0089328C" w:rsidP="0089328C">
            <w:pPr>
              <w:jc w:val="center"/>
              <w:rPr>
                <w:sz w:val="20"/>
                <w:szCs w:val="20"/>
              </w:rPr>
            </w:pPr>
            <w:r w:rsidRPr="00DC17C4">
              <w:rPr>
                <w:sz w:val="20"/>
                <w:szCs w:val="20"/>
              </w:rPr>
              <w:t>0.95</w:t>
            </w:r>
          </w:p>
        </w:tc>
      </w:tr>
      <w:tr w:rsidR="0089328C" w:rsidRPr="00DC17C4" w14:paraId="7387F792" w14:textId="77777777" w:rsidTr="0089328C">
        <w:tc>
          <w:tcPr>
            <w:tcW w:w="990" w:type="dxa"/>
          </w:tcPr>
          <w:p w14:paraId="5D7BB795" w14:textId="77777777" w:rsidR="0089328C" w:rsidRPr="00DC17C4" w:rsidRDefault="0089328C" w:rsidP="0089328C">
            <w:pPr>
              <w:spacing w:after="120"/>
              <w:rPr>
                <w:sz w:val="20"/>
                <w:szCs w:val="20"/>
              </w:rPr>
            </w:pPr>
            <w:r w:rsidRPr="00DC17C4">
              <w:rPr>
                <w:sz w:val="20"/>
                <w:szCs w:val="20"/>
              </w:rPr>
              <w:t>Assets</w:t>
            </w:r>
          </w:p>
        </w:tc>
        <w:tc>
          <w:tcPr>
            <w:tcW w:w="1710" w:type="dxa"/>
          </w:tcPr>
          <w:p w14:paraId="6E3EC058" w14:textId="50974D68" w:rsidR="0089328C" w:rsidRPr="00DC17C4" w:rsidRDefault="0089328C" w:rsidP="0089328C">
            <w:pPr>
              <w:spacing w:after="120"/>
              <w:rPr>
                <w:sz w:val="20"/>
                <w:szCs w:val="20"/>
              </w:rPr>
            </w:pPr>
            <w:r w:rsidRPr="00DC17C4">
              <w:rPr>
                <w:sz w:val="20"/>
                <w:szCs w:val="20"/>
              </w:rPr>
              <w:t>Mission Budget (</w:t>
            </w:r>
            <w:r w:rsidR="00D34F0A">
              <w:rPr>
                <w:sz w:val="20"/>
                <w:szCs w:val="20"/>
              </w:rPr>
              <w:t>BUDGET1</w:t>
            </w:r>
            <w:r w:rsidRPr="00DC17C4">
              <w:rPr>
                <w:sz w:val="20"/>
                <w:szCs w:val="20"/>
              </w:rPr>
              <w:t>)</w:t>
            </w:r>
          </w:p>
        </w:tc>
        <w:tc>
          <w:tcPr>
            <w:tcW w:w="2520" w:type="dxa"/>
          </w:tcPr>
          <w:p w14:paraId="7865DB6A" w14:textId="77777777" w:rsidR="0089328C" w:rsidRPr="00DC17C4" w:rsidRDefault="0089328C" w:rsidP="0089328C">
            <w:pPr>
              <w:spacing w:after="120"/>
              <w:rPr>
                <w:sz w:val="20"/>
                <w:szCs w:val="20"/>
              </w:rPr>
            </w:pPr>
            <w:r w:rsidRPr="00DC17C4">
              <w:rPr>
                <w:sz w:val="20"/>
                <w:szCs w:val="20"/>
              </w:rPr>
              <w:t>Average Annual Mission’s Budget in Million EUR</w:t>
            </w:r>
          </w:p>
        </w:tc>
        <w:tc>
          <w:tcPr>
            <w:tcW w:w="1620" w:type="dxa"/>
          </w:tcPr>
          <w:p w14:paraId="769F5DA0" w14:textId="7A9B5951" w:rsidR="0089328C" w:rsidRPr="00DC17C4" w:rsidRDefault="00327F4E" w:rsidP="0089328C">
            <w:pPr>
              <w:spacing w:after="120"/>
              <w:jc w:val="center"/>
              <w:rPr>
                <w:sz w:val="20"/>
                <w:szCs w:val="20"/>
              </w:rPr>
            </w:pPr>
            <w:r>
              <w:rPr>
                <w:sz w:val="20"/>
                <w:szCs w:val="20"/>
              </w:rPr>
              <w:t>USD</w:t>
            </w:r>
            <w:r w:rsidR="0089328C" w:rsidRPr="00DC17C4">
              <w:rPr>
                <w:sz w:val="20"/>
                <w:szCs w:val="20"/>
              </w:rPr>
              <w:t xml:space="preserve"> </w:t>
            </w:r>
            <w:r w:rsidR="008913B4">
              <w:rPr>
                <w:sz w:val="20"/>
                <w:szCs w:val="20"/>
              </w:rPr>
              <w:t>5</w:t>
            </w:r>
            <w:r w:rsidR="0089328C" w:rsidRPr="00DC17C4">
              <w:rPr>
                <w:sz w:val="20"/>
                <w:szCs w:val="20"/>
              </w:rPr>
              <w:t xml:space="preserve"> mil</w:t>
            </w:r>
          </w:p>
        </w:tc>
        <w:tc>
          <w:tcPr>
            <w:tcW w:w="1260" w:type="dxa"/>
          </w:tcPr>
          <w:p w14:paraId="5AD7C786" w14:textId="2449DFE4" w:rsidR="0089328C" w:rsidRPr="00DC17C4" w:rsidRDefault="00327F4E" w:rsidP="0089328C">
            <w:pPr>
              <w:spacing w:after="120"/>
              <w:jc w:val="center"/>
              <w:rPr>
                <w:sz w:val="20"/>
                <w:szCs w:val="20"/>
              </w:rPr>
            </w:pPr>
            <w:r>
              <w:rPr>
                <w:sz w:val="20"/>
                <w:szCs w:val="20"/>
              </w:rPr>
              <w:t xml:space="preserve">USD </w:t>
            </w:r>
            <w:r w:rsidR="008913B4">
              <w:rPr>
                <w:sz w:val="20"/>
                <w:szCs w:val="20"/>
              </w:rPr>
              <w:t>3</w:t>
            </w:r>
            <w:r w:rsidR="00763C7A">
              <w:rPr>
                <w:sz w:val="20"/>
                <w:szCs w:val="20"/>
              </w:rPr>
              <w:t>4.5</w:t>
            </w:r>
            <w:r w:rsidR="0089328C" w:rsidRPr="00DC17C4">
              <w:rPr>
                <w:sz w:val="20"/>
                <w:szCs w:val="20"/>
              </w:rPr>
              <w:t xml:space="preserve"> mil</w:t>
            </w:r>
          </w:p>
        </w:tc>
        <w:tc>
          <w:tcPr>
            <w:tcW w:w="1250" w:type="dxa"/>
          </w:tcPr>
          <w:p w14:paraId="230E3806" w14:textId="74AFC79D" w:rsidR="0089328C" w:rsidRPr="00DC17C4" w:rsidRDefault="00327F4E" w:rsidP="0089328C">
            <w:pPr>
              <w:spacing w:after="120"/>
              <w:jc w:val="center"/>
              <w:rPr>
                <w:sz w:val="20"/>
                <w:szCs w:val="20"/>
              </w:rPr>
            </w:pPr>
            <w:r>
              <w:rPr>
                <w:sz w:val="20"/>
                <w:szCs w:val="20"/>
              </w:rPr>
              <w:t xml:space="preserve">USD </w:t>
            </w:r>
            <w:r w:rsidR="0089328C" w:rsidRPr="00DC17C4">
              <w:rPr>
                <w:sz w:val="20"/>
                <w:szCs w:val="20"/>
              </w:rPr>
              <w:t>1</w:t>
            </w:r>
            <w:r w:rsidR="00763C7A">
              <w:rPr>
                <w:sz w:val="20"/>
                <w:szCs w:val="20"/>
              </w:rPr>
              <w:t>80</w:t>
            </w:r>
            <w:r w:rsidR="0089328C" w:rsidRPr="00DC17C4">
              <w:rPr>
                <w:sz w:val="20"/>
                <w:szCs w:val="20"/>
              </w:rPr>
              <w:t xml:space="preserve"> mil</w:t>
            </w:r>
          </w:p>
        </w:tc>
      </w:tr>
      <w:tr w:rsidR="0089328C" w:rsidRPr="00DC17C4" w14:paraId="75E67804" w14:textId="77777777" w:rsidTr="0089328C">
        <w:tc>
          <w:tcPr>
            <w:tcW w:w="990" w:type="dxa"/>
          </w:tcPr>
          <w:p w14:paraId="4231A17D" w14:textId="77777777" w:rsidR="0089328C" w:rsidRPr="00DC17C4" w:rsidRDefault="0089328C" w:rsidP="0089328C">
            <w:pPr>
              <w:spacing w:after="120"/>
              <w:rPr>
                <w:sz w:val="20"/>
                <w:szCs w:val="20"/>
              </w:rPr>
            </w:pPr>
          </w:p>
        </w:tc>
        <w:tc>
          <w:tcPr>
            <w:tcW w:w="1710" w:type="dxa"/>
          </w:tcPr>
          <w:p w14:paraId="050CFF39" w14:textId="57815CA1" w:rsidR="0089328C" w:rsidRPr="00DC17C4" w:rsidRDefault="0089328C" w:rsidP="0089328C">
            <w:pPr>
              <w:spacing w:after="120"/>
              <w:rPr>
                <w:sz w:val="20"/>
                <w:szCs w:val="20"/>
              </w:rPr>
            </w:pPr>
            <w:r w:rsidRPr="00DC17C4">
              <w:rPr>
                <w:sz w:val="20"/>
                <w:szCs w:val="20"/>
              </w:rPr>
              <w:t>Size of Personnel (PERS</w:t>
            </w:r>
            <w:r w:rsidR="00763C7A">
              <w:rPr>
                <w:sz w:val="20"/>
                <w:szCs w:val="20"/>
              </w:rPr>
              <w:t>AV</w:t>
            </w:r>
            <w:r w:rsidR="00D34F0A">
              <w:rPr>
                <w:sz w:val="20"/>
                <w:szCs w:val="20"/>
              </w:rPr>
              <w:t>1</w:t>
            </w:r>
            <w:r w:rsidRPr="00DC17C4">
              <w:rPr>
                <w:sz w:val="20"/>
                <w:szCs w:val="20"/>
              </w:rPr>
              <w:t>)</w:t>
            </w:r>
          </w:p>
        </w:tc>
        <w:tc>
          <w:tcPr>
            <w:tcW w:w="2520" w:type="dxa"/>
          </w:tcPr>
          <w:p w14:paraId="5EA7D3C5" w14:textId="60AAD9B0" w:rsidR="0089328C" w:rsidRPr="00DC17C4" w:rsidRDefault="0089328C" w:rsidP="0089328C">
            <w:pPr>
              <w:spacing w:after="120"/>
              <w:rPr>
                <w:sz w:val="20"/>
                <w:szCs w:val="20"/>
              </w:rPr>
            </w:pPr>
            <w:r w:rsidRPr="00DC17C4">
              <w:rPr>
                <w:sz w:val="20"/>
                <w:szCs w:val="20"/>
              </w:rPr>
              <w:t>Average Annual Number of Mission Personnel</w:t>
            </w:r>
            <w:r>
              <w:rPr>
                <w:sz w:val="20"/>
                <w:szCs w:val="20"/>
              </w:rPr>
              <w:t xml:space="preserve"> </w:t>
            </w:r>
          </w:p>
        </w:tc>
        <w:tc>
          <w:tcPr>
            <w:tcW w:w="1620" w:type="dxa"/>
          </w:tcPr>
          <w:p w14:paraId="677410E5" w14:textId="4357FE1C" w:rsidR="0089328C" w:rsidRPr="00DC17C4" w:rsidRDefault="0089328C" w:rsidP="0089328C">
            <w:pPr>
              <w:spacing w:after="120"/>
              <w:jc w:val="center"/>
              <w:rPr>
                <w:sz w:val="20"/>
                <w:szCs w:val="20"/>
              </w:rPr>
            </w:pPr>
            <w:r w:rsidRPr="00DC17C4">
              <w:rPr>
                <w:sz w:val="20"/>
                <w:szCs w:val="20"/>
              </w:rPr>
              <w:t>2</w:t>
            </w:r>
            <w:r w:rsidR="009F5C64">
              <w:rPr>
                <w:sz w:val="20"/>
                <w:szCs w:val="20"/>
              </w:rPr>
              <w:t>0 people</w:t>
            </w:r>
          </w:p>
        </w:tc>
        <w:tc>
          <w:tcPr>
            <w:tcW w:w="1260" w:type="dxa"/>
          </w:tcPr>
          <w:p w14:paraId="6AB90358" w14:textId="6C985214" w:rsidR="0089328C" w:rsidRPr="00DC17C4" w:rsidRDefault="00903DD1" w:rsidP="0089328C">
            <w:pPr>
              <w:spacing w:after="120"/>
              <w:jc w:val="center"/>
              <w:rPr>
                <w:sz w:val="20"/>
                <w:szCs w:val="20"/>
              </w:rPr>
            </w:pPr>
            <w:r>
              <w:rPr>
                <w:sz w:val="20"/>
                <w:szCs w:val="20"/>
              </w:rPr>
              <w:t>400</w:t>
            </w:r>
          </w:p>
        </w:tc>
        <w:tc>
          <w:tcPr>
            <w:tcW w:w="1250" w:type="dxa"/>
          </w:tcPr>
          <w:p w14:paraId="56C24539" w14:textId="2A91AEA5" w:rsidR="0089328C" w:rsidRPr="002C7E0B" w:rsidRDefault="00675E58" w:rsidP="0089328C">
            <w:pPr>
              <w:spacing w:after="120"/>
              <w:jc w:val="center"/>
              <w:rPr>
                <w:sz w:val="20"/>
                <w:szCs w:val="20"/>
              </w:rPr>
            </w:pPr>
            <w:r w:rsidRPr="002C7E0B">
              <w:rPr>
                <w:sz w:val="20"/>
                <w:szCs w:val="20"/>
              </w:rPr>
              <w:t>1</w:t>
            </w:r>
            <w:r w:rsidR="00903DD1">
              <w:rPr>
                <w:sz w:val="20"/>
                <w:szCs w:val="20"/>
              </w:rPr>
              <w:t>4</w:t>
            </w:r>
            <w:r w:rsidR="0089328C" w:rsidRPr="002C7E0B">
              <w:rPr>
                <w:sz w:val="20"/>
                <w:szCs w:val="20"/>
              </w:rPr>
              <w:t>,000</w:t>
            </w:r>
            <w:r w:rsidR="009F5C64" w:rsidRPr="002C7E0B">
              <w:rPr>
                <w:sz w:val="20"/>
                <w:szCs w:val="20"/>
              </w:rPr>
              <w:t xml:space="preserve"> people</w:t>
            </w:r>
          </w:p>
        </w:tc>
      </w:tr>
      <w:tr w:rsidR="00D34F0A" w:rsidRPr="00DC17C4" w14:paraId="38B39B1B" w14:textId="77777777" w:rsidTr="0089328C">
        <w:tc>
          <w:tcPr>
            <w:tcW w:w="990" w:type="dxa"/>
          </w:tcPr>
          <w:p w14:paraId="538ABFC0" w14:textId="77777777" w:rsidR="00D34F0A" w:rsidRPr="00DC17C4" w:rsidRDefault="00D34F0A" w:rsidP="00D34F0A">
            <w:pPr>
              <w:spacing w:after="120"/>
              <w:rPr>
                <w:sz w:val="20"/>
                <w:szCs w:val="20"/>
              </w:rPr>
            </w:pPr>
          </w:p>
        </w:tc>
        <w:tc>
          <w:tcPr>
            <w:tcW w:w="1710" w:type="dxa"/>
          </w:tcPr>
          <w:p w14:paraId="0CEB18C5" w14:textId="6E348C4F" w:rsidR="00D34F0A" w:rsidRPr="00DC17C4" w:rsidRDefault="00D34F0A" w:rsidP="00D34F0A">
            <w:pPr>
              <w:spacing w:after="120"/>
              <w:rPr>
                <w:sz w:val="20"/>
                <w:szCs w:val="20"/>
              </w:rPr>
            </w:pPr>
            <w:r w:rsidRPr="00DC17C4">
              <w:rPr>
                <w:sz w:val="20"/>
                <w:szCs w:val="20"/>
              </w:rPr>
              <w:t>Size of Personnel (PERS</w:t>
            </w:r>
            <w:r>
              <w:rPr>
                <w:sz w:val="20"/>
                <w:szCs w:val="20"/>
              </w:rPr>
              <w:t>ST1</w:t>
            </w:r>
            <w:r w:rsidRPr="00DC17C4">
              <w:rPr>
                <w:sz w:val="20"/>
                <w:szCs w:val="20"/>
              </w:rPr>
              <w:t>)</w:t>
            </w:r>
          </w:p>
        </w:tc>
        <w:tc>
          <w:tcPr>
            <w:tcW w:w="2520" w:type="dxa"/>
          </w:tcPr>
          <w:p w14:paraId="3222063F" w14:textId="3B231458" w:rsidR="00D34F0A" w:rsidRPr="00DC17C4" w:rsidRDefault="00D34F0A" w:rsidP="00D34F0A">
            <w:pPr>
              <w:spacing w:after="120"/>
              <w:rPr>
                <w:sz w:val="20"/>
                <w:szCs w:val="20"/>
              </w:rPr>
            </w:pPr>
            <w:r>
              <w:rPr>
                <w:sz w:val="20"/>
                <w:szCs w:val="20"/>
              </w:rPr>
              <w:t xml:space="preserve">The size of </w:t>
            </w:r>
            <w:r w:rsidRPr="00DC17C4">
              <w:rPr>
                <w:sz w:val="20"/>
                <w:szCs w:val="20"/>
              </w:rPr>
              <w:t>Personnel</w:t>
            </w:r>
            <w:r>
              <w:rPr>
                <w:sz w:val="20"/>
                <w:szCs w:val="20"/>
              </w:rPr>
              <w:t xml:space="preserve"> at </w:t>
            </w:r>
            <w:r w:rsidRPr="00DC17C4">
              <w:rPr>
                <w:sz w:val="20"/>
                <w:szCs w:val="20"/>
              </w:rPr>
              <w:t>Mission</w:t>
            </w:r>
            <w:r>
              <w:rPr>
                <w:sz w:val="20"/>
                <w:szCs w:val="20"/>
              </w:rPr>
              <w:t>’s Start</w:t>
            </w:r>
          </w:p>
        </w:tc>
        <w:tc>
          <w:tcPr>
            <w:tcW w:w="1620" w:type="dxa"/>
          </w:tcPr>
          <w:p w14:paraId="5E568011" w14:textId="400BA3B3" w:rsidR="00D34F0A" w:rsidRPr="00DC17C4" w:rsidRDefault="00D34F0A" w:rsidP="00D34F0A">
            <w:pPr>
              <w:spacing w:after="120"/>
              <w:jc w:val="center"/>
              <w:rPr>
                <w:sz w:val="20"/>
                <w:szCs w:val="20"/>
              </w:rPr>
            </w:pPr>
            <w:r w:rsidRPr="00DC17C4">
              <w:rPr>
                <w:sz w:val="20"/>
                <w:szCs w:val="20"/>
              </w:rPr>
              <w:t>2</w:t>
            </w:r>
            <w:r>
              <w:rPr>
                <w:sz w:val="20"/>
                <w:szCs w:val="20"/>
              </w:rPr>
              <w:t>0 people</w:t>
            </w:r>
          </w:p>
        </w:tc>
        <w:tc>
          <w:tcPr>
            <w:tcW w:w="1260" w:type="dxa"/>
          </w:tcPr>
          <w:p w14:paraId="377BFC92" w14:textId="1993EAFD" w:rsidR="00D34F0A" w:rsidRDefault="00D34F0A" w:rsidP="00D34F0A">
            <w:pPr>
              <w:spacing w:after="120"/>
              <w:jc w:val="center"/>
              <w:rPr>
                <w:sz w:val="20"/>
                <w:szCs w:val="20"/>
              </w:rPr>
            </w:pPr>
            <w:r>
              <w:rPr>
                <w:sz w:val="20"/>
                <w:szCs w:val="20"/>
              </w:rPr>
              <w:t>400</w:t>
            </w:r>
          </w:p>
        </w:tc>
        <w:tc>
          <w:tcPr>
            <w:tcW w:w="1250" w:type="dxa"/>
          </w:tcPr>
          <w:p w14:paraId="2A953233" w14:textId="5AAAA108" w:rsidR="00D34F0A" w:rsidRPr="002C7E0B" w:rsidRDefault="00D34F0A" w:rsidP="00D34F0A">
            <w:pPr>
              <w:spacing w:after="120"/>
              <w:jc w:val="center"/>
              <w:rPr>
                <w:sz w:val="20"/>
                <w:szCs w:val="20"/>
              </w:rPr>
            </w:pPr>
            <w:r w:rsidRPr="002C7E0B">
              <w:rPr>
                <w:sz w:val="20"/>
                <w:szCs w:val="20"/>
              </w:rPr>
              <w:t>1</w:t>
            </w:r>
            <w:r>
              <w:rPr>
                <w:sz w:val="20"/>
                <w:szCs w:val="20"/>
              </w:rPr>
              <w:t>4</w:t>
            </w:r>
            <w:r w:rsidRPr="002C7E0B">
              <w:rPr>
                <w:sz w:val="20"/>
                <w:szCs w:val="20"/>
              </w:rPr>
              <w:t>,000 people</w:t>
            </w:r>
          </w:p>
        </w:tc>
      </w:tr>
      <w:tr w:rsidR="00D34F0A" w:rsidRPr="00DC17C4" w14:paraId="0CC7A1D9" w14:textId="77777777" w:rsidTr="0089328C">
        <w:tc>
          <w:tcPr>
            <w:tcW w:w="990" w:type="dxa"/>
          </w:tcPr>
          <w:p w14:paraId="0D0C5A51" w14:textId="542AE6A0" w:rsidR="00D34F0A" w:rsidRPr="00DC17C4" w:rsidRDefault="00D34F0A" w:rsidP="00D34F0A">
            <w:pPr>
              <w:spacing w:after="120"/>
              <w:rPr>
                <w:sz w:val="20"/>
                <w:szCs w:val="20"/>
              </w:rPr>
            </w:pPr>
            <w:r>
              <w:rPr>
                <w:sz w:val="20"/>
                <w:szCs w:val="20"/>
              </w:rPr>
              <w:lastRenderedPageBreak/>
              <w:t>Decision-making</w:t>
            </w:r>
          </w:p>
        </w:tc>
        <w:tc>
          <w:tcPr>
            <w:tcW w:w="1710" w:type="dxa"/>
          </w:tcPr>
          <w:p w14:paraId="2DF19B56" w14:textId="1CE5AC17" w:rsidR="00D34F0A" w:rsidRPr="001C0C3C" w:rsidRDefault="00D34F0A" w:rsidP="00D34F0A">
            <w:pPr>
              <w:spacing w:after="120"/>
              <w:rPr>
                <w:sz w:val="20"/>
                <w:szCs w:val="20"/>
              </w:rPr>
            </w:pPr>
            <w:r>
              <w:rPr>
                <w:sz w:val="20"/>
                <w:szCs w:val="20"/>
              </w:rPr>
              <w:t>Time to deploy (DECIS</w:t>
            </w:r>
            <w:r w:rsidR="008550A1">
              <w:rPr>
                <w:sz w:val="20"/>
                <w:szCs w:val="20"/>
              </w:rPr>
              <w:t>1</w:t>
            </w:r>
            <w:r>
              <w:rPr>
                <w:sz w:val="20"/>
                <w:szCs w:val="20"/>
              </w:rPr>
              <w:t xml:space="preserve">) </w:t>
            </w:r>
          </w:p>
        </w:tc>
        <w:tc>
          <w:tcPr>
            <w:tcW w:w="2520" w:type="dxa"/>
          </w:tcPr>
          <w:p w14:paraId="28E0F7C7" w14:textId="43C0D3E0" w:rsidR="00D34F0A" w:rsidRDefault="00D34F0A" w:rsidP="00D34F0A">
            <w:pPr>
              <w:spacing w:after="120"/>
              <w:rPr>
                <w:sz w:val="20"/>
                <w:szCs w:val="20"/>
              </w:rPr>
            </w:pPr>
            <w:r>
              <w:rPr>
                <w:sz w:val="20"/>
                <w:szCs w:val="20"/>
              </w:rPr>
              <w:t>Number of Days Needed to Deploy in a Peace-building Operation</w:t>
            </w:r>
          </w:p>
        </w:tc>
        <w:tc>
          <w:tcPr>
            <w:tcW w:w="1620" w:type="dxa"/>
          </w:tcPr>
          <w:p w14:paraId="598E5659" w14:textId="04CA46D5" w:rsidR="00D34F0A" w:rsidRDefault="00D34F0A" w:rsidP="00D34F0A">
            <w:pPr>
              <w:spacing w:after="120"/>
              <w:jc w:val="center"/>
              <w:rPr>
                <w:sz w:val="20"/>
                <w:szCs w:val="20"/>
              </w:rPr>
            </w:pPr>
            <w:r>
              <w:rPr>
                <w:sz w:val="20"/>
                <w:szCs w:val="20"/>
              </w:rPr>
              <w:t>1</w:t>
            </w:r>
            <w:r w:rsidR="00971976">
              <w:rPr>
                <w:sz w:val="20"/>
                <w:szCs w:val="20"/>
              </w:rPr>
              <w:t>8</w:t>
            </w:r>
            <w:r>
              <w:rPr>
                <w:sz w:val="20"/>
                <w:szCs w:val="20"/>
              </w:rPr>
              <w:t>0 days</w:t>
            </w:r>
          </w:p>
        </w:tc>
        <w:tc>
          <w:tcPr>
            <w:tcW w:w="1260" w:type="dxa"/>
          </w:tcPr>
          <w:p w14:paraId="449371FE" w14:textId="6C3352D4" w:rsidR="00D34F0A" w:rsidRDefault="00D34F0A" w:rsidP="00D34F0A">
            <w:pPr>
              <w:spacing w:after="120"/>
              <w:jc w:val="center"/>
              <w:rPr>
                <w:sz w:val="20"/>
                <w:szCs w:val="20"/>
              </w:rPr>
            </w:pPr>
            <w:r>
              <w:rPr>
                <w:sz w:val="20"/>
                <w:szCs w:val="20"/>
              </w:rPr>
              <w:t>30 days</w:t>
            </w:r>
          </w:p>
        </w:tc>
        <w:tc>
          <w:tcPr>
            <w:tcW w:w="1250" w:type="dxa"/>
          </w:tcPr>
          <w:p w14:paraId="6788F90F" w14:textId="623D48DB" w:rsidR="00D34F0A" w:rsidRDefault="00D34F0A" w:rsidP="00D34F0A">
            <w:pPr>
              <w:spacing w:after="120"/>
              <w:jc w:val="center"/>
              <w:rPr>
                <w:sz w:val="20"/>
                <w:szCs w:val="20"/>
              </w:rPr>
            </w:pPr>
            <w:r>
              <w:rPr>
                <w:sz w:val="20"/>
                <w:szCs w:val="20"/>
              </w:rPr>
              <w:t>5 days</w:t>
            </w:r>
          </w:p>
        </w:tc>
      </w:tr>
      <w:tr w:rsidR="00D34F0A" w:rsidRPr="00DC17C4" w14:paraId="5F8CD58B" w14:textId="77777777" w:rsidTr="0089328C">
        <w:tc>
          <w:tcPr>
            <w:tcW w:w="990" w:type="dxa"/>
          </w:tcPr>
          <w:p w14:paraId="5B659830" w14:textId="77777777" w:rsidR="00D34F0A" w:rsidRPr="00DC17C4" w:rsidRDefault="00D34F0A" w:rsidP="00D34F0A">
            <w:pPr>
              <w:rPr>
                <w:sz w:val="20"/>
                <w:szCs w:val="20"/>
              </w:rPr>
            </w:pPr>
            <w:proofErr w:type="spellStart"/>
            <w:r w:rsidRPr="00DC17C4">
              <w:rPr>
                <w:sz w:val="20"/>
                <w:szCs w:val="20"/>
              </w:rPr>
              <w:t>Leigiti-macy</w:t>
            </w:r>
            <w:proofErr w:type="spellEnd"/>
          </w:p>
        </w:tc>
        <w:tc>
          <w:tcPr>
            <w:tcW w:w="1710" w:type="dxa"/>
          </w:tcPr>
          <w:p w14:paraId="638C5CAD" w14:textId="3207C054" w:rsidR="00D34F0A" w:rsidRPr="00DC17C4" w:rsidRDefault="00D34F0A" w:rsidP="00D34F0A">
            <w:pPr>
              <w:rPr>
                <w:sz w:val="20"/>
                <w:szCs w:val="20"/>
              </w:rPr>
            </w:pPr>
            <w:r w:rsidRPr="00DC17C4">
              <w:rPr>
                <w:sz w:val="20"/>
                <w:szCs w:val="20"/>
              </w:rPr>
              <w:t>Contributing Nations (NAT</w:t>
            </w:r>
            <w:r>
              <w:rPr>
                <w:sz w:val="20"/>
                <w:szCs w:val="20"/>
              </w:rPr>
              <w:t>IONS</w:t>
            </w:r>
            <w:r w:rsidR="008550A1">
              <w:rPr>
                <w:sz w:val="20"/>
                <w:szCs w:val="20"/>
              </w:rPr>
              <w:t>1</w:t>
            </w:r>
            <w:r w:rsidRPr="00DC17C4">
              <w:rPr>
                <w:sz w:val="20"/>
                <w:szCs w:val="20"/>
              </w:rPr>
              <w:t>)</w:t>
            </w:r>
          </w:p>
        </w:tc>
        <w:tc>
          <w:tcPr>
            <w:tcW w:w="2520" w:type="dxa"/>
          </w:tcPr>
          <w:p w14:paraId="1ACC40A0" w14:textId="064BD087" w:rsidR="00D34F0A" w:rsidRPr="00DC17C4" w:rsidRDefault="00D34F0A" w:rsidP="00D34F0A">
            <w:pPr>
              <w:rPr>
                <w:sz w:val="20"/>
                <w:szCs w:val="20"/>
              </w:rPr>
            </w:pPr>
            <w:r w:rsidRPr="00DC17C4">
              <w:rPr>
                <w:sz w:val="20"/>
                <w:szCs w:val="20"/>
              </w:rPr>
              <w:t xml:space="preserve">Number of </w:t>
            </w:r>
            <w:r>
              <w:rPr>
                <w:sz w:val="20"/>
                <w:szCs w:val="20"/>
              </w:rPr>
              <w:t>N</w:t>
            </w:r>
            <w:r w:rsidRPr="00DC17C4">
              <w:rPr>
                <w:sz w:val="20"/>
                <w:szCs w:val="20"/>
              </w:rPr>
              <w:t xml:space="preserve">ations </w:t>
            </w:r>
            <w:r>
              <w:rPr>
                <w:sz w:val="20"/>
                <w:szCs w:val="20"/>
              </w:rPr>
              <w:t>C</w:t>
            </w:r>
            <w:r w:rsidRPr="00DC17C4">
              <w:rPr>
                <w:sz w:val="20"/>
                <w:szCs w:val="20"/>
              </w:rPr>
              <w:t xml:space="preserve">ontributing to the EU </w:t>
            </w:r>
            <w:r>
              <w:rPr>
                <w:sz w:val="20"/>
                <w:szCs w:val="20"/>
              </w:rPr>
              <w:t>M</w:t>
            </w:r>
            <w:r w:rsidRPr="00DC17C4">
              <w:rPr>
                <w:sz w:val="20"/>
                <w:szCs w:val="20"/>
              </w:rPr>
              <w:t>ission</w:t>
            </w:r>
          </w:p>
        </w:tc>
        <w:tc>
          <w:tcPr>
            <w:tcW w:w="1620" w:type="dxa"/>
          </w:tcPr>
          <w:p w14:paraId="28D8038E" w14:textId="77F1E699" w:rsidR="00D34F0A" w:rsidRDefault="00D34F0A" w:rsidP="00D34F0A">
            <w:pPr>
              <w:jc w:val="center"/>
              <w:rPr>
                <w:sz w:val="20"/>
                <w:szCs w:val="20"/>
              </w:rPr>
            </w:pPr>
            <w:r w:rsidRPr="00DC17C4">
              <w:rPr>
                <w:sz w:val="20"/>
                <w:szCs w:val="20"/>
              </w:rPr>
              <w:t>5</w:t>
            </w:r>
          </w:p>
          <w:p w14:paraId="020D38BB" w14:textId="68612C5A" w:rsidR="00D34F0A" w:rsidRPr="00DC17C4" w:rsidRDefault="00D34F0A" w:rsidP="00D34F0A">
            <w:pPr>
              <w:jc w:val="center"/>
              <w:rPr>
                <w:sz w:val="20"/>
                <w:szCs w:val="20"/>
              </w:rPr>
            </w:pPr>
            <w:r>
              <w:rPr>
                <w:sz w:val="20"/>
                <w:szCs w:val="20"/>
              </w:rPr>
              <w:t>nations</w:t>
            </w:r>
          </w:p>
        </w:tc>
        <w:tc>
          <w:tcPr>
            <w:tcW w:w="1260" w:type="dxa"/>
          </w:tcPr>
          <w:p w14:paraId="03E6A9AB" w14:textId="749A00D9" w:rsidR="00D34F0A" w:rsidRDefault="00D34F0A" w:rsidP="00D34F0A">
            <w:pPr>
              <w:jc w:val="center"/>
              <w:rPr>
                <w:sz w:val="20"/>
                <w:szCs w:val="20"/>
              </w:rPr>
            </w:pPr>
            <w:r w:rsidRPr="00DC17C4">
              <w:rPr>
                <w:sz w:val="20"/>
                <w:szCs w:val="20"/>
              </w:rPr>
              <w:t>1</w:t>
            </w:r>
            <w:r>
              <w:rPr>
                <w:sz w:val="20"/>
                <w:szCs w:val="20"/>
              </w:rPr>
              <w:t>3.5</w:t>
            </w:r>
          </w:p>
          <w:p w14:paraId="5045FEC0" w14:textId="7D6E19F4" w:rsidR="00D34F0A" w:rsidRPr="00DC17C4" w:rsidRDefault="00D34F0A" w:rsidP="00D34F0A">
            <w:pPr>
              <w:jc w:val="center"/>
              <w:rPr>
                <w:sz w:val="20"/>
                <w:szCs w:val="20"/>
              </w:rPr>
            </w:pPr>
            <w:r>
              <w:rPr>
                <w:sz w:val="20"/>
                <w:szCs w:val="20"/>
              </w:rPr>
              <w:t>nations</w:t>
            </w:r>
          </w:p>
        </w:tc>
        <w:tc>
          <w:tcPr>
            <w:tcW w:w="1250" w:type="dxa"/>
          </w:tcPr>
          <w:p w14:paraId="661F20F0" w14:textId="7A2B886E" w:rsidR="00D34F0A" w:rsidRDefault="00D34F0A" w:rsidP="00D34F0A">
            <w:pPr>
              <w:jc w:val="center"/>
              <w:rPr>
                <w:sz w:val="20"/>
                <w:szCs w:val="20"/>
              </w:rPr>
            </w:pPr>
            <w:r w:rsidRPr="00DC17C4">
              <w:rPr>
                <w:sz w:val="20"/>
                <w:szCs w:val="20"/>
              </w:rPr>
              <w:t>3</w:t>
            </w:r>
            <w:r>
              <w:rPr>
                <w:sz w:val="20"/>
                <w:szCs w:val="20"/>
              </w:rPr>
              <w:t>5</w:t>
            </w:r>
          </w:p>
          <w:p w14:paraId="284AFB06" w14:textId="5BFF2444" w:rsidR="00D34F0A" w:rsidRPr="00DC17C4" w:rsidRDefault="00D34F0A" w:rsidP="00D34F0A">
            <w:pPr>
              <w:jc w:val="center"/>
              <w:rPr>
                <w:sz w:val="20"/>
                <w:szCs w:val="20"/>
              </w:rPr>
            </w:pPr>
            <w:r>
              <w:rPr>
                <w:sz w:val="20"/>
                <w:szCs w:val="20"/>
              </w:rPr>
              <w:t>nations</w:t>
            </w:r>
          </w:p>
        </w:tc>
      </w:tr>
      <w:tr w:rsidR="00D34F0A" w:rsidRPr="00DC17C4" w14:paraId="701AED2A" w14:textId="77777777" w:rsidTr="0089328C">
        <w:tc>
          <w:tcPr>
            <w:tcW w:w="990" w:type="dxa"/>
          </w:tcPr>
          <w:p w14:paraId="78383961" w14:textId="77777777" w:rsidR="00D34F0A" w:rsidRPr="00DC17C4" w:rsidRDefault="00D34F0A" w:rsidP="00D34F0A">
            <w:pPr>
              <w:rPr>
                <w:sz w:val="20"/>
                <w:szCs w:val="20"/>
              </w:rPr>
            </w:pPr>
          </w:p>
        </w:tc>
        <w:tc>
          <w:tcPr>
            <w:tcW w:w="1710" w:type="dxa"/>
          </w:tcPr>
          <w:p w14:paraId="1FFE493C" w14:textId="63A44F49" w:rsidR="00D34F0A" w:rsidRPr="00DC17C4" w:rsidRDefault="00D34F0A" w:rsidP="00D34F0A">
            <w:pPr>
              <w:rPr>
                <w:sz w:val="20"/>
                <w:szCs w:val="20"/>
              </w:rPr>
            </w:pPr>
            <w:r>
              <w:rPr>
                <w:sz w:val="20"/>
                <w:szCs w:val="20"/>
              </w:rPr>
              <w:t>UN Resolutions supporting the mission (</w:t>
            </w:r>
            <w:r w:rsidR="008550A1">
              <w:rPr>
                <w:sz w:val="20"/>
                <w:szCs w:val="20"/>
              </w:rPr>
              <w:t>UN</w:t>
            </w:r>
            <w:r>
              <w:rPr>
                <w:sz w:val="20"/>
                <w:szCs w:val="20"/>
              </w:rPr>
              <w:t>RES</w:t>
            </w:r>
            <w:r w:rsidR="008550A1">
              <w:rPr>
                <w:sz w:val="20"/>
                <w:szCs w:val="20"/>
              </w:rPr>
              <w:t>1</w:t>
            </w:r>
            <w:r>
              <w:rPr>
                <w:sz w:val="20"/>
                <w:szCs w:val="20"/>
              </w:rPr>
              <w:t>)</w:t>
            </w:r>
          </w:p>
        </w:tc>
        <w:tc>
          <w:tcPr>
            <w:tcW w:w="2520" w:type="dxa"/>
          </w:tcPr>
          <w:p w14:paraId="794C342C" w14:textId="6F4A7B3C" w:rsidR="00D34F0A" w:rsidRPr="00DC17C4" w:rsidRDefault="00D34F0A" w:rsidP="00D34F0A">
            <w:pPr>
              <w:spacing w:after="120"/>
              <w:rPr>
                <w:sz w:val="20"/>
                <w:szCs w:val="20"/>
              </w:rPr>
            </w:pPr>
            <w:r>
              <w:rPr>
                <w:sz w:val="20"/>
                <w:szCs w:val="20"/>
              </w:rPr>
              <w:t xml:space="preserve">Number of Resolutions in Support of the Mission Passed by UNSC. </w:t>
            </w:r>
          </w:p>
        </w:tc>
        <w:tc>
          <w:tcPr>
            <w:tcW w:w="1620" w:type="dxa"/>
          </w:tcPr>
          <w:p w14:paraId="02906B68" w14:textId="19BEA06C" w:rsidR="00D34F0A" w:rsidRDefault="00D34F0A" w:rsidP="00D34F0A">
            <w:pPr>
              <w:jc w:val="center"/>
              <w:rPr>
                <w:sz w:val="20"/>
                <w:szCs w:val="20"/>
              </w:rPr>
            </w:pPr>
            <w:r>
              <w:rPr>
                <w:sz w:val="20"/>
                <w:szCs w:val="20"/>
              </w:rPr>
              <w:t>0</w:t>
            </w:r>
          </w:p>
          <w:p w14:paraId="4BB02352" w14:textId="77777777" w:rsidR="00D34F0A" w:rsidRDefault="00D34F0A" w:rsidP="00D34F0A">
            <w:pPr>
              <w:jc w:val="center"/>
              <w:rPr>
                <w:sz w:val="20"/>
                <w:szCs w:val="20"/>
              </w:rPr>
            </w:pPr>
            <w:r>
              <w:rPr>
                <w:sz w:val="20"/>
                <w:szCs w:val="20"/>
              </w:rPr>
              <w:t>resolutions</w:t>
            </w:r>
          </w:p>
          <w:p w14:paraId="7B7A70B8" w14:textId="7774821A" w:rsidR="00D34F0A" w:rsidRPr="00DC17C4" w:rsidRDefault="00D34F0A" w:rsidP="00D34F0A">
            <w:pPr>
              <w:jc w:val="center"/>
              <w:rPr>
                <w:sz w:val="20"/>
                <w:szCs w:val="20"/>
              </w:rPr>
            </w:pPr>
          </w:p>
        </w:tc>
        <w:tc>
          <w:tcPr>
            <w:tcW w:w="1260" w:type="dxa"/>
          </w:tcPr>
          <w:p w14:paraId="4F7B8191" w14:textId="411D051C" w:rsidR="00D34F0A" w:rsidRDefault="00D34F0A" w:rsidP="00D34F0A">
            <w:pPr>
              <w:jc w:val="center"/>
              <w:rPr>
                <w:sz w:val="20"/>
                <w:szCs w:val="20"/>
              </w:rPr>
            </w:pPr>
            <w:r>
              <w:rPr>
                <w:sz w:val="20"/>
                <w:szCs w:val="20"/>
              </w:rPr>
              <w:t>8</w:t>
            </w:r>
          </w:p>
          <w:p w14:paraId="2343430C" w14:textId="6BF490DC" w:rsidR="00D34F0A" w:rsidRPr="00DC17C4" w:rsidRDefault="00D34F0A" w:rsidP="00D34F0A">
            <w:pPr>
              <w:jc w:val="center"/>
              <w:rPr>
                <w:sz w:val="20"/>
                <w:szCs w:val="20"/>
              </w:rPr>
            </w:pPr>
            <w:r>
              <w:rPr>
                <w:sz w:val="20"/>
                <w:szCs w:val="20"/>
              </w:rPr>
              <w:t>resolutions</w:t>
            </w:r>
          </w:p>
        </w:tc>
        <w:tc>
          <w:tcPr>
            <w:tcW w:w="1250" w:type="dxa"/>
          </w:tcPr>
          <w:p w14:paraId="0A2F9BE6" w14:textId="73C3A303" w:rsidR="00D34F0A" w:rsidRDefault="00D34F0A" w:rsidP="00D34F0A">
            <w:pPr>
              <w:jc w:val="center"/>
              <w:rPr>
                <w:sz w:val="20"/>
                <w:szCs w:val="20"/>
              </w:rPr>
            </w:pPr>
            <w:r>
              <w:rPr>
                <w:sz w:val="20"/>
                <w:szCs w:val="20"/>
              </w:rPr>
              <w:t>50</w:t>
            </w:r>
          </w:p>
          <w:p w14:paraId="666FF51B" w14:textId="372E1EC0" w:rsidR="00D34F0A" w:rsidRPr="00DC17C4" w:rsidRDefault="00D34F0A" w:rsidP="00D34F0A">
            <w:pPr>
              <w:jc w:val="center"/>
              <w:rPr>
                <w:sz w:val="20"/>
                <w:szCs w:val="20"/>
              </w:rPr>
            </w:pPr>
            <w:r>
              <w:rPr>
                <w:sz w:val="20"/>
                <w:szCs w:val="20"/>
              </w:rPr>
              <w:t>resolutions</w:t>
            </w:r>
          </w:p>
        </w:tc>
      </w:tr>
      <w:tr w:rsidR="00D34F0A" w:rsidRPr="00DC17C4" w14:paraId="6EEE2BC6" w14:textId="77777777" w:rsidTr="0089328C">
        <w:tc>
          <w:tcPr>
            <w:tcW w:w="990" w:type="dxa"/>
          </w:tcPr>
          <w:p w14:paraId="661E9072" w14:textId="77777777" w:rsidR="00D34F0A" w:rsidRPr="00DC17C4" w:rsidRDefault="00D34F0A" w:rsidP="00D34F0A">
            <w:pPr>
              <w:rPr>
                <w:sz w:val="20"/>
                <w:szCs w:val="20"/>
              </w:rPr>
            </w:pPr>
          </w:p>
        </w:tc>
        <w:tc>
          <w:tcPr>
            <w:tcW w:w="1710" w:type="dxa"/>
          </w:tcPr>
          <w:p w14:paraId="3D984061" w14:textId="09A6AA23" w:rsidR="00D34F0A" w:rsidRDefault="00D34F0A" w:rsidP="00D34F0A">
            <w:pPr>
              <w:rPr>
                <w:sz w:val="20"/>
                <w:szCs w:val="20"/>
              </w:rPr>
            </w:pPr>
            <w:r>
              <w:rPr>
                <w:sz w:val="20"/>
                <w:szCs w:val="20"/>
              </w:rPr>
              <w:t>UN Resolutions per annum (</w:t>
            </w:r>
            <w:r w:rsidR="008550A1">
              <w:rPr>
                <w:sz w:val="20"/>
                <w:szCs w:val="20"/>
              </w:rPr>
              <w:t>UN</w:t>
            </w:r>
            <w:r>
              <w:rPr>
                <w:sz w:val="20"/>
                <w:szCs w:val="20"/>
              </w:rPr>
              <w:t>RESAN</w:t>
            </w:r>
            <w:r w:rsidR="008550A1">
              <w:rPr>
                <w:sz w:val="20"/>
                <w:szCs w:val="20"/>
              </w:rPr>
              <w:t>N1</w:t>
            </w:r>
            <w:r>
              <w:rPr>
                <w:sz w:val="20"/>
                <w:szCs w:val="20"/>
              </w:rPr>
              <w:t>)</w:t>
            </w:r>
          </w:p>
        </w:tc>
        <w:tc>
          <w:tcPr>
            <w:tcW w:w="2520" w:type="dxa"/>
          </w:tcPr>
          <w:p w14:paraId="14EA9059" w14:textId="585F8890" w:rsidR="00D34F0A" w:rsidRDefault="00D34F0A" w:rsidP="00D34F0A">
            <w:pPr>
              <w:spacing w:after="120"/>
              <w:rPr>
                <w:sz w:val="20"/>
                <w:szCs w:val="20"/>
              </w:rPr>
            </w:pPr>
            <w:r>
              <w:rPr>
                <w:sz w:val="20"/>
                <w:szCs w:val="20"/>
              </w:rPr>
              <w:t># of UNSC Resolutions per annum is support of the mission</w:t>
            </w:r>
          </w:p>
        </w:tc>
        <w:tc>
          <w:tcPr>
            <w:tcW w:w="1620" w:type="dxa"/>
          </w:tcPr>
          <w:p w14:paraId="7E886E08" w14:textId="77777777" w:rsidR="00D34F0A" w:rsidRDefault="00D34F0A" w:rsidP="00D34F0A">
            <w:pPr>
              <w:jc w:val="center"/>
              <w:rPr>
                <w:sz w:val="20"/>
                <w:szCs w:val="20"/>
              </w:rPr>
            </w:pPr>
            <w:r>
              <w:rPr>
                <w:sz w:val="20"/>
                <w:szCs w:val="20"/>
              </w:rPr>
              <w:t>0</w:t>
            </w:r>
          </w:p>
          <w:p w14:paraId="05B06846" w14:textId="3DB4E02A" w:rsidR="00D34F0A" w:rsidRDefault="00D34F0A" w:rsidP="00D34F0A">
            <w:pPr>
              <w:jc w:val="center"/>
              <w:rPr>
                <w:sz w:val="20"/>
                <w:szCs w:val="20"/>
              </w:rPr>
            </w:pPr>
            <w:r>
              <w:rPr>
                <w:sz w:val="20"/>
                <w:szCs w:val="20"/>
              </w:rPr>
              <w:t>resolutions</w:t>
            </w:r>
          </w:p>
        </w:tc>
        <w:tc>
          <w:tcPr>
            <w:tcW w:w="1260" w:type="dxa"/>
          </w:tcPr>
          <w:p w14:paraId="632E37D1" w14:textId="77777777" w:rsidR="00D34F0A" w:rsidRDefault="00D34F0A" w:rsidP="00D34F0A">
            <w:pPr>
              <w:jc w:val="center"/>
              <w:rPr>
                <w:sz w:val="20"/>
                <w:szCs w:val="20"/>
              </w:rPr>
            </w:pPr>
            <w:r>
              <w:rPr>
                <w:sz w:val="20"/>
                <w:szCs w:val="20"/>
              </w:rPr>
              <w:t>1</w:t>
            </w:r>
          </w:p>
          <w:p w14:paraId="5B9CF2E9" w14:textId="7F202783" w:rsidR="00D34F0A" w:rsidRDefault="00D34F0A" w:rsidP="00D34F0A">
            <w:pPr>
              <w:jc w:val="center"/>
              <w:rPr>
                <w:sz w:val="20"/>
                <w:szCs w:val="20"/>
              </w:rPr>
            </w:pPr>
            <w:r>
              <w:rPr>
                <w:sz w:val="20"/>
                <w:szCs w:val="20"/>
              </w:rPr>
              <w:t>resolutions</w:t>
            </w:r>
          </w:p>
        </w:tc>
        <w:tc>
          <w:tcPr>
            <w:tcW w:w="1250" w:type="dxa"/>
          </w:tcPr>
          <w:p w14:paraId="71ADD3AB" w14:textId="59CD335A" w:rsidR="00D34F0A" w:rsidRDefault="00D34F0A" w:rsidP="00D34F0A">
            <w:pPr>
              <w:jc w:val="center"/>
              <w:rPr>
                <w:sz w:val="20"/>
                <w:szCs w:val="20"/>
              </w:rPr>
            </w:pPr>
            <w:r>
              <w:rPr>
                <w:sz w:val="20"/>
                <w:szCs w:val="20"/>
              </w:rPr>
              <w:t>6</w:t>
            </w:r>
          </w:p>
          <w:p w14:paraId="2F1FB84D" w14:textId="349E3F75" w:rsidR="00D34F0A" w:rsidRDefault="00D34F0A" w:rsidP="00D34F0A">
            <w:pPr>
              <w:jc w:val="center"/>
              <w:rPr>
                <w:sz w:val="20"/>
                <w:szCs w:val="20"/>
              </w:rPr>
            </w:pPr>
            <w:r>
              <w:rPr>
                <w:sz w:val="20"/>
                <w:szCs w:val="20"/>
              </w:rPr>
              <w:t>resolutions</w:t>
            </w:r>
          </w:p>
        </w:tc>
      </w:tr>
      <w:tr w:rsidR="00D34F0A" w:rsidRPr="00DC17C4" w14:paraId="19EC3931" w14:textId="77777777" w:rsidTr="009F5C64">
        <w:tc>
          <w:tcPr>
            <w:tcW w:w="990" w:type="dxa"/>
          </w:tcPr>
          <w:p w14:paraId="0A50643E" w14:textId="76AD346B" w:rsidR="00D34F0A" w:rsidRPr="00DC17C4" w:rsidRDefault="00D34F0A" w:rsidP="00D34F0A">
            <w:pPr>
              <w:spacing w:after="120"/>
              <w:rPr>
                <w:sz w:val="20"/>
                <w:szCs w:val="20"/>
              </w:rPr>
            </w:pPr>
            <w:r>
              <w:rPr>
                <w:sz w:val="20"/>
                <w:szCs w:val="20"/>
              </w:rPr>
              <w:t>Other Condi-</w:t>
            </w:r>
            <w:proofErr w:type="spellStart"/>
            <w:r>
              <w:rPr>
                <w:sz w:val="20"/>
                <w:szCs w:val="20"/>
              </w:rPr>
              <w:t>tions</w:t>
            </w:r>
            <w:proofErr w:type="spellEnd"/>
          </w:p>
        </w:tc>
        <w:tc>
          <w:tcPr>
            <w:tcW w:w="1710" w:type="dxa"/>
          </w:tcPr>
          <w:p w14:paraId="492246D6" w14:textId="7A116EFE" w:rsidR="00D34F0A" w:rsidRPr="00DC17C4" w:rsidRDefault="00D34F0A" w:rsidP="00D34F0A">
            <w:pPr>
              <w:spacing w:after="120"/>
              <w:rPr>
                <w:sz w:val="20"/>
                <w:szCs w:val="20"/>
              </w:rPr>
            </w:pPr>
            <w:r w:rsidRPr="00DC17C4">
              <w:rPr>
                <w:sz w:val="20"/>
                <w:szCs w:val="20"/>
              </w:rPr>
              <w:t>Mission Duration (DUR</w:t>
            </w:r>
            <w:r w:rsidR="008550A1">
              <w:rPr>
                <w:sz w:val="20"/>
                <w:szCs w:val="20"/>
              </w:rPr>
              <w:t>ATIM</w:t>
            </w:r>
            <w:r w:rsidR="00C837B6">
              <w:rPr>
                <w:sz w:val="20"/>
                <w:szCs w:val="20"/>
                <w:lang w:val="bg-BG"/>
              </w:rPr>
              <w:t>1</w:t>
            </w:r>
            <w:r w:rsidRPr="00DC17C4">
              <w:rPr>
                <w:sz w:val="20"/>
                <w:szCs w:val="20"/>
              </w:rPr>
              <w:t>)</w:t>
            </w:r>
          </w:p>
        </w:tc>
        <w:tc>
          <w:tcPr>
            <w:tcW w:w="2520" w:type="dxa"/>
          </w:tcPr>
          <w:p w14:paraId="43045A71" w14:textId="77777777" w:rsidR="00D34F0A" w:rsidRPr="00DC17C4" w:rsidRDefault="00D34F0A" w:rsidP="00D34F0A">
            <w:pPr>
              <w:spacing w:after="120"/>
              <w:rPr>
                <w:sz w:val="20"/>
                <w:szCs w:val="20"/>
              </w:rPr>
            </w:pPr>
            <w:r w:rsidRPr="00DC17C4">
              <w:rPr>
                <w:sz w:val="20"/>
                <w:szCs w:val="20"/>
              </w:rPr>
              <w:t>Mission duration (in months) from the launch date until the end date or as of December 31, 2018</w:t>
            </w:r>
          </w:p>
        </w:tc>
        <w:tc>
          <w:tcPr>
            <w:tcW w:w="1620" w:type="dxa"/>
          </w:tcPr>
          <w:p w14:paraId="190E895B" w14:textId="4068D5BB" w:rsidR="00D34F0A" w:rsidRPr="00DC17C4" w:rsidRDefault="00D34F0A" w:rsidP="00D34F0A">
            <w:pPr>
              <w:spacing w:after="120"/>
              <w:jc w:val="center"/>
              <w:rPr>
                <w:sz w:val="20"/>
                <w:szCs w:val="20"/>
              </w:rPr>
            </w:pPr>
            <w:r w:rsidRPr="00DC17C4">
              <w:rPr>
                <w:sz w:val="20"/>
                <w:szCs w:val="20"/>
              </w:rPr>
              <w:t>120 months</w:t>
            </w:r>
          </w:p>
        </w:tc>
        <w:tc>
          <w:tcPr>
            <w:tcW w:w="1260" w:type="dxa"/>
          </w:tcPr>
          <w:p w14:paraId="5DB8158A" w14:textId="0FACEBAA" w:rsidR="00D34F0A" w:rsidRPr="00DC17C4" w:rsidRDefault="00D34F0A" w:rsidP="00D34F0A">
            <w:pPr>
              <w:spacing w:after="120"/>
              <w:jc w:val="center"/>
              <w:rPr>
                <w:sz w:val="20"/>
                <w:szCs w:val="20"/>
              </w:rPr>
            </w:pPr>
            <w:r>
              <w:rPr>
                <w:sz w:val="20"/>
                <w:szCs w:val="20"/>
              </w:rPr>
              <w:t>6</w:t>
            </w:r>
            <w:r w:rsidRPr="00DC17C4">
              <w:rPr>
                <w:sz w:val="20"/>
                <w:szCs w:val="20"/>
              </w:rPr>
              <w:t>0 months</w:t>
            </w:r>
          </w:p>
        </w:tc>
        <w:tc>
          <w:tcPr>
            <w:tcW w:w="1250" w:type="dxa"/>
          </w:tcPr>
          <w:p w14:paraId="7A1F32C9" w14:textId="10DC4A84" w:rsidR="00D34F0A" w:rsidRPr="00DC17C4" w:rsidRDefault="00D34F0A" w:rsidP="00D34F0A">
            <w:pPr>
              <w:spacing w:after="120"/>
              <w:jc w:val="center"/>
              <w:rPr>
                <w:sz w:val="20"/>
                <w:szCs w:val="20"/>
              </w:rPr>
            </w:pPr>
            <w:r w:rsidRPr="00DC17C4">
              <w:rPr>
                <w:sz w:val="20"/>
                <w:szCs w:val="20"/>
              </w:rPr>
              <w:t>1</w:t>
            </w:r>
            <w:r>
              <w:rPr>
                <w:sz w:val="20"/>
                <w:szCs w:val="20"/>
              </w:rPr>
              <w:t>2</w:t>
            </w:r>
            <w:r w:rsidRPr="00DC17C4">
              <w:rPr>
                <w:sz w:val="20"/>
                <w:szCs w:val="20"/>
              </w:rPr>
              <w:t xml:space="preserve"> months</w:t>
            </w:r>
          </w:p>
        </w:tc>
      </w:tr>
      <w:tr w:rsidR="00D34F0A" w:rsidRPr="00DC17C4" w14:paraId="31688861" w14:textId="77777777" w:rsidTr="009F5C64">
        <w:tc>
          <w:tcPr>
            <w:tcW w:w="990" w:type="dxa"/>
            <w:tcBorders>
              <w:bottom w:val="single" w:sz="4" w:space="0" w:color="auto"/>
            </w:tcBorders>
          </w:tcPr>
          <w:p w14:paraId="61A4B925" w14:textId="77777777" w:rsidR="00D34F0A" w:rsidRPr="00DC17C4" w:rsidRDefault="00D34F0A" w:rsidP="00D34F0A">
            <w:pPr>
              <w:spacing w:after="120"/>
              <w:rPr>
                <w:sz w:val="20"/>
                <w:szCs w:val="20"/>
              </w:rPr>
            </w:pPr>
          </w:p>
        </w:tc>
        <w:tc>
          <w:tcPr>
            <w:tcW w:w="1710" w:type="dxa"/>
            <w:tcBorders>
              <w:bottom w:val="single" w:sz="4" w:space="0" w:color="auto"/>
            </w:tcBorders>
          </w:tcPr>
          <w:p w14:paraId="075FA839" w14:textId="08EA3AFD" w:rsidR="00D34F0A" w:rsidRPr="00DC17C4" w:rsidRDefault="00D34F0A" w:rsidP="00D34F0A">
            <w:pPr>
              <w:spacing w:after="120"/>
              <w:rPr>
                <w:sz w:val="20"/>
                <w:szCs w:val="20"/>
              </w:rPr>
            </w:pPr>
            <w:r w:rsidRPr="001C0C3C">
              <w:rPr>
                <w:sz w:val="20"/>
                <w:szCs w:val="20"/>
              </w:rPr>
              <w:t>Operational Domain (</w:t>
            </w:r>
            <w:r w:rsidR="008550A1">
              <w:rPr>
                <w:sz w:val="20"/>
                <w:szCs w:val="20"/>
              </w:rPr>
              <w:t>MILTYPE</w:t>
            </w:r>
            <w:r w:rsidRPr="001C0C3C">
              <w:rPr>
                <w:sz w:val="20"/>
                <w:szCs w:val="20"/>
              </w:rPr>
              <w:t>)</w:t>
            </w:r>
          </w:p>
        </w:tc>
        <w:tc>
          <w:tcPr>
            <w:tcW w:w="2520" w:type="dxa"/>
            <w:tcBorders>
              <w:bottom w:val="single" w:sz="4" w:space="0" w:color="auto"/>
            </w:tcBorders>
          </w:tcPr>
          <w:p w14:paraId="7BC535C5" w14:textId="77777777" w:rsidR="00D34F0A" w:rsidRDefault="00D34F0A" w:rsidP="00D34F0A">
            <w:pPr>
              <w:rPr>
                <w:sz w:val="20"/>
                <w:szCs w:val="20"/>
              </w:rPr>
            </w:pPr>
            <w:r>
              <w:rPr>
                <w:sz w:val="20"/>
                <w:szCs w:val="20"/>
              </w:rPr>
              <w:t xml:space="preserve">Type of operation: </w:t>
            </w:r>
          </w:p>
          <w:p w14:paraId="57ACC711" w14:textId="77777777" w:rsidR="00D34F0A" w:rsidRDefault="00D34F0A" w:rsidP="00D34F0A">
            <w:pPr>
              <w:rPr>
                <w:sz w:val="20"/>
                <w:szCs w:val="20"/>
              </w:rPr>
            </w:pPr>
            <w:r>
              <w:rPr>
                <w:sz w:val="20"/>
                <w:szCs w:val="20"/>
              </w:rPr>
              <w:t xml:space="preserve">(1) military (0) </w:t>
            </w:r>
            <w:proofErr w:type="gramStart"/>
            <w:r>
              <w:rPr>
                <w:sz w:val="20"/>
                <w:szCs w:val="20"/>
              </w:rPr>
              <w:t>civilian;</w:t>
            </w:r>
            <w:proofErr w:type="gramEnd"/>
          </w:p>
          <w:p w14:paraId="1A5DC4CC" w14:textId="77777777" w:rsidR="00D34F0A" w:rsidRPr="00DC17C4" w:rsidRDefault="00D34F0A" w:rsidP="00D34F0A">
            <w:pPr>
              <w:spacing w:after="120"/>
              <w:rPr>
                <w:sz w:val="20"/>
                <w:szCs w:val="20"/>
              </w:rPr>
            </w:pPr>
            <w:r>
              <w:rPr>
                <w:sz w:val="20"/>
                <w:szCs w:val="20"/>
              </w:rPr>
              <w:t>(0.5) hybrid</w:t>
            </w:r>
          </w:p>
        </w:tc>
        <w:tc>
          <w:tcPr>
            <w:tcW w:w="1620" w:type="dxa"/>
            <w:tcBorders>
              <w:bottom w:val="single" w:sz="4" w:space="0" w:color="auto"/>
            </w:tcBorders>
          </w:tcPr>
          <w:p w14:paraId="1A5395FC" w14:textId="77777777" w:rsidR="00D34F0A" w:rsidRPr="00DC17C4" w:rsidRDefault="00D34F0A" w:rsidP="00D34F0A">
            <w:pPr>
              <w:spacing w:after="120"/>
              <w:jc w:val="center"/>
              <w:rPr>
                <w:sz w:val="20"/>
                <w:szCs w:val="20"/>
              </w:rPr>
            </w:pPr>
            <w:r>
              <w:rPr>
                <w:sz w:val="20"/>
                <w:szCs w:val="20"/>
              </w:rPr>
              <w:t>0</w:t>
            </w:r>
          </w:p>
        </w:tc>
        <w:tc>
          <w:tcPr>
            <w:tcW w:w="1260" w:type="dxa"/>
            <w:tcBorders>
              <w:bottom w:val="single" w:sz="4" w:space="0" w:color="auto"/>
            </w:tcBorders>
          </w:tcPr>
          <w:p w14:paraId="13ADB027" w14:textId="77777777" w:rsidR="00D34F0A" w:rsidRPr="00DC17C4" w:rsidRDefault="00D34F0A" w:rsidP="00D34F0A">
            <w:pPr>
              <w:spacing w:after="120"/>
              <w:jc w:val="center"/>
              <w:rPr>
                <w:sz w:val="20"/>
                <w:szCs w:val="20"/>
              </w:rPr>
            </w:pPr>
            <w:r>
              <w:rPr>
                <w:sz w:val="20"/>
                <w:szCs w:val="20"/>
              </w:rPr>
              <w:t>0.5</w:t>
            </w:r>
          </w:p>
        </w:tc>
        <w:tc>
          <w:tcPr>
            <w:tcW w:w="1250" w:type="dxa"/>
            <w:tcBorders>
              <w:bottom w:val="single" w:sz="4" w:space="0" w:color="auto"/>
            </w:tcBorders>
          </w:tcPr>
          <w:p w14:paraId="094B8636" w14:textId="77777777" w:rsidR="00D34F0A" w:rsidRPr="00DC17C4" w:rsidRDefault="00D34F0A" w:rsidP="00D34F0A">
            <w:pPr>
              <w:spacing w:after="120"/>
              <w:jc w:val="center"/>
              <w:rPr>
                <w:sz w:val="20"/>
                <w:szCs w:val="20"/>
              </w:rPr>
            </w:pPr>
            <w:r>
              <w:rPr>
                <w:sz w:val="20"/>
                <w:szCs w:val="20"/>
              </w:rPr>
              <w:t>1</w:t>
            </w:r>
          </w:p>
        </w:tc>
      </w:tr>
    </w:tbl>
    <w:p w14:paraId="4518D0BD" w14:textId="6DB3AC46" w:rsidR="00C32DE8" w:rsidRDefault="00C32DE8" w:rsidP="00B218E1"/>
    <w:p w14:paraId="2BBEB00B" w14:textId="78E08649" w:rsidR="00415396" w:rsidRPr="00412D12" w:rsidRDefault="00327F4E" w:rsidP="00B218E1">
      <w:pPr>
        <w:rPr>
          <w:rFonts w:cstheme="minorHAnsi"/>
          <w:lang w:val="bg-BG"/>
        </w:rPr>
      </w:pPr>
      <w:r>
        <w:rPr>
          <w:b/>
        </w:rPr>
        <w:t xml:space="preserve">Annual </w:t>
      </w:r>
      <w:r w:rsidRPr="00AB754D">
        <w:rPr>
          <w:b/>
        </w:rPr>
        <w:t>Operational Budget</w:t>
      </w:r>
      <w:r>
        <w:t xml:space="preserve"> – </w:t>
      </w:r>
      <w:r w:rsidR="009F5C64" w:rsidRPr="00415396">
        <w:rPr>
          <w:rFonts w:cstheme="minorHAnsi"/>
        </w:rPr>
        <w:t xml:space="preserve">mission budget reflects resources USD 5 million or less indicate fully out while USD 100 million or more would indicate fully in. </w:t>
      </w:r>
      <w:r w:rsidR="00415396" w:rsidRPr="00415396">
        <w:rPr>
          <w:rFonts w:cstheme="minorHAnsi"/>
        </w:rPr>
        <w:t xml:space="preserve">We take the budget of the UN PKO. We accept that the median budget for 2022 to serve as a fully in value ($100 million), 3 times of min budget as a crossover point and half of the size of the </w:t>
      </w:r>
      <w:r w:rsidR="00412D12">
        <w:rPr>
          <w:rFonts w:cstheme="minorHAnsi"/>
        </w:rPr>
        <w:t xml:space="preserve">minimal budget is considered a </w:t>
      </w:r>
      <w:r w:rsidR="00415396" w:rsidRPr="00415396">
        <w:rPr>
          <w:rFonts w:cstheme="minorHAnsi"/>
        </w:rPr>
        <w:t>fully out value.</w:t>
      </w:r>
      <w:r w:rsidR="00415396" w:rsidRPr="00415396">
        <w:rPr>
          <w:rStyle w:val="FootnoteReference"/>
          <w:rFonts w:cstheme="minorHAnsi"/>
        </w:rPr>
        <w:footnoteReference w:id="1"/>
      </w:r>
      <w:r w:rsidR="00415396">
        <w:rPr>
          <w:rFonts w:cstheme="minorHAnsi"/>
        </w:rPr>
        <w:t xml:space="preserve"> </w:t>
      </w:r>
    </w:p>
    <w:p w14:paraId="4437AFD5" w14:textId="7555DA0C" w:rsidR="00327F4E" w:rsidRDefault="00327F4E" w:rsidP="00B218E1">
      <w:r w:rsidRPr="00472904">
        <w:rPr>
          <w:b/>
        </w:rPr>
        <w:t>Average Annual Mission Personnel</w:t>
      </w:r>
      <w:r>
        <w:t xml:space="preserve"> – </w:t>
      </w:r>
      <w:r w:rsidR="009F5C64">
        <w:t xml:space="preserve">this </w:t>
      </w:r>
      <w:r w:rsidR="00BF0919">
        <w:t xml:space="preserve">indicator draws distinction between larger well-resourced missions and smaller missions with limited assets. </w:t>
      </w:r>
      <w:r w:rsidR="0008266E">
        <w:t>The calibration of 20 (fully out) troops and 130 (neither in, nor out) troops is based on Katharina Coleman’s definition of “token contributions” comprising of “at least 40 troops.</w:t>
      </w:r>
      <w:r w:rsidR="0008266E">
        <w:rPr>
          <w:rStyle w:val="FootnoteReference"/>
        </w:rPr>
        <w:footnoteReference w:id="2"/>
      </w:r>
      <w:r w:rsidR="0008266E">
        <w:t xml:space="preserve"> </w:t>
      </w:r>
      <w:r w:rsidR="00BF0919">
        <w:t>By and large, missions with 20 personnel or less</w:t>
      </w:r>
      <w:r w:rsidR="009F5C64">
        <w:t xml:space="preserve"> </w:t>
      </w:r>
      <w:r w:rsidR="0008266E">
        <w:t xml:space="preserve">(half or less than the token contributions) </w:t>
      </w:r>
      <w:r w:rsidR="00BF0919">
        <w:t xml:space="preserve">are </w:t>
      </w:r>
      <w:r w:rsidR="0068094B">
        <w:t>fully</w:t>
      </w:r>
      <w:r w:rsidR="00BF0919">
        <w:t xml:space="preserve"> out, while </w:t>
      </w:r>
      <w:r w:rsidR="0068094B">
        <w:t xml:space="preserve">those with </w:t>
      </w:r>
      <w:r w:rsidR="0008266E">
        <w:t>1</w:t>
      </w:r>
      <w:r w:rsidR="0068094B">
        <w:t>0,000 or more are fully in. The borderline (ne</w:t>
      </w:r>
      <w:r w:rsidR="00763C7A">
        <w:t>ither in</w:t>
      </w:r>
      <w:r w:rsidR="0068094B">
        <w:t>, not out) is 130 people</w:t>
      </w:r>
      <w:r w:rsidR="0008266E">
        <w:t xml:space="preserve"> (this would be 3 times the token contributions)</w:t>
      </w:r>
      <w:r w:rsidR="0068094B">
        <w:t xml:space="preserve">. </w:t>
      </w:r>
      <w:r w:rsidR="0035023E">
        <w:t xml:space="preserve">This calibration is driven by the need to capture variation among smaller-size missions (10-200 people) which </w:t>
      </w:r>
      <w:r w:rsidR="0008266E">
        <w:t xml:space="preserve">constitute </w:t>
      </w:r>
      <w:proofErr w:type="gramStart"/>
      <w:r w:rsidR="0008266E">
        <w:t xml:space="preserve">the </w:t>
      </w:r>
      <w:r w:rsidR="0035023E">
        <w:t>majority of</w:t>
      </w:r>
      <w:proofErr w:type="gramEnd"/>
      <w:r w:rsidR="0035023E">
        <w:t xml:space="preserve"> EU missions.</w:t>
      </w:r>
    </w:p>
    <w:p w14:paraId="2643475D" w14:textId="362546F4" w:rsidR="00333E0D" w:rsidRDefault="0068094B" w:rsidP="00B218E1">
      <w:r w:rsidRPr="000F0C6F">
        <w:rPr>
          <w:b/>
        </w:rPr>
        <w:t>Days to Launch</w:t>
      </w:r>
      <w:r w:rsidRPr="0068094B">
        <w:t xml:space="preserve"> </w:t>
      </w:r>
      <w:r>
        <w:t>–</w:t>
      </w:r>
      <w:r w:rsidRPr="0068094B">
        <w:t xml:space="preserve"> </w:t>
      </w:r>
      <w:r w:rsidR="00763C7A">
        <w:t xml:space="preserve">number of days needed to deploy on the ground indicates the </w:t>
      </w:r>
      <w:r>
        <w:t xml:space="preserve">speed with which </w:t>
      </w:r>
      <w:r w:rsidR="00763C7A">
        <w:t xml:space="preserve">a </w:t>
      </w:r>
      <w:r>
        <w:t xml:space="preserve">decision is </w:t>
      </w:r>
      <w:r w:rsidR="00763C7A">
        <w:t xml:space="preserve">implemented </w:t>
      </w:r>
      <w:r w:rsidR="002B0183">
        <w:t>in the case of this mission. D-M that took 5 days or less should be fully out (in, change direction) while D-M 150 days or more should be fully in (out, change direction). 30 days (1 month) should be neither in, nor out.</w:t>
      </w:r>
      <w:r w:rsidR="00F54296">
        <w:t xml:space="preserve"> </w:t>
      </w:r>
      <w:r w:rsidR="00C73946">
        <w:t>The selection of 150 days (fully out) and 30 days (nether in, nor out) is consistent wit</w:t>
      </w:r>
      <w:r w:rsidR="008A1924">
        <w:t>h</w:t>
      </w:r>
      <w:r w:rsidR="00C73946">
        <w:t xml:space="preserve"> the </w:t>
      </w:r>
      <w:r w:rsidR="008A1924">
        <w:t xml:space="preserve">expectation </w:t>
      </w:r>
      <w:r w:rsidR="00763C7A">
        <w:t xml:space="preserve">for EU battlegroups </w:t>
      </w:r>
      <w:r w:rsidR="008A1924">
        <w:t xml:space="preserve">that </w:t>
      </w:r>
      <w:r w:rsidR="00763C7A">
        <w:t xml:space="preserve">peacebuilding </w:t>
      </w:r>
      <w:r w:rsidR="008A1924">
        <w:t xml:space="preserve">forces should deploy within 30 days and sustain themselves for a period of 120 days following the initial deployment (or at </w:t>
      </w:r>
      <w:r w:rsidR="008A1924">
        <w:lastRenderedPageBreak/>
        <w:t>least 150 days).</w:t>
      </w:r>
      <w:r w:rsidR="008A1924">
        <w:rPr>
          <w:rStyle w:val="FootnoteReference"/>
        </w:rPr>
        <w:footnoteReference w:id="3"/>
      </w:r>
      <w:r w:rsidR="008A1924">
        <w:t xml:space="preserve"> We have determined that 5 days in the minimum time needed for a decision to be made and a deployment to be executed. </w:t>
      </w:r>
      <w:r w:rsidR="00F54296">
        <w:t>More detailed information about Days to Launch for each EU and NATO mission is presented here:</w:t>
      </w:r>
    </w:p>
    <w:tbl>
      <w:tblPr>
        <w:tblStyle w:val="TableGrid"/>
        <w:tblW w:w="0" w:type="auto"/>
        <w:tblInd w:w="-185" w:type="dxa"/>
        <w:tblLook w:val="04A0" w:firstRow="1" w:lastRow="0" w:firstColumn="1" w:lastColumn="0" w:noHBand="0" w:noVBand="1"/>
      </w:tblPr>
      <w:tblGrid>
        <w:gridCol w:w="1650"/>
        <w:gridCol w:w="852"/>
        <w:gridCol w:w="707"/>
        <w:gridCol w:w="656"/>
        <w:gridCol w:w="2633"/>
        <w:gridCol w:w="3037"/>
      </w:tblGrid>
      <w:tr w:rsidR="0023524F" w14:paraId="68C62D60" w14:textId="77777777" w:rsidTr="00FB357A">
        <w:tc>
          <w:tcPr>
            <w:tcW w:w="1651" w:type="dxa"/>
          </w:tcPr>
          <w:p w14:paraId="42CDE819" w14:textId="532C1822" w:rsidR="0023524F" w:rsidRPr="00916E64" w:rsidRDefault="0023524F" w:rsidP="00B218E1">
            <w:pPr>
              <w:rPr>
                <w:b/>
                <w:bCs/>
              </w:rPr>
            </w:pPr>
            <w:r w:rsidRPr="00916E64">
              <w:rPr>
                <w:b/>
                <w:bCs/>
              </w:rPr>
              <w:t>Peacebuilding Mission</w:t>
            </w:r>
          </w:p>
        </w:tc>
        <w:tc>
          <w:tcPr>
            <w:tcW w:w="852" w:type="dxa"/>
          </w:tcPr>
          <w:p w14:paraId="704DE5A4" w14:textId="636B294E" w:rsidR="0023524F" w:rsidRPr="00916E64" w:rsidRDefault="0023524F" w:rsidP="00B218E1">
            <w:pPr>
              <w:rPr>
                <w:b/>
                <w:bCs/>
              </w:rPr>
            </w:pPr>
            <w:r w:rsidRPr="00916E64">
              <w:rPr>
                <w:b/>
                <w:bCs/>
              </w:rPr>
              <w:t>Code</w:t>
            </w:r>
          </w:p>
        </w:tc>
        <w:tc>
          <w:tcPr>
            <w:tcW w:w="707" w:type="dxa"/>
          </w:tcPr>
          <w:p w14:paraId="776FA741" w14:textId="4CC3E0D0" w:rsidR="0023524F" w:rsidRPr="00916E64" w:rsidRDefault="0023524F" w:rsidP="00B218E1">
            <w:pPr>
              <w:rPr>
                <w:b/>
                <w:bCs/>
              </w:rPr>
            </w:pPr>
            <w:r w:rsidRPr="00916E64">
              <w:rPr>
                <w:b/>
                <w:bCs/>
              </w:rPr>
              <w:t>Int’l Org.</w:t>
            </w:r>
          </w:p>
        </w:tc>
        <w:tc>
          <w:tcPr>
            <w:tcW w:w="643" w:type="dxa"/>
          </w:tcPr>
          <w:p w14:paraId="26F44D14" w14:textId="56030B2D" w:rsidR="0023524F" w:rsidRPr="00916E64" w:rsidRDefault="0023524F" w:rsidP="00B218E1">
            <w:pPr>
              <w:rPr>
                <w:b/>
                <w:bCs/>
              </w:rPr>
            </w:pPr>
            <w:r w:rsidRPr="00916E64">
              <w:rPr>
                <w:b/>
                <w:bCs/>
              </w:rPr>
              <w:t>#</w:t>
            </w:r>
            <w:r w:rsidR="00916E64">
              <w:rPr>
                <w:b/>
                <w:bCs/>
              </w:rPr>
              <w:t xml:space="preserve"> </w:t>
            </w:r>
            <w:r w:rsidRPr="00916E64">
              <w:rPr>
                <w:b/>
                <w:bCs/>
              </w:rPr>
              <w:t>of Days</w:t>
            </w:r>
          </w:p>
        </w:tc>
        <w:tc>
          <w:tcPr>
            <w:tcW w:w="2638" w:type="dxa"/>
          </w:tcPr>
          <w:p w14:paraId="1170715C" w14:textId="29F725EA" w:rsidR="0023524F" w:rsidRPr="00916E64" w:rsidRDefault="0023524F" w:rsidP="00B218E1">
            <w:pPr>
              <w:rPr>
                <w:b/>
                <w:bCs/>
              </w:rPr>
            </w:pPr>
            <w:r w:rsidRPr="00916E64">
              <w:rPr>
                <w:b/>
                <w:bCs/>
              </w:rPr>
              <w:t>Decision to Launch Mission</w:t>
            </w:r>
            <w:r w:rsidR="00763C7A" w:rsidRPr="00916E64">
              <w:rPr>
                <w:b/>
                <w:bCs/>
              </w:rPr>
              <w:t>/ Operation</w:t>
            </w:r>
            <w:r w:rsidRPr="00916E64">
              <w:rPr>
                <w:b/>
                <w:bCs/>
              </w:rPr>
              <w:t>: date &amp; source</w:t>
            </w:r>
          </w:p>
        </w:tc>
        <w:tc>
          <w:tcPr>
            <w:tcW w:w="3044" w:type="dxa"/>
          </w:tcPr>
          <w:p w14:paraId="21B99CEE" w14:textId="61BE0E0C" w:rsidR="0023524F" w:rsidRPr="00916E64" w:rsidRDefault="0023524F" w:rsidP="00B218E1">
            <w:pPr>
              <w:rPr>
                <w:b/>
                <w:bCs/>
              </w:rPr>
            </w:pPr>
            <w:r w:rsidRPr="00916E64">
              <w:rPr>
                <w:b/>
                <w:bCs/>
              </w:rPr>
              <w:t xml:space="preserve">Mission </w:t>
            </w:r>
            <w:r w:rsidR="00333E0D" w:rsidRPr="00916E64">
              <w:rPr>
                <w:b/>
                <w:bCs/>
              </w:rPr>
              <w:t xml:space="preserve">Declared </w:t>
            </w:r>
            <w:r w:rsidRPr="00916E64">
              <w:rPr>
                <w:b/>
                <w:bCs/>
              </w:rPr>
              <w:t>Operational: Date and Source</w:t>
            </w:r>
          </w:p>
        </w:tc>
      </w:tr>
      <w:tr w:rsidR="0023524F" w:rsidRPr="00DD45C8" w14:paraId="224409BE" w14:textId="77777777" w:rsidTr="00FB357A">
        <w:tc>
          <w:tcPr>
            <w:tcW w:w="1651" w:type="dxa"/>
          </w:tcPr>
          <w:p w14:paraId="15C7B0B1" w14:textId="4B369F57" w:rsidR="0023524F" w:rsidRPr="00DD45C8" w:rsidRDefault="0023524F" w:rsidP="00B218E1">
            <w:pPr>
              <w:rPr>
                <w:sz w:val="20"/>
                <w:szCs w:val="20"/>
              </w:rPr>
            </w:pPr>
            <w:r w:rsidRPr="00DD45C8">
              <w:rPr>
                <w:sz w:val="20"/>
                <w:szCs w:val="20"/>
              </w:rPr>
              <w:t>EUAM Ukraine</w:t>
            </w:r>
          </w:p>
        </w:tc>
        <w:tc>
          <w:tcPr>
            <w:tcW w:w="852" w:type="dxa"/>
          </w:tcPr>
          <w:p w14:paraId="28D23099" w14:textId="1A522E12" w:rsidR="0023524F" w:rsidRPr="00DD45C8" w:rsidRDefault="0023524F" w:rsidP="00B218E1">
            <w:pPr>
              <w:rPr>
                <w:sz w:val="20"/>
                <w:szCs w:val="20"/>
              </w:rPr>
            </w:pPr>
            <w:r w:rsidRPr="00B3147E">
              <w:rPr>
                <w:sz w:val="20"/>
                <w:szCs w:val="20"/>
              </w:rPr>
              <w:t>AMUK</w:t>
            </w:r>
          </w:p>
        </w:tc>
        <w:tc>
          <w:tcPr>
            <w:tcW w:w="707" w:type="dxa"/>
          </w:tcPr>
          <w:p w14:paraId="229F1D33" w14:textId="5C55D29F" w:rsidR="0023524F" w:rsidRPr="00DD45C8" w:rsidRDefault="0023524F" w:rsidP="00B218E1">
            <w:pPr>
              <w:rPr>
                <w:sz w:val="20"/>
                <w:szCs w:val="20"/>
              </w:rPr>
            </w:pPr>
            <w:r>
              <w:rPr>
                <w:sz w:val="20"/>
                <w:szCs w:val="20"/>
              </w:rPr>
              <w:t>EU</w:t>
            </w:r>
          </w:p>
        </w:tc>
        <w:tc>
          <w:tcPr>
            <w:tcW w:w="643" w:type="dxa"/>
          </w:tcPr>
          <w:p w14:paraId="2E9B5407" w14:textId="67B8756B" w:rsidR="0023524F" w:rsidRPr="008C57F5" w:rsidRDefault="0023524F" w:rsidP="00B218E1">
            <w:pPr>
              <w:rPr>
                <w:sz w:val="20"/>
                <w:szCs w:val="20"/>
              </w:rPr>
            </w:pPr>
            <w:r w:rsidRPr="008C57F5">
              <w:rPr>
                <w:sz w:val="20"/>
                <w:szCs w:val="20"/>
              </w:rPr>
              <w:t>1</w:t>
            </w:r>
            <w:r w:rsidR="00916E64" w:rsidRPr="008C57F5">
              <w:rPr>
                <w:sz w:val="20"/>
                <w:szCs w:val="20"/>
              </w:rPr>
              <w:t>2</w:t>
            </w:r>
            <w:r w:rsidR="00B456E1" w:rsidRPr="008C57F5">
              <w:rPr>
                <w:sz w:val="20"/>
                <w:szCs w:val="20"/>
              </w:rPr>
              <w:t>7</w:t>
            </w:r>
          </w:p>
        </w:tc>
        <w:tc>
          <w:tcPr>
            <w:tcW w:w="2638" w:type="dxa"/>
          </w:tcPr>
          <w:p w14:paraId="4D2FE92B" w14:textId="25F20424" w:rsidR="0023524F" w:rsidRPr="00C46CA8" w:rsidRDefault="00CF1EEC" w:rsidP="00CF1EEC">
            <w:pPr>
              <w:rPr>
                <w:rFonts w:cstheme="minorHAnsi"/>
                <w:sz w:val="20"/>
                <w:szCs w:val="20"/>
              </w:rPr>
            </w:pPr>
            <w:r>
              <w:rPr>
                <w:rFonts w:cstheme="minorHAnsi"/>
                <w:sz w:val="20"/>
                <w:szCs w:val="20"/>
              </w:rPr>
              <w:t xml:space="preserve">27 July 2014; </w:t>
            </w:r>
            <w:r w:rsidR="009C510E" w:rsidRPr="00C46CA8">
              <w:rPr>
                <w:rFonts w:cstheme="minorHAnsi"/>
                <w:sz w:val="20"/>
                <w:szCs w:val="20"/>
              </w:rPr>
              <w:t>Source: EEAS Presentation</w:t>
            </w:r>
            <w:r w:rsidR="006D1404">
              <w:rPr>
                <w:rFonts w:cstheme="minorHAnsi"/>
                <w:sz w:val="20"/>
                <w:szCs w:val="20"/>
              </w:rPr>
              <w:t>.</w:t>
            </w:r>
            <w:r w:rsidR="009C510E">
              <w:rPr>
                <w:rStyle w:val="FootnoteReference"/>
                <w:rFonts w:cstheme="minorHAnsi"/>
                <w:sz w:val="20"/>
                <w:szCs w:val="20"/>
              </w:rPr>
              <w:footnoteReference w:id="4"/>
            </w:r>
          </w:p>
        </w:tc>
        <w:tc>
          <w:tcPr>
            <w:tcW w:w="3044" w:type="dxa"/>
          </w:tcPr>
          <w:p w14:paraId="421106F0" w14:textId="633750CB" w:rsidR="00C46CA8" w:rsidRPr="00C46CA8" w:rsidRDefault="009C510E" w:rsidP="00B218E1">
            <w:pPr>
              <w:rPr>
                <w:rFonts w:cstheme="minorHAnsi"/>
                <w:sz w:val="20"/>
                <w:szCs w:val="20"/>
              </w:rPr>
            </w:pPr>
            <w:r w:rsidRPr="00C46CA8">
              <w:rPr>
                <w:rFonts w:cstheme="minorHAnsi"/>
                <w:sz w:val="20"/>
                <w:szCs w:val="20"/>
              </w:rPr>
              <w:t>1 Dec 201</w:t>
            </w:r>
            <w:r>
              <w:rPr>
                <w:rFonts w:cstheme="minorHAnsi"/>
                <w:sz w:val="20"/>
                <w:szCs w:val="20"/>
              </w:rPr>
              <w:t xml:space="preserve">4; Source: </w:t>
            </w:r>
            <w:r w:rsidR="00CF1EEC">
              <w:rPr>
                <w:rFonts w:cstheme="minorHAnsi"/>
                <w:sz w:val="20"/>
                <w:szCs w:val="20"/>
              </w:rPr>
              <w:t xml:space="preserve">EEAS </w:t>
            </w:r>
            <w:r>
              <w:rPr>
                <w:rFonts w:cstheme="minorHAnsi"/>
                <w:sz w:val="20"/>
                <w:szCs w:val="20"/>
              </w:rPr>
              <w:t>P</w:t>
            </w:r>
            <w:r w:rsidRPr="00C46CA8">
              <w:rPr>
                <w:rFonts w:cstheme="minorHAnsi"/>
                <w:sz w:val="20"/>
                <w:szCs w:val="20"/>
              </w:rPr>
              <w:t>ress Brief</w:t>
            </w:r>
            <w:r>
              <w:rPr>
                <w:rFonts w:cstheme="minorHAnsi"/>
                <w:sz w:val="20"/>
                <w:szCs w:val="20"/>
              </w:rPr>
              <w:t>ing.</w:t>
            </w:r>
            <w:r>
              <w:rPr>
                <w:rStyle w:val="FootnoteReference"/>
                <w:rFonts w:cstheme="minorHAnsi"/>
                <w:sz w:val="20"/>
                <w:szCs w:val="20"/>
              </w:rPr>
              <w:footnoteReference w:id="5"/>
            </w:r>
          </w:p>
        </w:tc>
      </w:tr>
      <w:tr w:rsidR="0023524F" w:rsidRPr="00DD45C8" w14:paraId="05303FC8" w14:textId="77777777" w:rsidTr="00FB357A">
        <w:tc>
          <w:tcPr>
            <w:tcW w:w="1651" w:type="dxa"/>
          </w:tcPr>
          <w:p w14:paraId="27368EB9" w14:textId="32933617" w:rsidR="0023524F" w:rsidRPr="00DD45C8" w:rsidRDefault="0023524F" w:rsidP="00B218E1">
            <w:pPr>
              <w:rPr>
                <w:sz w:val="20"/>
                <w:szCs w:val="20"/>
              </w:rPr>
            </w:pPr>
            <w:r w:rsidRPr="00DD45C8">
              <w:rPr>
                <w:sz w:val="20"/>
                <w:szCs w:val="20"/>
              </w:rPr>
              <w:t>ARTEMIS DRC</w:t>
            </w:r>
          </w:p>
        </w:tc>
        <w:tc>
          <w:tcPr>
            <w:tcW w:w="852" w:type="dxa"/>
          </w:tcPr>
          <w:p w14:paraId="730E1ABB" w14:textId="45C9849B" w:rsidR="0023524F" w:rsidRPr="00DD45C8" w:rsidRDefault="0023524F" w:rsidP="00B218E1">
            <w:pPr>
              <w:rPr>
                <w:sz w:val="20"/>
                <w:szCs w:val="20"/>
              </w:rPr>
            </w:pPr>
            <w:r w:rsidRPr="00B3147E">
              <w:rPr>
                <w:sz w:val="20"/>
                <w:szCs w:val="20"/>
              </w:rPr>
              <w:t>ARTM</w:t>
            </w:r>
          </w:p>
        </w:tc>
        <w:tc>
          <w:tcPr>
            <w:tcW w:w="707" w:type="dxa"/>
          </w:tcPr>
          <w:p w14:paraId="7F247BBB" w14:textId="5C00EED5" w:rsidR="0023524F" w:rsidRPr="00DD45C8" w:rsidRDefault="0023524F" w:rsidP="00B218E1">
            <w:pPr>
              <w:rPr>
                <w:sz w:val="20"/>
                <w:szCs w:val="20"/>
              </w:rPr>
            </w:pPr>
            <w:r>
              <w:rPr>
                <w:sz w:val="20"/>
                <w:szCs w:val="20"/>
              </w:rPr>
              <w:t>EU</w:t>
            </w:r>
          </w:p>
        </w:tc>
        <w:tc>
          <w:tcPr>
            <w:tcW w:w="643" w:type="dxa"/>
          </w:tcPr>
          <w:p w14:paraId="6CDE0A75" w14:textId="27DCE97D" w:rsidR="0023524F" w:rsidRPr="008C57F5" w:rsidRDefault="00C46CA8" w:rsidP="00B218E1">
            <w:pPr>
              <w:rPr>
                <w:sz w:val="20"/>
                <w:szCs w:val="20"/>
              </w:rPr>
            </w:pPr>
            <w:r w:rsidRPr="008C57F5">
              <w:rPr>
                <w:sz w:val="20"/>
                <w:szCs w:val="20"/>
              </w:rPr>
              <w:t>2</w:t>
            </w:r>
            <w:r w:rsidR="00B456E1" w:rsidRPr="008C57F5">
              <w:rPr>
                <w:sz w:val="20"/>
                <w:szCs w:val="20"/>
              </w:rPr>
              <w:t>4</w:t>
            </w:r>
          </w:p>
        </w:tc>
        <w:tc>
          <w:tcPr>
            <w:tcW w:w="2638" w:type="dxa"/>
          </w:tcPr>
          <w:p w14:paraId="35ABA241" w14:textId="10089365" w:rsidR="0023524F" w:rsidRPr="00C46CA8" w:rsidRDefault="00C46CA8" w:rsidP="00B218E1">
            <w:pPr>
              <w:rPr>
                <w:rFonts w:cstheme="minorHAnsi"/>
                <w:sz w:val="20"/>
                <w:szCs w:val="20"/>
              </w:rPr>
            </w:pPr>
            <w:r w:rsidRPr="00C46CA8">
              <w:rPr>
                <w:rFonts w:cstheme="minorHAnsi"/>
                <w:sz w:val="20"/>
                <w:szCs w:val="20"/>
              </w:rPr>
              <w:t xml:space="preserve">19 May </w:t>
            </w:r>
            <w:r>
              <w:rPr>
                <w:rFonts w:cstheme="minorHAnsi"/>
                <w:sz w:val="20"/>
                <w:szCs w:val="20"/>
              </w:rPr>
              <w:t>2003</w:t>
            </w:r>
            <w:r w:rsidR="009C510E">
              <w:rPr>
                <w:rFonts w:cstheme="minorHAnsi"/>
                <w:sz w:val="20"/>
                <w:szCs w:val="20"/>
              </w:rPr>
              <w:t xml:space="preserve">; Source: </w:t>
            </w:r>
            <w:r w:rsidR="00916E64">
              <w:rPr>
                <w:rFonts w:cstheme="minorHAnsi"/>
                <w:sz w:val="20"/>
                <w:szCs w:val="20"/>
              </w:rPr>
              <w:t>S. Duke; see b</w:t>
            </w:r>
            <w:r w:rsidR="009C510E">
              <w:rPr>
                <w:rFonts w:cstheme="minorHAnsi"/>
                <w:sz w:val="20"/>
                <w:szCs w:val="20"/>
              </w:rPr>
              <w:t>ook chapter.</w:t>
            </w:r>
            <w:r w:rsidR="009C510E">
              <w:rPr>
                <w:rStyle w:val="FootnoteReference"/>
                <w:rFonts w:cstheme="minorHAnsi"/>
                <w:sz w:val="20"/>
                <w:szCs w:val="20"/>
              </w:rPr>
              <w:footnoteReference w:id="6"/>
            </w:r>
          </w:p>
        </w:tc>
        <w:tc>
          <w:tcPr>
            <w:tcW w:w="3044" w:type="dxa"/>
          </w:tcPr>
          <w:p w14:paraId="147C720E" w14:textId="7FCF0AA4" w:rsidR="0023524F" w:rsidRPr="00C46CA8" w:rsidRDefault="00C46CA8" w:rsidP="00B218E1">
            <w:pPr>
              <w:rPr>
                <w:rFonts w:cstheme="minorHAnsi"/>
                <w:sz w:val="20"/>
                <w:szCs w:val="20"/>
              </w:rPr>
            </w:pPr>
            <w:r w:rsidRPr="00C46CA8">
              <w:rPr>
                <w:rFonts w:cstheme="minorHAnsi"/>
                <w:sz w:val="20"/>
                <w:szCs w:val="20"/>
              </w:rPr>
              <w:t>12 Jun</w:t>
            </w:r>
            <w:r>
              <w:rPr>
                <w:rFonts w:cstheme="minorHAnsi"/>
                <w:sz w:val="20"/>
                <w:szCs w:val="20"/>
              </w:rPr>
              <w:t xml:space="preserve"> 2003</w:t>
            </w:r>
            <w:r w:rsidR="009C510E">
              <w:rPr>
                <w:rFonts w:cstheme="minorHAnsi"/>
                <w:sz w:val="20"/>
                <w:szCs w:val="20"/>
              </w:rPr>
              <w:t>. Source: S. Duke</w:t>
            </w:r>
            <w:r w:rsidR="00916E64">
              <w:rPr>
                <w:rFonts w:cstheme="minorHAnsi"/>
                <w:sz w:val="20"/>
                <w:szCs w:val="20"/>
              </w:rPr>
              <w:t xml:space="preserve"> (see note #6)</w:t>
            </w:r>
            <w:r w:rsidR="009C510E">
              <w:rPr>
                <w:rFonts w:cstheme="minorHAnsi"/>
                <w:sz w:val="20"/>
                <w:szCs w:val="20"/>
              </w:rPr>
              <w:t>.</w:t>
            </w:r>
          </w:p>
        </w:tc>
      </w:tr>
      <w:tr w:rsidR="0023524F" w:rsidRPr="00DD45C8" w14:paraId="1918279B" w14:textId="77777777" w:rsidTr="00FB357A">
        <w:tc>
          <w:tcPr>
            <w:tcW w:w="1651" w:type="dxa"/>
          </w:tcPr>
          <w:p w14:paraId="270B9414" w14:textId="4C659B46" w:rsidR="0023524F" w:rsidRPr="00DD45C8" w:rsidRDefault="0023524F" w:rsidP="00B218E1">
            <w:pPr>
              <w:rPr>
                <w:sz w:val="20"/>
                <w:szCs w:val="20"/>
              </w:rPr>
            </w:pPr>
            <w:r w:rsidRPr="00DD45C8">
              <w:rPr>
                <w:sz w:val="20"/>
                <w:szCs w:val="20"/>
              </w:rPr>
              <w:t xml:space="preserve">ALTHEA/ </w:t>
            </w:r>
            <w:proofErr w:type="spellStart"/>
            <w:r w:rsidRPr="00DD45C8">
              <w:rPr>
                <w:sz w:val="20"/>
                <w:szCs w:val="20"/>
              </w:rPr>
              <w:t>Eurofor</w:t>
            </w:r>
            <w:proofErr w:type="spellEnd"/>
          </w:p>
        </w:tc>
        <w:tc>
          <w:tcPr>
            <w:tcW w:w="852" w:type="dxa"/>
          </w:tcPr>
          <w:p w14:paraId="023C947E" w14:textId="68417F94" w:rsidR="0023524F" w:rsidRPr="00DD45C8" w:rsidRDefault="0023524F" w:rsidP="00B218E1">
            <w:pPr>
              <w:rPr>
                <w:sz w:val="20"/>
                <w:szCs w:val="20"/>
              </w:rPr>
            </w:pPr>
            <w:r w:rsidRPr="00B3147E">
              <w:rPr>
                <w:sz w:val="20"/>
                <w:szCs w:val="20"/>
              </w:rPr>
              <w:t>ATLH</w:t>
            </w:r>
          </w:p>
        </w:tc>
        <w:tc>
          <w:tcPr>
            <w:tcW w:w="707" w:type="dxa"/>
          </w:tcPr>
          <w:p w14:paraId="6919555A" w14:textId="2AD75332" w:rsidR="0023524F" w:rsidRPr="00DD45C8" w:rsidRDefault="0023524F" w:rsidP="00B218E1">
            <w:pPr>
              <w:rPr>
                <w:sz w:val="20"/>
                <w:szCs w:val="20"/>
              </w:rPr>
            </w:pPr>
            <w:r>
              <w:rPr>
                <w:sz w:val="20"/>
                <w:szCs w:val="20"/>
              </w:rPr>
              <w:t>EU</w:t>
            </w:r>
          </w:p>
        </w:tc>
        <w:tc>
          <w:tcPr>
            <w:tcW w:w="643" w:type="dxa"/>
          </w:tcPr>
          <w:p w14:paraId="587DF23A" w14:textId="5EC13677" w:rsidR="0023524F" w:rsidRPr="008C57F5" w:rsidRDefault="009C510E" w:rsidP="00B218E1">
            <w:pPr>
              <w:rPr>
                <w:sz w:val="20"/>
                <w:szCs w:val="20"/>
              </w:rPr>
            </w:pPr>
            <w:r w:rsidRPr="008C57F5">
              <w:rPr>
                <w:sz w:val="20"/>
                <w:szCs w:val="20"/>
              </w:rPr>
              <w:t>13</w:t>
            </w:r>
            <w:r w:rsidR="00B456E1" w:rsidRPr="008C57F5">
              <w:rPr>
                <w:sz w:val="20"/>
                <w:szCs w:val="20"/>
              </w:rPr>
              <w:t>6</w:t>
            </w:r>
          </w:p>
        </w:tc>
        <w:tc>
          <w:tcPr>
            <w:tcW w:w="2638" w:type="dxa"/>
          </w:tcPr>
          <w:p w14:paraId="0BEC44A7" w14:textId="5539591E" w:rsidR="0023524F" w:rsidRPr="00C46CA8" w:rsidRDefault="00CF1EEC" w:rsidP="00B218E1">
            <w:pPr>
              <w:rPr>
                <w:rFonts w:cstheme="minorHAnsi"/>
                <w:sz w:val="20"/>
                <w:szCs w:val="20"/>
              </w:rPr>
            </w:pPr>
            <w:r>
              <w:rPr>
                <w:rFonts w:cstheme="minorHAnsi"/>
                <w:sz w:val="20"/>
                <w:szCs w:val="20"/>
              </w:rPr>
              <w:t xml:space="preserve">19 Jul 2004; </w:t>
            </w:r>
            <w:r w:rsidRPr="00C46CA8">
              <w:rPr>
                <w:rFonts w:cstheme="minorHAnsi"/>
                <w:sz w:val="20"/>
                <w:szCs w:val="20"/>
              </w:rPr>
              <w:t>Source: EEAS Presentation</w:t>
            </w:r>
            <w:r>
              <w:rPr>
                <w:rFonts w:cstheme="minorHAnsi"/>
                <w:sz w:val="20"/>
                <w:szCs w:val="20"/>
              </w:rPr>
              <w:t xml:space="preserve"> (Jul 2018). </w:t>
            </w:r>
          </w:p>
        </w:tc>
        <w:tc>
          <w:tcPr>
            <w:tcW w:w="3044" w:type="dxa"/>
          </w:tcPr>
          <w:p w14:paraId="021274D1" w14:textId="3BB8FB74" w:rsidR="0023524F" w:rsidRPr="00C46CA8" w:rsidRDefault="00CF1EEC" w:rsidP="00B218E1">
            <w:pPr>
              <w:rPr>
                <w:rFonts w:cstheme="minorHAnsi"/>
                <w:sz w:val="20"/>
                <w:szCs w:val="20"/>
              </w:rPr>
            </w:pPr>
            <w:r>
              <w:rPr>
                <w:rFonts w:cstheme="minorHAnsi"/>
                <w:sz w:val="20"/>
                <w:szCs w:val="20"/>
              </w:rPr>
              <w:t>2 Dec 2004; Source: EEAS Factsheet/ Press Briefing.</w:t>
            </w:r>
            <w:r>
              <w:rPr>
                <w:rStyle w:val="FootnoteReference"/>
                <w:rFonts w:cstheme="minorHAnsi"/>
                <w:sz w:val="20"/>
                <w:szCs w:val="20"/>
              </w:rPr>
              <w:footnoteReference w:id="7"/>
            </w:r>
          </w:p>
        </w:tc>
      </w:tr>
      <w:tr w:rsidR="0023524F" w:rsidRPr="00DD45C8" w14:paraId="2E8C6FEC" w14:textId="77777777" w:rsidTr="00FB357A">
        <w:tc>
          <w:tcPr>
            <w:tcW w:w="1651" w:type="dxa"/>
          </w:tcPr>
          <w:p w14:paraId="4EB42932" w14:textId="2F17C053" w:rsidR="0023524F" w:rsidRPr="00DD45C8" w:rsidRDefault="0023524F" w:rsidP="00B218E1">
            <w:pPr>
              <w:rPr>
                <w:sz w:val="20"/>
                <w:szCs w:val="20"/>
              </w:rPr>
            </w:pPr>
            <w:r w:rsidRPr="00B3147E">
              <w:rPr>
                <w:sz w:val="20"/>
                <w:szCs w:val="20"/>
              </w:rPr>
              <w:t>EUAVSEC South Sudan</w:t>
            </w:r>
          </w:p>
        </w:tc>
        <w:tc>
          <w:tcPr>
            <w:tcW w:w="852" w:type="dxa"/>
          </w:tcPr>
          <w:p w14:paraId="709D435F" w14:textId="2788F3D3" w:rsidR="0023524F" w:rsidRPr="00DD45C8" w:rsidRDefault="0023524F" w:rsidP="00B218E1">
            <w:pPr>
              <w:rPr>
                <w:sz w:val="20"/>
                <w:szCs w:val="20"/>
              </w:rPr>
            </w:pPr>
            <w:r w:rsidRPr="00B3147E">
              <w:rPr>
                <w:sz w:val="20"/>
                <w:szCs w:val="20"/>
              </w:rPr>
              <w:t>AVSEC</w:t>
            </w:r>
          </w:p>
        </w:tc>
        <w:tc>
          <w:tcPr>
            <w:tcW w:w="707" w:type="dxa"/>
          </w:tcPr>
          <w:p w14:paraId="5C2E760B" w14:textId="219F7BA2" w:rsidR="0023524F" w:rsidRPr="00DD45C8" w:rsidRDefault="0023524F" w:rsidP="00B218E1">
            <w:pPr>
              <w:rPr>
                <w:sz w:val="20"/>
                <w:szCs w:val="20"/>
              </w:rPr>
            </w:pPr>
            <w:r>
              <w:rPr>
                <w:sz w:val="20"/>
                <w:szCs w:val="20"/>
              </w:rPr>
              <w:t>EU</w:t>
            </w:r>
          </w:p>
        </w:tc>
        <w:tc>
          <w:tcPr>
            <w:tcW w:w="643" w:type="dxa"/>
          </w:tcPr>
          <w:p w14:paraId="27F50CDD" w14:textId="5CBFA3A9" w:rsidR="0023524F" w:rsidRPr="008C57F5" w:rsidRDefault="00854D7A" w:rsidP="00B218E1">
            <w:pPr>
              <w:rPr>
                <w:sz w:val="20"/>
                <w:szCs w:val="20"/>
              </w:rPr>
            </w:pPr>
            <w:r w:rsidRPr="008C57F5">
              <w:rPr>
                <w:sz w:val="20"/>
                <w:szCs w:val="20"/>
              </w:rPr>
              <w:t>10</w:t>
            </w:r>
            <w:r w:rsidR="00B456E1" w:rsidRPr="008C57F5">
              <w:rPr>
                <w:sz w:val="20"/>
                <w:szCs w:val="20"/>
              </w:rPr>
              <w:t>5</w:t>
            </w:r>
          </w:p>
        </w:tc>
        <w:tc>
          <w:tcPr>
            <w:tcW w:w="2638" w:type="dxa"/>
          </w:tcPr>
          <w:p w14:paraId="7D735870" w14:textId="36F3B303" w:rsidR="0023524F" w:rsidRPr="00C46CA8" w:rsidRDefault="00CF1EEC" w:rsidP="00B218E1">
            <w:pPr>
              <w:rPr>
                <w:rFonts w:cstheme="minorHAnsi"/>
                <w:sz w:val="20"/>
                <w:szCs w:val="20"/>
              </w:rPr>
            </w:pPr>
            <w:r w:rsidRPr="00CF1EEC">
              <w:rPr>
                <w:rFonts w:cstheme="minorHAnsi"/>
                <w:sz w:val="20"/>
                <w:szCs w:val="20"/>
              </w:rPr>
              <w:t>18 Jun</w:t>
            </w:r>
            <w:r>
              <w:rPr>
                <w:rFonts w:cstheme="minorHAnsi"/>
                <w:sz w:val="20"/>
                <w:szCs w:val="20"/>
              </w:rPr>
              <w:t xml:space="preserve"> 2012; Source: </w:t>
            </w:r>
            <w:r w:rsidR="003E23C1">
              <w:rPr>
                <w:rFonts w:cstheme="minorHAnsi"/>
                <w:sz w:val="20"/>
                <w:szCs w:val="20"/>
              </w:rPr>
              <w:t>“Improving.”</w:t>
            </w:r>
            <w:r w:rsidR="00230E7F">
              <w:rPr>
                <w:rStyle w:val="FootnoteReference"/>
                <w:rFonts w:cstheme="minorHAnsi"/>
                <w:sz w:val="20"/>
                <w:szCs w:val="20"/>
              </w:rPr>
              <w:footnoteReference w:id="8"/>
            </w:r>
          </w:p>
        </w:tc>
        <w:tc>
          <w:tcPr>
            <w:tcW w:w="3044" w:type="dxa"/>
          </w:tcPr>
          <w:p w14:paraId="4D14B5BA" w14:textId="21DB5FA1" w:rsidR="0023524F" w:rsidRPr="00C46CA8" w:rsidRDefault="00CF1EEC" w:rsidP="00B218E1">
            <w:pPr>
              <w:rPr>
                <w:rFonts w:cstheme="minorHAnsi"/>
                <w:sz w:val="20"/>
                <w:szCs w:val="20"/>
              </w:rPr>
            </w:pPr>
            <w:r w:rsidRPr="00CF1EEC">
              <w:rPr>
                <w:rFonts w:cstheme="minorHAnsi"/>
                <w:sz w:val="20"/>
                <w:szCs w:val="20"/>
              </w:rPr>
              <w:t>1 Oct</w:t>
            </w:r>
            <w:r>
              <w:rPr>
                <w:rFonts w:cstheme="minorHAnsi"/>
                <w:sz w:val="20"/>
                <w:szCs w:val="20"/>
              </w:rPr>
              <w:t xml:space="preserve"> 2012; Source: </w:t>
            </w:r>
            <w:r w:rsidR="003E23C1">
              <w:rPr>
                <w:rFonts w:cstheme="minorHAnsi"/>
                <w:sz w:val="20"/>
                <w:szCs w:val="20"/>
              </w:rPr>
              <w:t>“Improving” (see ref. #</w:t>
            </w:r>
            <w:r w:rsidR="00D63F8F">
              <w:rPr>
                <w:rFonts w:cstheme="minorHAnsi"/>
                <w:sz w:val="20"/>
                <w:szCs w:val="20"/>
              </w:rPr>
              <w:t>8</w:t>
            </w:r>
            <w:r w:rsidR="003E23C1">
              <w:rPr>
                <w:rFonts w:cstheme="minorHAnsi"/>
                <w:sz w:val="20"/>
                <w:szCs w:val="20"/>
              </w:rPr>
              <w:t xml:space="preserve">). </w:t>
            </w:r>
          </w:p>
        </w:tc>
      </w:tr>
      <w:tr w:rsidR="0023524F" w:rsidRPr="00DD45C8" w14:paraId="50344257" w14:textId="77777777" w:rsidTr="00FB357A">
        <w:tc>
          <w:tcPr>
            <w:tcW w:w="1651" w:type="dxa"/>
          </w:tcPr>
          <w:p w14:paraId="5CAE71EC" w14:textId="6AF6BD71" w:rsidR="0023524F" w:rsidRPr="00DD45C8" w:rsidRDefault="0023524F" w:rsidP="00B218E1">
            <w:pPr>
              <w:rPr>
                <w:sz w:val="20"/>
                <w:szCs w:val="20"/>
              </w:rPr>
            </w:pPr>
            <w:r w:rsidRPr="00B3147E">
              <w:rPr>
                <w:sz w:val="20"/>
                <w:szCs w:val="20"/>
              </w:rPr>
              <w:t>EUBAM (Moldova and Ukraine)</w:t>
            </w:r>
          </w:p>
        </w:tc>
        <w:tc>
          <w:tcPr>
            <w:tcW w:w="852" w:type="dxa"/>
          </w:tcPr>
          <w:p w14:paraId="2B5545A0" w14:textId="49A5A083" w:rsidR="0023524F" w:rsidRPr="00DD45C8" w:rsidRDefault="0023524F" w:rsidP="00B218E1">
            <w:pPr>
              <w:rPr>
                <w:sz w:val="20"/>
                <w:szCs w:val="20"/>
              </w:rPr>
            </w:pPr>
            <w:r w:rsidRPr="00B3147E">
              <w:rPr>
                <w:sz w:val="20"/>
                <w:szCs w:val="20"/>
              </w:rPr>
              <w:t>BAM1</w:t>
            </w:r>
          </w:p>
        </w:tc>
        <w:tc>
          <w:tcPr>
            <w:tcW w:w="707" w:type="dxa"/>
          </w:tcPr>
          <w:p w14:paraId="015CCB45" w14:textId="7E56C0DA" w:rsidR="0023524F" w:rsidRPr="00DD45C8" w:rsidRDefault="0023524F" w:rsidP="00B218E1">
            <w:pPr>
              <w:rPr>
                <w:sz w:val="20"/>
                <w:szCs w:val="20"/>
              </w:rPr>
            </w:pPr>
            <w:r>
              <w:rPr>
                <w:sz w:val="20"/>
                <w:szCs w:val="20"/>
              </w:rPr>
              <w:t>EU</w:t>
            </w:r>
          </w:p>
        </w:tc>
        <w:tc>
          <w:tcPr>
            <w:tcW w:w="643" w:type="dxa"/>
          </w:tcPr>
          <w:p w14:paraId="0773085B" w14:textId="0E813730" w:rsidR="0023524F" w:rsidRPr="008C57F5" w:rsidRDefault="002236F0" w:rsidP="00B218E1">
            <w:pPr>
              <w:rPr>
                <w:sz w:val="20"/>
                <w:szCs w:val="20"/>
              </w:rPr>
            </w:pPr>
            <w:r w:rsidRPr="008C57F5">
              <w:rPr>
                <w:rFonts w:cstheme="minorHAnsi"/>
                <w:sz w:val="20"/>
                <w:szCs w:val="20"/>
              </w:rPr>
              <w:t>5</w:t>
            </w:r>
            <w:r w:rsidR="00B456E1" w:rsidRPr="008C57F5">
              <w:rPr>
                <w:rFonts w:cstheme="minorHAnsi"/>
                <w:sz w:val="20"/>
                <w:szCs w:val="20"/>
              </w:rPr>
              <w:t>4</w:t>
            </w:r>
          </w:p>
        </w:tc>
        <w:tc>
          <w:tcPr>
            <w:tcW w:w="2638" w:type="dxa"/>
          </w:tcPr>
          <w:p w14:paraId="5FEEB5C2" w14:textId="5EE10FCC" w:rsidR="0023524F" w:rsidRPr="00C46CA8" w:rsidRDefault="002236F0" w:rsidP="00B218E1">
            <w:pPr>
              <w:rPr>
                <w:rFonts w:cstheme="minorHAnsi"/>
                <w:sz w:val="20"/>
                <w:szCs w:val="20"/>
              </w:rPr>
            </w:pPr>
            <w:r w:rsidRPr="002236F0">
              <w:rPr>
                <w:rFonts w:cstheme="minorHAnsi"/>
                <w:sz w:val="20"/>
                <w:szCs w:val="20"/>
              </w:rPr>
              <w:t xml:space="preserve">7 Oct </w:t>
            </w:r>
            <w:r>
              <w:rPr>
                <w:rFonts w:cstheme="minorHAnsi"/>
                <w:sz w:val="20"/>
                <w:szCs w:val="20"/>
              </w:rPr>
              <w:t xml:space="preserve">2005; Source: </w:t>
            </w:r>
            <w:r w:rsidR="00974399">
              <w:rPr>
                <w:rFonts w:cstheme="minorHAnsi"/>
                <w:sz w:val="20"/>
                <w:szCs w:val="20"/>
              </w:rPr>
              <w:t>EU Official Document.</w:t>
            </w:r>
            <w:r w:rsidR="00974399">
              <w:rPr>
                <w:rStyle w:val="FootnoteReference"/>
                <w:rFonts w:cstheme="minorHAnsi"/>
                <w:sz w:val="20"/>
                <w:szCs w:val="20"/>
              </w:rPr>
              <w:footnoteReference w:id="9"/>
            </w:r>
          </w:p>
        </w:tc>
        <w:tc>
          <w:tcPr>
            <w:tcW w:w="3044" w:type="dxa"/>
          </w:tcPr>
          <w:p w14:paraId="63BFCD4F" w14:textId="5B02CADE" w:rsidR="0023524F" w:rsidRPr="00C46CA8" w:rsidRDefault="002236F0" w:rsidP="00B218E1">
            <w:pPr>
              <w:rPr>
                <w:rFonts w:cstheme="minorHAnsi"/>
                <w:sz w:val="20"/>
                <w:szCs w:val="20"/>
              </w:rPr>
            </w:pPr>
            <w:r w:rsidRPr="002236F0">
              <w:rPr>
                <w:rFonts w:cstheme="minorHAnsi"/>
                <w:sz w:val="20"/>
                <w:szCs w:val="20"/>
              </w:rPr>
              <w:t>30 Nov</w:t>
            </w:r>
            <w:r>
              <w:rPr>
                <w:rFonts w:cstheme="minorHAnsi"/>
                <w:sz w:val="20"/>
                <w:szCs w:val="20"/>
              </w:rPr>
              <w:t xml:space="preserve"> 2005. Official launch </w:t>
            </w:r>
            <w:r w:rsidRPr="002236F0">
              <w:rPr>
                <w:rFonts w:cstheme="minorHAnsi"/>
                <w:sz w:val="20"/>
                <w:szCs w:val="20"/>
              </w:rPr>
              <w:t>started with agreement</w:t>
            </w:r>
            <w:r>
              <w:rPr>
                <w:rFonts w:cstheme="minorHAnsi"/>
                <w:sz w:val="20"/>
                <w:szCs w:val="20"/>
              </w:rPr>
              <w:t xml:space="preserve">. </w:t>
            </w:r>
            <w:r w:rsidR="00974399">
              <w:rPr>
                <w:rFonts w:cstheme="minorHAnsi"/>
                <w:sz w:val="20"/>
                <w:szCs w:val="20"/>
              </w:rPr>
              <w:t>See Official EU Document (note #</w:t>
            </w:r>
            <w:r w:rsidR="00D63F8F">
              <w:rPr>
                <w:rFonts w:cstheme="minorHAnsi"/>
                <w:sz w:val="20"/>
                <w:szCs w:val="20"/>
              </w:rPr>
              <w:t>9</w:t>
            </w:r>
            <w:r w:rsidR="00974399">
              <w:rPr>
                <w:rFonts w:cstheme="minorHAnsi"/>
                <w:sz w:val="20"/>
                <w:szCs w:val="20"/>
              </w:rPr>
              <w:t>).</w:t>
            </w:r>
          </w:p>
        </w:tc>
      </w:tr>
      <w:tr w:rsidR="0023524F" w:rsidRPr="00DD45C8" w14:paraId="1331A9DA" w14:textId="77777777" w:rsidTr="00FB357A">
        <w:tc>
          <w:tcPr>
            <w:tcW w:w="1651" w:type="dxa"/>
          </w:tcPr>
          <w:p w14:paraId="7FE1D9FF" w14:textId="08602350" w:rsidR="0023524F" w:rsidRPr="00DD45C8" w:rsidRDefault="0023524F" w:rsidP="00B3147E">
            <w:pPr>
              <w:rPr>
                <w:sz w:val="20"/>
                <w:szCs w:val="20"/>
              </w:rPr>
            </w:pPr>
            <w:r w:rsidRPr="00B3147E">
              <w:rPr>
                <w:sz w:val="20"/>
                <w:szCs w:val="20"/>
              </w:rPr>
              <w:t>EUBAM Liby</w:t>
            </w:r>
            <w:r>
              <w:rPr>
                <w:sz w:val="20"/>
                <w:szCs w:val="20"/>
              </w:rPr>
              <w:t>a</w:t>
            </w:r>
          </w:p>
        </w:tc>
        <w:tc>
          <w:tcPr>
            <w:tcW w:w="852" w:type="dxa"/>
          </w:tcPr>
          <w:p w14:paraId="1674F60A" w14:textId="0585EEA8" w:rsidR="0023524F" w:rsidRPr="00DD45C8" w:rsidRDefault="0023524F" w:rsidP="00B218E1">
            <w:pPr>
              <w:rPr>
                <w:sz w:val="20"/>
                <w:szCs w:val="20"/>
              </w:rPr>
            </w:pPr>
            <w:r w:rsidRPr="00B3147E">
              <w:rPr>
                <w:sz w:val="20"/>
                <w:szCs w:val="20"/>
              </w:rPr>
              <w:t>BAM2</w:t>
            </w:r>
          </w:p>
        </w:tc>
        <w:tc>
          <w:tcPr>
            <w:tcW w:w="707" w:type="dxa"/>
          </w:tcPr>
          <w:p w14:paraId="200F8E6A" w14:textId="61316494" w:rsidR="0023524F" w:rsidRPr="00DD45C8" w:rsidRDefault="0023524F" w:rsidP="00B218E1">
            <w:pPr>
              <w:rPr>
                <w:sz w:val="20"/>
                <w:szCs w:val="20"/>
              </w:rPr>
            </w:pPr>
            <w:r>
              <w:rPr>
                <w:sz w:val="20"/>
                <w:szCs w:val="20"/>
              </w:rPr>
              <w:t>EU</w:t>
            </w:r>
          </w:p>
        </w:tc>
        <w:tc>
          <w:tcPr>
            <w:tcW w:w="643" w:type="dxa"/>
          </w:tcPr>
          <w:p w14:paraId="1D2842FE" w14:textId="37B67E92" w:rsidR="0023524F" w:rsidRPr="008C57F5" w:rsidRDefault="006A522B" w:rsidP="00B218E1">
            <w:pPr>
              <w:rPr>
                <w:sz w:val="20"/>
                <w:szCs w:val="20"/>
              </w:rPr>
            </w:pPr>
            <w:r w:rsidRPr="008C57F5">
              <w:rPr>
                <w:sz w:val="20"/>
                <w:szCs w:val="20"/>
              </w:rPr>
              <w:t>9</w:t>
            </w:r>
          </w:p>
        </w:tc>
        <w:tc>
          <w:tcPr>
            <w:tcW w:w="2638" w:type="dxa"/>
          </w:tcPr>
          <w:p w14:paraId="0FD73581" w14:textId="40AA2DB6" w:rsidR="00FA21D4" w:rsidRPr="00C46CA8" w:rsidRDefault="00974399" w:rsidP="00B218E1">
            <w:pPr>
              <w:rPr>
                <w:rFonts w:cstheme="minorHAnsi"/>
                <w:sz w:val="20"/>
                <w:szCs w:val="20"/>
              </w:rPr>
            </w:pPr>
            <w:r w:rsidRPr="00974399">
              <w:rPr>
                <w:rFonts w:cstheme="minorHAnsi"/>
                <w:sz w:val="20"/>
                <w:szCs w:val="20"/>
              </w:rPr>
              <w:t>22 May</w:t>
            </w:r>
            <w:r>
              <w:rPr>
                <w:rFonts w:cstheme="minorHAnsi"/>
                <w:sz w:val="20"/>
                <w:szCs w:val="20"/>
              </w:rPr>
              <w:t xml:space="preserve"> 201</w:t>
            </w:r>
            <w:r w:rsidR="00C9687A">
              <w:rPr>
                <w:rFonts w:cstheme="minorHAnsi"/>
                <w:sz w:val="20"/>
                <w:szCs w:val="20"/>
              </w:rPr>
              <w:t>3</w:t>
            </w:r>
            <w:r>
              <w:rPr>
                <w:rFonts w:cstheme="minorHAnsi"/>
                <w:sz w:val="20"/>
                <w:szCs w:val="20"/>
              </w:rPr>
              <w:t xml:space="preserve">, </w:t>
            </w:r>
            <w:r w:rsidR="00FA21D4">
              <w:rPr>
                <w:rFonts w:cstheme="minorHAnsi"/>
                <w:sz w:val="20"/>
                <w:szCs w:val="20"/>
              </w:rPr>
              <w:t>Source: EEAS Official Document.</w:t>
            </w:r>
            <w:r w:rsidR="00FA21D4">
              <w:rPr>
                <w:rStyle w:val="FootnoteReference"/>
                <w:rFonts w:cstheme="minorHAnsi"/>
                <w:sz w:val="20"/>
                <w:szCs w:val="20"/>
              </w:rPr>
              <w:footnoteReference w:id="10"/>
            </w:r>
          </w:p>
        </w:tc>
        <w:tc>
          <w:tcPr>
            <w:tcW w:w="3044" w:type="dxa"/>
          </w:tcPr>
          <w:p w14:paraId="4E2C43CB" w14:textId="7D305AE1" w:rsidR="0023524F" w:rsidRPr="00C46CA8" w:rsidRDefault="0049183A" w:rsidP="00B218E1">
            <w:pPr>
              <w:rPr>
                <w:rFonts w:cstheme="minorHAnsi"/>
                <w:sz w:val="20"/>
                <w:szCs w:val="20"/>
              </w:rPr>
            </w:pPr>
            <w:r>
              <w:rPr>
                <w:rFonts w:cstheme="minorHAnsi"/>
                <w:sz w:val="20"/>
                <w:szCs w:val="20"/>
              </w:rPr>
              <w:t>31</w:t>
            </w:r>
            <w:r w:rsidR="00974399" w:rsidRPr="00974399">
              <w:rPr>
                <w:rFonts w:cstheme="minorHAnsi"/>
                <w:sz w:val="20"/>
                <w:szCs w:val="20"/>
              </w:rPr>
              <w:t xml:space="preserve"> </w:t>
            </w:r>
            <w:r>
              <w:rPr>
                <w:rFonts w:cstheme="minorHAnsi"/>
                <w:sz w:val="20"/>
                <w:szCs w:val="20"/>
              </w:rPr>
              <w:t>May</w:t>
            </w:r>
            <w:r w:rsidR="00974399">
              <w:rPr>
                <w:rFonts w:cstheme="minorHAnsi"/>
                <w:sz w:val="20"/>
                <w:szCs w:val="20"/>
              </w:rPr>
              <w:t xml:space="preserve"> 201</w:t>
            </w:r>
            <w:r>
              <w:rPr>
                <w:rFonts w:cstheme="minorHAnsi"/>
                <w:sz w:val="20"/>
                <w:szCs w:val="20"/>
              </w:rPr>
              <w:t>3</w:t>
            </w:r>
            <w:r w:rsidR="00974399">
              <w:rPr>
                <w:rFonts w:cstheme="minorHAnsi"/>
                <w:sz w:val="20"/>
                <w:szCs w:val="20"/>
              </w:rPr>
              <w:t xml:space="preserve">, </w:t>
            </w:r>
            <w:r w:rsidR="00FA21D4">
              <w:rPr>
                <w:rFonts w:cstheme="minorHAnsi"/>
                <w:sz w:val="20"/>
                <w:szCs w:val="20"/>
              </w:rPr>
              <w:t>Source: EEAS Official Document (see note #</w:t>
            </w:r>
            <w:r w:rsidR="00D63F8F">
              <w:rPr>
                <w:rFonts w:cstheme="minorHAnsi"/>
                <w:sz w:val="20"/>
                <w:szCs w:val="20"/>
              </w:rPr>
              <w:t>10</w:t>
            </w:r>
            <w:r w:rsidR="00FA21D4">
              <w:rPr>
                <w:rFonts w:cstheme="minorHAnsi"/>
                <w:sz w:val="20"/>
                <w:szCs w:val="20"/>
              </w:rPr>
              <w:t>).</w:t>
            </w:r>
          </w:p>
        </w:tc>
      </w:tr>
      <w:tr w:rsidR="0023524F" w:rsidRPr="00DD45C8" w14:paraId="5CC4AEA3" w14:textId="77777777" w:rsidTr="00FB357A">
        <w:tc>
          <w:tcPr>
            <w:tcW w:w="1651" w:type="dxa"/>
          </w:tcPr>
          <w:p w14:paraId="734DC145" w14:textId="06E27A86" w:rsidR="0023524F" w:rsidRPr="00DD45C8" w:rsidRDefault="0023524F" w:rsidP="00B218E1">
            <w:pPr>
              <w:rPr>
                <w:sz w:val="20"/>
                <w:szCs w:val="20"/>
              </w:rPr>
            </w:pPr>
            <w:r w:rsidRPr="00B3147E">
              <w:rPr>
                <w:sz w:val="20"/>
                <w:szCs w:val="20"/>
              </w:rPr>
              <w:t>EUBAM Rafah (Middle East)</w:t>
            </w:r>
          </w:p>
        </w:tc>
        <w:tc>
          <w:tcPr>
            <w:tcW w:w="852" w:type="dxa"/>
          </w:tcPr>
          <w:p w14:paraId="08FC734C" w14:textId="194A6A90" w:rsidR="0023524F" w:rsidRPr="00DD45C8" w:rsidRDefault="0023524F" w:rsidP="00B218E1">
            <w:pPr>
              <w:rPr>
                <w:sz w:val="20"/>
                <w:szCs w:val="20"/>
              </w:rPr>
            </w:pPr>
            <w:r w:rsidRPr="00B3147E">
              <w:rPr>
                <w:sz w:val="20"/>
                <w:szCs w:val="20"/>
              </w:rPr>
              <w:t>BAM3</w:t>
            </w:r>
          </w:p>
        </w:tc>
        <w:tc>
          <w:tcPr>
            <w:tcW w:w="707" w:type="dxa"/>
          </w:tcPr>
          <w:p w14:paraId="57DFEE91" w14:textId="3EEC657F" w:rsidR="0023524F" w:rsidRPr="00DD45C8" w:rsidRDefault="0023524F" w:rsidP="00B218E1">
            <w:pPr>
              <w:rPr>
                <w:sz w:val="20"/>
                <w:szCs w:val="20"/>
              </w:rPr>
            </w:pPr>
            <w:r>
              <w:rPr>
                <w:sz w:val="20"/>
                <w:szCs w:val="20"/>
              </w:rPr>
              <w:t>EU</w:t>
            </w:r>
          </w:p>
        </w:tc>
        <w:tc>
          <w:tcPr>
            <w:tcW w:w="643" w:type="dxa"/>
          </w:tcPr>
          <w:p w14:paraId="62ED68E2" w14:textId="53CDA4AA" w:rsidR="0023524F" w:rsidRPr="008C57F5" w:rsidRDefault="00B456E1" w:rsidP="00B218E1">
            <w:pPr>
              <w:rPr>
                <w:sz w:val="20"/>
                <w:szCs w:val="20"/>
              </w:rPr>
            </w:pPr>
            <w:r w:rsidRPr="008C57F5">
              <w:rPr>
                <w:sz w:val="20"/>
                <w:szCs w:val="20"/>
              </w:rPr>
              <w:t>3</w:t>
            </w:r>
          </w:p>
        </w:tc>
        <w:tc>
          <w:tcPr>
            <w:tcW w:w="2638" w:type="dxa"/>
          </w:tcPr>
          <w:p w14:paraId="44D02736" w14:textId="52C5B94B" w:rsidR="0023524F" w:rsidRPr="00C46CA8" w:rsidRDefault="008F7067" w:rsidP="00B218E1">
            <w:pPr>
              <w:rPr>
                <w:rFonts w:cstheme="minorHAnsi"/>
                <w:sz w:val="20"/>
                <w:szCs w:val="20"/>
              </w:rPr>
            </w:pPr>
            <w:r>
              <w:rPr>
                <w:rFonts w:cstheme="minorHAnsi"/>
                <w:sz w:val="20"/>
                <w:szCs w:val="20"/>
              </w:rPr>
              <w:t xml:space="preserve">21 Nov 2005; </w:t>
            </w:r>
            <w:r w:rsidR="00FA21D4">
              <w:rPr>
                <w:rFonts w:cstheme="minorHAnsi"/>
                <w:sz w:val="20"/>
                <w:szCs w:val="20"/>
              </w:rPr>
              <w:t>Source: EU offi</w:t>
            </w:r>
            <w:r w:rsidR="001F61E1">
              <w:rPr>
                <w:rFonts w:cstheme="minorHAnsi"/>
                <w:sz w:val="20"/>
                <w:szCs w:val="20"/>
              </w:rPr>
              <w:t>cial documents</w:t>
            </w:r>
            <w:r>
              <w:rPr>
                <w:rFonts w:cstheme="minorHAnsi"/>
                <w:sz w:val="20"/>
                <w:szCs w:val="20"/>
              </w:rPr>
              <w:t>.</w:t>
            </w:r>
            <w:r w:rsidR="00974399">
              <w:rPr>
                <w:rStyle w:val="FootnoteReference"/>
                <w:rFonts w:cstheme="minorHAnsi"/>
                <w:sz w:val="20"/>
                <w:szCs w:val="20"/>
              </w:rPr>
              <w:footnoteReference w:id="11"/>
            </w:r>
          </w:p>
        </w:tc>
        <w:tc>
          <w:tcPr>
            <w:tcW w:w="3044" w:type="dxa"/>
          </w:tcPr>
          <w:p w14:paraId="007D2A19" w14:textId="7ABB3AAD" w:rsidR="0023524F" w:rsidRPr="00C46CA8" w:rsidRDefault="008F7067" w:rsidP="00B218E1">
            <w:pPr>
              <w:rPr>
                <w:rFonts w:cstheme="minorHAnsi"/>
                <w:sz w:val="20"/>
                <w:szCs w:val="20"/>
              </w:rPr>
            </w:pPr>
            <w:r>
              <w:rPr>
                <w:rFonts w:cstheme="minorHAnsi"/>
                <w:sz w:val="20"/>
                <w:szCs w:val="20"/>
              </w:rPr>
              <w:t xml:space="preserve">24 Nov 2005; Source: </w:t>
            </w:r>
            <w:r w:rsidRPr="00C46CA8">
              <w:rPr>
                <w:rFonts w:cstheme="minorHAnsi"/>
                <w:sz w:val="20"/>
                <w:szCs w:val="20"/>
              </w:rPr>
              <w:t>EEAS Presentation</w:t>
            </w:r>
            <w:r>
              <w:rPr>
                <w:rFonts w:cstheme="minorHAnsi"/>
                <w:sz w:val="20"/>
                <w:szCs w:val="20"/>
              </w:rPr>
              <w:t xml:space="preserve"> (2018), Also academic sources.</w:t>
            </w:r>
            <w:r w:rsidR="001F61E1">
              <w:rPr>
                <w:rStyle w:val="FootnoteReference"/>
                <w:rFonts w:cstheme="minorHAnsi"/>
                <w:sz w:val="20"/>
                <w:szCs w:val="20"/>
              </w:rPr>
              <w:footnoteReference w:id="12"/>
            </w:r>
          </w:p>
        </w:tc>
      </w:tr>
      <w:tr w:rsidR="0023524F" w:rsidRPr="00DD45C8" w14:paraId="3A5D22B6" w14:textId="77777777" w:rsidTr="00FB357A">
        <w:tc>
          <w:tcPr>
            <w:tcW w:w="1651" w:type="dxa"/>
          </w:tcPr>
          <w:p w14:paraId="32D68EBD" w14:textId="21226514" w:rsidR="0023524F" w:rsidRPr="00DD45C8" w:rsidRDefault="0023524F" w:rsidP="00B218E1">
            <w:pPr>
              <w:rPr>
                <w:sz w:val="20"/>
                <w:szCs w:val="20"/>
              </w:rPr>
            </w:pPr>
            <w:r w:rsidRPr="00B3147E">
              <w:rPr>
                <w:sz w:val="20"/>
                <w:szCs w:val="20"/>
              </w:rPr>
              <w:lastRenderedPageBreak/>
              <w:t>EUCAP Nestor/ Somalia</w:t>
            </w:r>
          </w:p>
        </w:tc>
        <w:tc>
          <w:tcPr>
            <w:tcW w:w="852" w:type="dxa"/>
          </w:tcPr>
          <w:p w14:paraId="6C2EACEB" w14:textId="6D1F37B7" w:rsidR="0023524F" w:rsidRPr="00DD45C8" w:rsidRDefault="0023524F" w:rsidP="00B218E1">
            <w:pPr>
              <w:rPr>
                <w:sz w:val="20"/>
                <w:szCs w:val="20"/>
              </w:rPr>
            </w:pPr>
            <w:r w:rsidRPr="00B3147E">
              <w:rPr>
                <w:sz w:val="20"/>
                <w:szCs w:val="20"/>
              </w:rPr>
              <w:t>CAP1</w:t>
            </w:r>
          </w:p>
        </w:tc>
        <w:tc>
          <w:tcPr>
            <w:tcW w:w="707" w:type="dxa"/>
          </w:tcPr>
          <w:p w14:paraId="55AC9F6B" w14:textId="0DFE89EA" w:rsidR="0023524F" w:rsidRPr="00DD45C8" w:rsidRDefault="0023524F" w:rsidP="00B218E1">
            <w:pPr>
              <w:rPr>
                <w:sz w:val="20"/>
                <w:szCs w:val="20"/>
              </w:rPr>
            </w:pPr>
            <w:r>
              <w:rPr>
                <w:sz w:val="20"/>
                <w:szCs w:val="20"/>
              </w:rPr>
              <w:t>EU</w:t>
            </w:r>
          </w:p>
        </w:tc>
        <w:tc>
          <w:tcPr>
            <w:tcW w:w="643" w:type="dxa"/>
          </w:tcPr>
          <w:p w14:paraId="7705F540" w14:textId="21E61606" w:rsidR="0023524F" w:rsidRPr="008C57F5" w:rsidRDefault="00216A1A" w:rsidP="00B218E1">
            <w:pPr>
              <w:rPr>
                <w:sz w:val="20"/>
                <w:szCs w:val="20"/>
              </w:rPr>
            </w:pPr>
            <w:r w:rsidRPr="008C57F5">
              <w:rPr>
                <w:sz w:val="20"/>
                <w:szCs w:val="20"/>
              </w:rPr>
              <w:t>7</w:t>
            </w:r>
            <w:r w:rsidR="00B456E1" w:rsidRPr="008C57F5">
              <w:rPr>
                <w:sz w:val="20"/>
                <w:szCs w:val="20"/>
              </w:rPr>
              <w:t>0</w:t>
            </w:r>
          </w:p>
        </w:tc>
        <w:tc>
          <w:tcPr>
            <w:tcW w:w="2638" w:type="dxa"/>
          </w:tcPr>
          <w:p w14:paraId="5A6CA303" w14:textId="4865A664" w:rsidR="0023524F" w:rsidRPr="00C46CA8" w:rsidRDefault="001F61E1" w:rsidP="00B218E1">
            <w:pPr>
              <w:rPr>
                <w:rFonts w:cstheme="minorHAnsi"/>
                <w:sz w:val="20"/>
                <w:szCs w:val="20"/>
              </w:rPr>
            </w:pPr>
            <w:r w:rsidRPr="001F61E1">
              <w:rPr>
                <w:rFonts w:cstheme="minorHAnsi"/>
                <w:sz w:val="20"/>
                <w:szCs w:val="20"/>
              </w:rPr>
              <w:t>16 July</w:t>
            </w:r>
            <w:r>
              <w:rPr>
                <w:rFonts w:cstheme="minorHAnsi"/>
                <w:sz w:val="20"/>
                <w:szCs w:val="20"/>
              </w:rPr>
              <w:t xml:space="preserve"> 2012. Source: EU </w:t>
            </w:r>
            <w:r w:rsidR="003E3CD8">
              <w:rPr>
                <w:rFonts w:cstheme="minorHAnsi"/>
                <w:sz w:val="20"/>
                <w:szCs w:val="20"/>
              </w:rPr>
              <w:t>O</w:t>
            </w:r>
            <w:r>
              <w:rPr>
                <w:rFonts w:cstheme="minorHAnsi"/>
                <w:sz w:val="20"/>
                <w:szCs w:val="20"/>
              </w:rPr>
              <w:t xml:space="preserve">fficial Press </w:t>
            </w:r>
            <w:r w:rsidR="003E3CD8">
              <w:rPr>
                <w:rFonts w:cstheme="minorHAnsi"/>
                <w:sz w:val="20"/>
                <w:szCs w:val="20"/>
              </w:rPr>
              <w:t>R</w:t>
            </w:r>
            <w:r>
              <w:rPr>
                <w:rFonts w:cstheme="minorHAnsi"/>
                <w:sz w:val="20"/>
                <w:szCs w:val="20"/>
              </w:rPr>
              <w:t>elease.</w:t>
            </w:r>
            <w:r>
              <w:rPr>
                <w:rStyle w:val="FootnoteReference"/>
                <w:rFonts w:cstheme="minorHAnsi"/>
                <w:sz w:val="20"/>
                <w:szCs w:val="20"/>
              </w:rPr>
              <w:footnoteReference w:id="13"/>
            </w:r>
          </w:p>
        </w:tc>
        <w:tc>
          <w:tcPr>
            <w:tcW w:w="3044" w:type="dxa"/>
          </w:tcPr>
          <w:p w14:paraId="14B68D73" w14:textId="0D1193CF" w:rsidR="0023524F" w:rsidRPr="00C46CA8" w:rsidRDefault="001F61E1" w:rsidP="00B218E1">
            <w:pPr>
              <w:rPr>
                <w:rFonts w:cstheme="minorHAnsi"/>
                <w:sz w:val="20"/>
                <w:szCs w:val="20"/>
              </w:rPr>
            </w:pPr>
            <w:r w:rsidRPr="001F61E1">
              <w:rPr>
                <w:rFonts w:cstheme="minorHAnsi"/>
                <w:sz w:val="20"/>
                <w:szCs w:val="20"/>
              </w:rPr>
              <w:t>24 Sept</w:t>
            </w:r>
            <w:r>
              <w:rPr>
                <w:rFonts w:cstheme="minorHAnsi"/>
                <w:sz w:val="20"/>
                <w:szCs w:val="20"/>
              </w:rPr>
              <w:t xml:space="preserve"> 2012 Source: EU official Press release (See note #1</w:t>
            </w:r>
            <w:r w:rsidR="00D63F8F">
              <w:rPr>
                <w:rFonts w:cstheme="minorHAnsi"/>
                <w:sz w:val="20"/>
                <w:szCs w:val="20"/>
              </w:rPr>
              <w:t>3</w:t>
            </w:r>
            <w:r>
              <w:rPr>
                <w:rFonts w:cstheme="minorHAnsi"/>
                <w:sz w:val="20"/>
                <w:szCs w:val="20"/>
              </w:rPr>
              <w:t>).</w:t>
            </w:r>
          </w:p>
        </w:tc>
      </w:tr>
      <w:tr w:rsidR="0023524F" w:rsidRPr="00DD45C8" w14:paraId="6CEC9C46" w14:textId="77777777" w:rsidTr="00FB357A">
        <w:tc>
          <w:tcPr>
            <w:tcW w:w="1651" w:type="dxa"/>
          </w:tcPr>
          <w:p w14:paraId="7D247942" w14:textId="0C640867" w:rsidR="0023524F" w:rsidRPr="00DD45C8" w:rsidRDefault="0023524F" w:rsidP="00B218E1">
            <w:pPr>
              <w:rPr>
                <w:sz w:val="20"/>
                <w:szCs w:val="20"/>
              </w:rPr>
            </w:pPr>
            <w:r w:rsidRPr="00B3147E">
              <w:rPr>
                <w:sz w:val="20"/>
                <w:szCs w:val="20"/>
              </w:rPr>
              <w:t>EUCAP Nestor/ Mali</w:t>
            </w:r>
          </w:p>
        </w:tc>
        <w:tc>
          <w:tcPr>
            <w:tcW w:w="852" w:type="dxa"/>
          </w:tcPr>
          <w:p w14:paraId="7B4CD6ED" w14:textId="1E888E73" w:rsidR="0023524F" w:rsidRPr="00DD45C8" w:rsidRDefault="0023524F" w:rsidP="00B218E1">
            <w:pPr>
              <w:rPr>
                <w:sz w:val="20"/>
                <w:szCs w:val="20"/>
              </w:rPr>
            </w:pPr>
            <w:r w:rsidRPr="00B3147E">
              <w:rPr>
                <w:sz w:val="20"/>
                <w:szCs w:val="20"/>
              </w:rPr>
              <w:t>CAP2</w:t>
            </w:r>
          </w:p>
        </w:tc>
        <w:tc>
          <w:tcPr>
            <w:tcW w:w="707" w:type="dxa"/>
          </w:tcPr>
          <w:p w14:paraId="4DDE4F56" w14:textId="78FD8223" w:rsidR="0023524F" w:rsidRPr="00DD45C8" w:rsidRDefault="0023524F" w:rsidP="00B218E1">
            <w:pPr>
              <w:rPr>
                <w:sz w:val="20"/>
                <w:szCs w:val="20"/>
              </w:rPr>
            </w:pPr>
            <w:r>
              <w:rPr>
                <w:sz w:val="20"/>
                <w:szCs w:val="20"/>
              </w:rPr>
              <w:t>EU</w:t>
            </w:r>
          </w:p>
        </w:tc>
        <w:tc>
          <w:tcPr>
            <w:tcW w:w="643" w:type="dxa"/>
          </w:tcPr>
          <w:p w14:paraId="70DE30CD" w14:textId="5E15C723" w:rsidR="0023524F" w:rsidRPr="008C57F5" w:rsidRDefault="001F61E1" w:rsidP="00B218E1">
            <w:pPr>
              <w:rPr>
                <w:sz w:val="20"/>
                <w:szCs w:val="20"/>
              </w:rPr>
            </w:pPr>
            <w:r w:rsidRPr="008C57F5">
              <w:rPr>
                <w:sz w:val="20"/>
                <w:szCs w:val="20"/>
              </w:rPr>
              <w:t>27</w:t>
            </w:r>
            <w:r w:rsidR="00B456E1" w:rsidRPr="008C57F5">
              <w:rPr>
                <w:sz w:val="20"/>
                <w:szCs w:val="20"/>
              </w:rPr>
              <w:t>5</w:t>
            </w:r>
          </w:p>
        </w:tc>
        <w:tc>
          <w:tcPr>
            <w:tcW w:w="2638" w:type="dxa"/>
          </w:tcPr>
          <w:p w14:paraId="64967F37" w14:textId="459261C2" w:rsidR="0023524F" w:rsidRPr="00C46CA8" w:rsidRDefault="001F61E1" w:rsidP="00B218E1">
            <w:pPr>
              <w:rPr>
                <w:rFonts w:cstheme="minorHAnsi"/>
                <w:sz w:val="20"/>
                <w:szCs w:val="20"/>
              </w:rPr>
            </w:pPr>
            <w:r w:rsidRPr="001F61E1">
              <w:rPr>
                <w:rFonts w:cstheme="minorHAnsi"/>
                <w:sz w:val="20"/>
                <w:szCs w:val="20"/>
              </w:rPr>
              <w:t xml:space="preserve">15 Apr </w:t>
            </w:r>
            <w:r>
              <w:rPr>
                <w:rFonts w:cstheme="minorHAnsi"/>
                <w:sz w:val="20"/>
                <w:szCs w:val="20"/>
              </w:rPr>
              <w:t>2015</w:t>
            </w:r>
            <w:r w:rsidR="00AB604A">
              <w:rPr>
                <w:rFonts w:cstheme="minorHAnsi"/>
                <w:sz w:val="20"/>
                <w:szCs w:val="20"/>
              </w:rPr>
              <w:t xml:space="preserve">; </w:t>
            </w:r>
            <w:r>
              <w:rPr>
                <w:rFonts w:cstheme="minorHAnsi"/>
                <w:sz w:val="20"/>
                <w:szCs w:val="20"/>
              </w:rPr>
              <w:t>Source: Academic source (</w:t>
            </w:r>
            <w:proofErr w:type="spellStart"/>
            <w:r w:rsidR="00D63F8F" w:rsidRPr="00D63F8F">
              <w:rPr>
                <w:rFonts w:cstheme="minorHAnsi"/>
                <w:sz w:val="20"/>
                <w:szCs w:val="20"/>
              </w:rPr>
              <w:t>Ejdus</w:t>
            </w:r>
            <w:proofErr w:type="spellEnd"/>
            <w:r w:rsidR="00D63F8F" w:rsidRPr="00D63F8F">
              <w:rPr>
                <w:rFonts w:cstheme="minorHAnsi"/>
                <w:sz w:val="20"/>
                <w:szCs w:val="20"/>
              </w:rPr>
              <w:t xml:space="preserve"> </w:t>
            </w:r>
            <w:r>
              <w:rPr>
                <w:rFonts w:cstheme="minorHAnsi"/>
                <w:sz w:val="20"/>
                <w:szCs w:val="20"/>
              </w:rPr>
              <w:t>journal article).</w:t>
            </w:r>
            <w:r>
              <w:rPr>
                <w:rStyle w:val="FootnoteReference"/>
                <w:rFonts w:cstheme="minorHAnsi"/>
                <w:sz w:val="20"/>
                <w:szCs w:val="20"/>
              </w:rPr>
              <w:footnoteReference w:id="14"/>
            </w:r>
          </w:p>
        </w:tc>
        <w:tc>
          <w:tcPr>
            <w:tcW w:w="3044" w:type="dxa"/>
          </w:tcPr>
          <w:p w14:paraId="7C9B4D2C" w14:textId="02E2666C" w:rsidR="0023524F" w:rsidRPr="00C46CA8" w:rsidRDefault="00AB604A" w:rsidP="00B218E1">
            <w:pPr>
              <w:rPr>
                <w:rFonts w:cstheme="minorHAnsi"/>
                <w:sz w:val="20"/>
                <w:szCs w:val="20"/>
              </w:rPr>
            </w:pPr>
            <w:r w:rsidRPr="00AB604A">
              <w:rPr>
                <w:rFonts w:cstheme="minorHAnsi"/>
                <w:sz w:val="20"/>
                <w:szCs w:val="20"/>
              </w:rPr>
              <w:t>15 Jan</w:t>
            </w:r>
            <w:r>
              <w:rPr>
                <w:rFonts w:cstheme="minorHAnsi"/>
                <w:sz w:val="20"/>
                <w:szCs w:val="20"/>
              </w:rPr>
              <w:t xml:space="preserve"> 2016; Source: Academic source (</w:t>
            </w:r>
            <w:proofErr w:type="spellStart"/>
            <w:r w:rsidR="00D63F8F" w:rsidRPr="00D63F8F">
              <w:rPr>
                <w:rFonts w:cstheme="minorHAnsi"/>
                <w:sz w:val="20"/>
                <w:szCs w:val="20"/>
              </w:rPr>
              <w:t>Ejdus</w:t>
            </w:r>
            <w:proofErr w:type="spellEnd"/>
            <w:r w:rsidR="00D63F8F" w:rsidRPr="00D63F8F">
              <w:rPr>
                <w:rFonts w:cstheme="minorHAnsi"/>
                <w:sz w:val="20"/>
                <w:szCs w:val="20"/>
              </w:rPr>
              <w:t xml:space="preserve"> </w:t>
            </w:r>
            <w:r>
              <w:rPr>
                <w:rFonts w:cstheme="minorHAnsi"/>
                <w:sz w:val="20"/>
                <w:szCs w:val="20"/>
              </w:rPr>
              <w:t>journal article</w:t>
            </w:r>
            <w:r w:rsidR="00D63F8F">
              <w:rPr>
                <w:rFonts w:cstheme="minorHAnsi"/>
                <w:sz w:val="20"/>
                <w:szCs w:val="20"/>
              </w:rPr>
              <w:t>); see</w:t>
            </w:r>
            <w:r>
              <w:rPr>
                <w:rFonts w:cstheme="minorHAnsi"/>
                <w:sz w:val="20"/>
                <w:szCs w:val="20"/>
              </w:rPr>
              <w:t xml:space="preserve"> note #1</w:t>
            </w:r>
            <w:r w:rsidR="00D63F8F">
              <w:rPr>
                <w:rFonts w:cstheme="minorHAnsi"/>
                <w:sz w:val="20"/>
                <w:szCs w:val="20"/>
              </w:rPr>
              <w:t>4</w:t>
            </w:r>
            <w:r>
              <w:rPr>
                <w:rFonts w:cstheme="minorHAnsi"/>
                <w:sz w:val="20"/>
                <w:szCs w:val="20"/>
              </w:rPr>
              <w:t>).</w:t>
            </w:r>
          </w:p>
        </w:tc>
      </w:tr>
      <w:tr w:rsidR="0023524F" w:rsidRPr="00DD45C8" w14:paraId="565AD539" w14:textId="77777777" w:rsidTr="00FB357A">
        <w:tc>
          <w:tcPr>
            <w:tcW w:w="1651" w:type="dxa"/>
          </w:tcPr>
          <w:p w14:paraId="7D21C7BF" w14:textId="0D9C45C9" w:rsidR="0023524F" w:rsidRPr="00B3147E" w:rsidRDefault="0023524F" w:rsidP="00B218E1">
            <w:pPr>
              <w:rPr>
                <w:sz w:val="20"/>
                <w:szCs w:val="20"/>
              </w:rPr>
            </w:pPr>
            <w:r w:rsidRPr="00B3147E">
              <w:rPr>
                <w:sz w:val="20"/>
                <w:szCs w:val="20"/>
              </w:rPr>
              <w:t>EUCAP SAHEL Niger</w:t>
            </w:r>
          </w:p>
        </w:tc>
        <w:tc>
          <w:tcPr>
            <w:tcW w:w="852" w:type="dxa"/>
          </w:tcPr>
          <w:p w14:paraId="13F8F049" w14:textId="213A1016" w:rsidR="0023524F" w:rsidRPr="00B3147E" w:rsidRDefault="0023524F" w:rsidP="00B218E1">
            <w:pPr>
              <w:rPr>
                <w:sz w:val="20"/>
                <w:szCs w:val="20"/>
              </w:rPr>
            </w:pPr>
            <w:r w:rsidRPr="00B3147E">
              <w:rPr>
                <w:sz w:val="20"/>
                <w:szCs w:val="20"/>
              </w:rPr>
              <w:t>CAP3</w:t>
            </w:r>
          </w:p>
        </w:tc>
        <w:tc>
          <w:tcPr>
            <w:tcW w:w="707" w:type="dxa"/>
          </w:tcPr>
          <w:p w14:paraId="5026EAC6" w14:textId="30767865" w:rsidR="0023524F" w:rsidRPr="00DD45C8" w:rsidRDefault="0023524F" w:rsidP="00B218E1">
            <w:pPr>
              <w:rPr>
                <w:sz w:val="20"/>
                <w:szCs w:val="20"/>
              </w:rPr>
            </w:pPr>
            <w:r>
              <w:rPr>
                <w:sz w:val="20"/>
                <w:szCs w:val="20"/>
              </w:rPr>
              <w:t>EU</w:t>
            </w:r>
          </w:p>
        </w:tc>
        <w:tc>
          <w:tcPr>
            <w:tcW w:w="643" w:type="dxa"/>
          </w:tcPr>
          <w:p w14:paraId="6AEF580D" w14:textId="0C34F12B" w:rsidR="0023524F" w:rsidRPr="008C57F5" w:rsidRDefault="00AB604A" w:rsidP="00B218E1">
            <w:pPr>
              <w:rPr>
                <w:sz w:val="20"/>
                <w:szCs w:val="20"/>
              </w:rPr>
            </w:pPr>
            <w:r w:rsidRPr="008C57F5">
              <w:rPr>
                <w:rFonts w:cstheme="minorHAnsi"/>
                <w:sz w:val="20"/>
                <w:szCs w:val="20"/>
              </w:rPr>
              <w:t>2</w:t>
            </w:r>
            <w:r w:rsidR="00B456E1" w:rsidRPr="008C57F5">
              <w:rPr>
                <w:rFonts w:cstheme="minorHAnsi"/>
                <w:sz w:val="20"/>
                <w:szCs w:val="20"/>
              </w:rPr>
              <w:t>3</w:t>
            </w:r>
          </w:p>
        </w:tc>
        <w:tc>
          <w:tcPr>
            <w:tcW w:w="2638" w:type="dxa"/>
          </w:tcPr>
          <w:p w14:paraId="000987FF" w14:textId="74DE902C" w:rsidR="0023524F" w:rsidRPr="00C46CA8" w:rsidRDefault="00AB604A" w:rsidP="00B218E1">
            <w:pPr>
              <w:rPr>
                <w:rFonts w:cstheme="minorHAnsi"/>
                <w:sz w:val="20"/>
                <w:szCs w:val="20"/>
              </w:rPr>
            </w:pPr>
            <w:r w:rsidRPr="00AB604A">
              <w:rPr>
                <w:rFonts w:cstheme="minorHAnsi"/>
                <w:sz w:val="20"/>
                <w:szCs w:val="20"/>
              </w:rPr>
              <w:t>16 July</w:t>
            </w:r>
            <w:r>
              <w:rPr>
                <w:rFonts w:cstheme="minorHAnsi"/>
                <w:sz w:val="20"/>
                <w:szCs w:val="20"/>
              </w:rPr>
              <w:t xml:space="preserve"> 2012; Source: </w:t>
            </w:r>
            <w:r w:rsidR="003E3CD8">
              <w:rPr>
                <w:rFonts w:cstheme="minorHAnsi"/>
                <w:sz w:val="20"/>
                <w:szCs w:val="20"/>
              </w:rPr>
              <w:t>EU Official Press Release.</w:t>
            </w:r>
            <w:r w:rsidR="003E3CD8">
              <w:rPr>
                <w:rStyle w:val="FootnoteReference"/>
                <w:rFonts w:cstheme="minorHAnsi"/>
                <w:sz w:val="20"/>
                <w:szCs w:val="20"/>
              </w:rPr>
              <w:footnoteReference w:id="15"/>
            </w:r>
          </w:p>
        </w:tc>
        <w:tc>
          <w:tcPr>
            <w:tcW w:w="3044" w:type="dxa"/>
          </w:tcPr>
          <w:p w14:paraId="08B301DB" w14:textId="38BB0238" w:rsidR="0023524F" w:rsidRPr="00C46CA8" w:rsidRDefault="00AB604A" w:rsidP="00B218E1">
            <w:pPr>
              <w:rPr>
                <w:rFonts w:cstheme="minorHAnsi"/>
                <w:sz w:val="20"/>
                <w:szCs w:val="20"/>
              </w:rPr>
            </w:pPr>
            <w:r w:rsidRPr="00AB604A">
              <w:rPr>
                <w:rFonts w:cstheme="minorHAnsi"/>
                <w:sz w:val="20"/>
                <w:szCs w:val="20"/>
              </w:rPr>
              <w:t>8 Aug</w:t>
            </w:r>
            <w:r>
              <w:rPr>
                <w:rFonts w:cstheme="minorHAnsi"/>
                <w:sz w:val="20"/>
                <w:szCs w:val="20"/>
              </w:rPr>
              <w:t xml:space="preserve"> 2012; Source: </w:t>
            </w:r>
            <w:r w:rsidR="003E3CD8">
              <w:rPr>
                <w:rFonts w:cstheme="minorHAnsi"/>
                <w:sz w:val="20"/>
                <w:szCs w:val="20"/>
              </w:rPr>
              <w:t xml:space="preserve">EU Official Press Release </w:t>
            </w:r>
            <w:r w:rsidR="003E3CD8">
              <w:t>(</w:t>
            </w:r>
            <w:r w:rsidR="003E3CD8" w:rsidRPr="00D63F8F">
              <w:rPr>
                <w:rFonts w:cstheme="minorHAnsi"/>
                <w:sz w:val="20"/>
                <w:szCs w:val="20"/>
              </w:rPr>
              <w:t xml:space="preserve">see note </w:t>
            </w:r>
            <w:r w:rsidR="00D63F8F">
              <w:rPr>
                <w:rFonts w:cstheme="minorHAnsi"/>
                <w:sz w:val="20"/>
                <w:szCs w:val="20"/>
              </w:rPr>
              <w:t>#</w:t>
            </w:r>
            <w:r w:rsidR="003E3CD8" w:rsidRPr="00D63F8F">
              <w:rPr>
                <w:rFonts w:cstheme="minorHAnsi"/>
                <w:sz w:val="20"/>
                <w:szCs w:val="20"/>
              </w:rPr>
              <w:t>1</w:t>
            </w:r>
            <w:r w:rsidR="00D63F8F">
              <w:rPr>
                <w:rFonts w:cstheme="minorHAnsi"/>
                <w:sz w:val="20"/>
                <w:szCs w:val="20"/>
              </w:rPr>
              <w:t>5</w:t>
            </w:r>
            <w:r w:rsidR="003E3CD8">
              <w:t>).</w:t>
            </w:r>
          </w:p>
        </w:tc>
      </w:tr>
      <w:tr w:rsidR="0023524F" w:rsidRPr="00DD45C8" w14:paraId="29DA6712" w14:textId="77777777" w:rsidTr="00FB357A">
        <w:tc>
          <w:tcPr>
            <w:tcW w:w="1651" w:type="dxa"/>
          </w:tcPr>
          <w:p w14:paraId="4C341D0B" w14:textId="6DF0FB5D" w:rsidR="0023524F" w:rsidRPr="00DD45C8" w:rsidRDefault="0023524F" w:rsidP="00B218E1">
            <w:pPr>
              <w:rPr>
                <w:sz w:val="20"/>
                <w:szCs w:val="20"/>
              </w:rPr>
            </w:pPr>
            <w:r w:rsidRPr="00B3147E">
              <w:rPr>
                <w:sz w:val="20"/>
                <w:szCs w:val="20"/>
              </w:rPr>
              <w:t>Concordia</w:t>
            </w:r>
            <w:r>
              <w:rPr>
                <w:sz w:val="20"/>
                <w:szCs w:val="20"/>
              </w:rPr>
              <w:t>/</w:t>
            </w:r>
            <w:r w:rsidRPr="00B3147E">
              <w:rPr>
                <w:sz w:val="20"/>
                <w:szCs w:val="20"/>
              </w:rPr>
              <w:t xml:space="preserve"> Proxima</w:t>
            </w:r>
            <w:r>
              <w:rPr>
                <w:sz w:val="20"/>
                <w:szCs w:val="20"/>
              </w:rPr>
              <w:t xml:space="preserve">/ </w:t>
            </w:r>
            <w:r w:rsidRPr="00B3147E">
              <w:rPr>
                <w:sz w:val="20"/>
                <w:szCs w:val="20"/>
              </w:rPr>
              <w:t>EUPAT</w:t>
            </w:r>
          </w:p>
        </w:tc>
        <w:tc>
          <w:tcPr>
            <w:tcW w:w="852" w:type="dxa"/>
          </w:tcPr>
          <w:p w14:paraId="064B1354" w14:textId="1B399873" w:rsidR="0023524F" w:rsidRPr="00DD45C8" w:rsidRDefault="0023524F" w:rsidP="00B218E1">
            <w:pPr>
              <w:rPr>
                <w:sz w:val="20"/>
                <w:szCs w:val="20"/>
              </w:rPr>
            </w:pPr>
            <w:r w:rsidRPr="00B3147E">
              <w:rPr>
                <w:sz w:val="20"/>
                <w:szCs w:val="20"/>
              </w:rPr>
              <w:t>COND</w:t>
            </w:r>
          </w:p>
        </w:tc>
        <w:tc>
          <w:tcPr>
            <w:tcW w:w="707" w:type="dxa"/>
          </w:tcPr>
          <w:p w14:paraId="09313950" w14:textId="4BF581F3" w:rsidR="0023524F" w:rsidRPr="00DD45C8" w:rsidRDefault="0023524F" w:rsidP="00B218E1">
            <w:pPr>
              <w:rPr>
                <w:sz w:val="20"/>
                <w:szCs w:val="20"/>
              </w:rPr>
            </w:pPr>
            <w:r>
              <w:rPr>
                <w:sz w:val="20"/>
                <w:szCs w:val="20"/>
              </w:rPr>
              <w:t>EU</w:t>
            </w:r>
          </w:p>
        </w:tc>
        <w:tc>
          <w:tcPr>
            <w:tcW w:w="643" w:type="dxa"/>
          </w:tcPr>
          <w:p w14:paraId="746F3177" w14:textId="4182EBF4" w:rsidR="0023524F" w:rsidRPr="008C57F5" w:rsidRDefault="00C404C5" w:rsidP="00B218E1">
            <w:pPr>
              <w:rPr>
                <w:sz w:val="20"/>
                <w:szCs w:val="20"/>
              </w:rPr>
            </w:pPr>
            <w:r w:rsidRPr="008C57F5">
              <w:rPr>
                <w:sz w:val="20"/>
                <w:szCs w:val="20"/>
              </w:rPr>
              <w:t>4</w:t>
            </w:r>
            <w:r w:rsidR="00B456E1" w:rsidRPr="008C57F5">
              <w:rPr>
                <w:sz w:val="20"/>
                <w:szCs w:val="20"/>
              </w:rPr>
              <w:t>8</w:t>
            </w:r>
          </w:p>
        </w:tc>
        <w:tc>
          <w:tcPr>
            <w:tcW w:w="2638" w:type="dxa"/>
          </w:tcPr>
          <w:p w14:paraId="40706397" w14:textId="31DA2CDD" w:rsidR="0023524F" w:rsidRPr="00C46CA8" w:rsidRDefault="000C5F7D" w:rsidP="00B218E1">
            <w:pPr>
              <w:rPr>
                <w:rFonts w:cstheme="minorHAnsi"/>
                <w:sz w:val="20"/>
                <w:szCs w:val="20"/>
              </w:rPr>
            </w:pPr>
            <w:r>
              <w:rPr>
                <w:rFonts w:cstheme="minorHAnsi"/>
                <w:sz w:val="20"/>
                <w:szCs w:val="20"/>
              </w:rPr>
              <w:t>11</w:t>
            </w:r>
            <w:r w:rsidR="003E3CD8" w:rsidRPr="003E3CD8">
              <w:rPr>
                <w:rFonts w:cstheme="minorHAnsi"/>
                <w:sz w:val="20"/>
                <w:szCs w:val="20"/>
              </w:rPr>
              <w:t xml:space="preserve"> </w:t>
            </w:r>
            <w:r>
              <w:rPr>
                <w:rFonts w:cstheme="minorHAnsi"/>
                <w:sz w:val="20"/>
                <w:szCs w:val="20"/>
              </w:rPr>
              <w:t xml:space="preserve">Feb </w:t>
            </w:r>
            <w:r w:rsidR="003E3CD8">
              <w:rPr>
                <w:rFonts w:cstheme="minorHAnsi"/>
                <w:sz w:val="20"/>
                <w:szCs w:val="20"/>
              </w:rPr>
              <w:t xml:space="preserve">2003. Source: </w:t>
            </w:r>
            <w:r>
              <w:rPr>
                <w:rFonts w:cstheme="minorHAnsi"/>
                <w:sz w:val="20"/>
                <w:szCs w:val="20"/>
              </w:rPr>
              <w:t>EU official document</w:t>
            </w:r>
            <w:r w:rsidR="003E3CD8">
              <w:rPr>
                <w:rFonts w:cstheme="minorHAnsi"/>
                <w:sz w:val="20"/>
                <w:szCs w:val="20"/>
              </w:rPr>
              <w:t>.</w:t>
            </w:r>
            <w:r w:rsidR="003E3CD8">
              <w:rPr>
                <w:rStyle w:val="FootnoteReference"/>
                <w:rFonts w:cstheme="minorHAnsi"/>
                <w:sz w:val="20"/>
                <w:szCs w:val="20"/>
              </w:rPr>
              <w:footnoteReference w:id="16"/>
            </w:r>
          </w:p>
        </w:tc>
        <w:tc>
          <w:tcPr>
            <w:tcW w:w="3044" w:type="dxa"/>
          </w:tcPr>
          <w:p w14:paraId="32A9742B" w14:textId="4212AE7D" w:rsidR="0023524F" w:rsidRPr="00C46CA8" w:rsidRDefault="003E3CD8" w:rsidP="00B218E1">
            <w:pPr>
              <w:rPr>
                <w:rFonts w:cstheme="minorHAnsi"/>
                <w:sz w:val="20"/>
                <w:szCs w:val="20"/>
              </w:rPr>
            </w:pPr>
            <w:r w:rsidRPr="003E3CD8">
              <w:rPr>
                <w:rFonts w:cstheme="minorHAnsi"/>
                <w:sz w:val="20"/>
                <w:szCs w:val="20"/>
              </w:rPr>
              <w:t>31 March</w:t>
            </w:r>
            <w:r>
              <w:rPr>
                <w:rFonts w:cstheme="minorHAnsi"/>
                <w:sz w:val="20"/>
                <w:szCs w:val="20"/>
              </w:rPr>
              <w:t xml:space="preserve"> 2003. Canadian government Press Release.</w:t>
            </w:r>
            <w:r>
              <w:rPr>
                <w:rStyle w:val="FootnoteReference"/>
                <w:rFonts w:cstheme="minorHAnsi"/>
                <w:sz w:val="20"/>
                <w:szCs w:val="20"/>
              </w:rPr>
              <w:footnoteReference w:id="17"/>
            </w:r>
          </w:p>
        </w:tc>
      </w:tr>
      <w:tr w:rsidR="0023524F" w:rsidRPr="00DD45C8" w14:paraId="69DA63A2" w14:textId="77777777" w:rsidTr="00FB357A">
        <w:tc>
          <w:tcPr>
            <w:tcW w:w="1651" w:type="dxa"/>
          </w:tcPr>
          <w:p w14:paraId="08861A96" w14:textId="71D7AA9C" w:rsidR="0023524F" w:rsidRPr="00B3147E" w:rsidRDefault="0023524F" w:rsidP="00B218E1">
            <w:pPr>
              <w:rPr>
                <w:sz w:val="20"/>
                <w:szCs w:val="20"/>
              </w:rPr>
            </w:pPr>
            <w:r w:rsidRPr="0023524F">
              <w:rPr>
                <w:sz w:val="20"/>
                <w:szCs w:val="20"/>
              </w:rPr>
              <w:t>EUAM Iraq</w:t>
            </w:r>
          </w:p>
        </w:tc>
        <w:tc>
          <w:tcPr>
            <w:tcW w:w="852" w:type="dxa"/>
          </w:tcPr>
          <w:p w14:paraId="1BB6ACDC" w14:textId="7F6498E1" w:rsidR="0023524F" w:rsidRPr="00B3147E" w:rsidRDefault="0023524F" w:rsidP="00B218E1">
            <w:pPr>
              <w:rPr>
                <w:sz w:val="20"/>
                <w:szCs w:val="20"/>
              </w:rPr>
            </w:pPr>
            <w:r w:rsidRPr="0023524F">
              <w:rPr>
                <w:sz w:val="20"/>
                <w:szCs w:val="20"/>
              </w:rPr>
              <w:t>EUAMI</w:t>
            </w:r>
          </w:p>
        </w:tc>
        <w:tc>
          <w:tcPr>
            <w:tcW w:w="707" w:type="dxa"/>
          </w:tcPr>
          <w:p w14:paraId="4A122885" w14:textId="24871727" w:rsidR="0023524F" w:rsidRPr="00DD45C8" w:rsidRDefault="0023524F" w:rsidP="00B218E1">
            <w:pPr>
              <w:rPr>
                <w:sz w:val="20"/>
                <w:szCs w:val="20"/>
              </w:rPr>
            </w:pPr>
            <w:r>
              <w:rPr>
                <w:sz w:val="20"/>
                <w:szCs w:val="20"/>
              </w:rPr>
              <w:t>EU</w:t>
            </w:r>
          </w:p>
        </w:tc>
        <w:tc>
          <w:tcPr>
            <w:tcW w:w="643" w:type="dxa"/>
          </w:tcPr>
          <w:p w14:paraId="1B4F43BA" w14:textId="3FAD931F" w:rsidR="0023524F" w:rsidRPr="008C57F5" w:rsidRDefault="003E3CD8" w:rsidP="00B218E1">
            <w:pPr>
              <w:rPr>
                <w:sz w:val="20"/>
                <w:szCs w:val="20"/>
              </w:rPr>
            </w:pPr>
            <w:r w:rsidRPr="008C57F5">
              <w:rPr>
                <w:rFonts w:cstheme="minorHAnsi"/>
                <w:sz w:val="20"/>
                <w:szCs w:val="20"/>
              </w:rPr>
              <w:t>3</w:t>
            </w:r>
            <w:r w:rsidR="00B456E1" w:rsidRPr="008C57F5">
              <w:rPr>
                <w:rFonts w:cstheme="minorHAnsi"/>
                <w:sz w:val="20"/>
                <w:szCs w:val="20"/>
              </w:rPr>
              <w:t>2</w:t>
            </w:r>
          </w:p>
        </w:tc>
        <w:tc>
          <w:tcPr>
            <w:tcW w:w="2638" w:type="dxa"/>
          </w:tcPr>
          <w:p w14:paraId="35A963CA" w14:textId="1AA3718A" w:rsidR="0023524F" w:rsidRPr="00C46CA8" w:rsidRDefault="003E3CD8" w:rsidP="00B218E1">
            <w:pPr>
              <w:rPr>
                <w:rFonts w:cstheme="minorHAnsi"/>
                <w:sz w:val="20"/>
                <w:szCs w:val="20"/>
              </w:rPr>
            </w:pPr>
            <w:r w:rsidRPr="003E3CD8">
              <w:rPr>
                <w:rFonts w:cstheme="minorHAnsi"/>
                <w:sz w:val="20"/>
                <w:szCs w:val="20"/>
              </w:rPr>
              <w:t xml:space="preserve">16 Oct </w:t>
            </w:r>
            <w:r>
              <w:rPr>
                <w:rFonts w:cstheme="minorHAnsi"/>
                <w:sz w:val="20"/>
                <w:szCs w:val="20"/>
              </w:rPr>
              <w:t>2017; Source: Press Release.</w:t>
            </w:r>
            <w:r>
              <w:rPr>
                <w:rStyle w:val="FootnoteReference"/>
                <w:rFonts w:cstheme="minorHAnsi"/>
                <w:sz w:val="20"/>
                <w:szCs w:val="20"/>
              </w:rPr>
              <w:footnoteReference w:id="18"/>
            </w:r>
          </w:p>
        </w:tc>
        <w:tc>
          <w:tcPr>
            <w:tcW w:w="3044" w:type="dxa"/>
          </w:tcPr>
          <w:p w14:paraId="3E65FE52" w14:textId="65D851A2" w:rsidR="0023524F" w:rsidRPr="00C46CA8" w:rsidRDefault="003E3CD8" w:rsidP="00B218E1">
            <w:pPr>
              <w:rPr>
                <w:rFonts w:cstheme="minorHAnsi"/>
                <w:sz w:val="20"/>
                <w:szCs w:val="20"/>
              </w:rPr>
            </w:pPr>
            <w:r w:rsidRPr="003E3CD8">
              <w:rPr>
                <w:rFonts w:cstheme="minorHAnsi"/>
                <w:sz w:val="20"/>
                <w:szCs w:val="20"/>
              </w:rPr>
              <w:t>17 Nov</w:t>
            </w:r>
            <w:r>
              <w:rPr>
                <w:rFonts w:cstheme="minorHAnsi"/>
                <w:sz w:val="20"/>
                <w:szCs w:val="20"/>
              </w:rPr>
              <w:t xml:space="preserve"> 2017; Source: Press Release (see note #1</w:t>
            </w:r>
            <w:r w:rsidR="004E7F69">
              <w:rPr>
                <w:rFonts w:cstheme="minorHAnsi"/>
                <w:sz w:val="20"/>
                <w:szCs w:val="20"/>
              </w:rPr>
              <w:t>8</w:t>
            </w:r>
            <w:r>
              <w:rPr>
                <w:rFonts w:cstheme="minorHAnsi"/>
                <w:sz w:val="20"/>
                <w:szCs w:val="20"/>
              </w:rPr>
              <w:t>).</w:t>
            </w:r>
          </w:p>
        </w:tc>
      </w:tr>
      <w:tr w:rsidR="0023524F" w:rsidRPr="00DD45C8" w14:paraId="53F1B979" w14:textId="77777777" w:rsidTr="00FB357A">
        <w:tc>
          <w:tcPr>
            <w:tcW w:w="1651" w:type="dxa"/>
          </w:tcPr>
          <w:p w14:paraId="3AB0E206" w14:textId="322821D2" w:rsidR="0023524F" w:rsidRPr="00DD45C8" w:rsidRDefault="0023524F" w:rsidP="00B218E1">
            <w:pPr>
              <w:rPr>
                <w:sz w:val="20"/>
                <w:szCs w:val="20"/>
              </w:rPr>
            </w:pPr>
            <w:r w:rsidRPr="00B3147E">
              <w:rPr>
                <w:sz w:val="20"/>
                <w:szCs w:val="20"/>
              </w:rPr>
              <w:t>EUFOR Chad / RCA</w:t>
            </w:r>
          </w:p>
        </w:tc>
        <w:tc>
          <w:tcPr>
            <w:tcW w:w="852" w:type="dxa"/>
          </w:tcPr>
          <w:p w14:paraId="2EDBDAC5" w14:textId="4BF6EC71" w:rsidR="0023524F" w:rsidRPr="00DD45C8" w:rsidRDefault="0023524F" w:rsidP="00B218E1">
            <w:pPr>
              <w:rPr>
                <w:sz w:val="20"/>
                <w:szCs w:val="20"/>
              </w:rPr>
            </w:pPr>
            <w:r w:rsidRPr="00B3147E">
              <w:rPr>
                <w:sz w:val="20"/>
                <w:szCs w:val="20"/>
              </w:rPr>
              <w:t>FORC</w:t>
            </w:r>
          </w:p>
        </w:tc>
        <w:tc>
          <w:tcPr>
            <w:tcW w:w="707" w:type="dxa"/>
          </w:tcPr>
          <w:p w14:paraId="43648232" w14:textId="6D8FFEC5" w:rsidR="0023524F" w:rsidRPr="00DD45C8" w:rsidRDefault="0023524F" w:rsidP="00B218E1">
            <w:pPr>
              <w:rPr>
                <w:sz w:val="20"/>
                <w:szCs w:val="20"/>
              </w:rPr>
            </w:pPr>
            <w:r>
              <w:rPr>
                <w:sz w:val="20"/>
                <w:szCs w:val="20"/>
              </w:rPr>
              <w:t>EU</w:t>
            </w:r>
          </w:p>
        </w:tc>
        <w:tc>
          <w:tcPr>
            <w:tcW w:w="643" w:type="dxa"/>
          </w:tcPr>
          <w:p w14:paraId="74A099E1" w14:textId="5A2C6F97" w:rsidR="0023524F" w:rsidRPr="008C57F5" w:rsidRDefault="00F6731D" w:rsidP="00B218E1">
            <w:pPr>
              <w:rPr>
                <w:sz w:val="20"/>
                <w:szCs w:val="20"/>
              </w:rPr>
            </w:pPr>
            <w:r w:rsidRPr="008C57F5">
              <w:rPr>
                <w:rFonts w:cstheme="minorHAnsi"/>
                <w:sz w:val="20"/>
                <w:szCs w:val="20"/>
              </w:rPr>
              <w:t>15</w:t>
            </w:r>
            <w:r w:rsidR="00B456E1" w:rsidRPr="008C57F5">
              <w:rPr>
                <w:rFonts w:cstheme="minorHAnsi"/>
                <w:sz w:val="20"/>
                <w:szCs w:val="20"/>
              </w:rPr>
              <w:t>4</w:t>
            </w:r>
          </w:p>
        </w:tc>
        <w:tc>
          <w:tcPr>
            <w:tcW w:w="2638" w:type="dxa"/>
          </w:tcPr>
          <w:p w14:paraId="01E38EB6" w14:textId="1F81FE48" w:rsidR="0023524F" w:rsidRPr="00F6731D" w:rsidRDefault="00F6731D" w:rsidP="00B218E1">
            <w:pPr>
              <w:rPr>
                <w:rFonts w:cstheme="minorHAnsi"/>
                <w:sz w:val="20"/>
                <w:szCs w:val="20"/>
              </w:rPr>
            </w:pPr>
            <w:r>
              <w:rPr>
                <w:rFonts w:cstheme="minorHAnsi"/>
                <w:sz w:val="20"/>
                <w:szCs w:val="20"/>
              </w:rPr>
              <w:t xml:space="preserve">27 Aug 2007; </w:t>
            </w:r>
            <w:r w:rsidRPr="00C46CA8">
              <w:rPr>
                <w:rFonts w:cstheme="minorHAnsi"/>
                <w:sz w:val="20"/>
                <w:szCs w:val="20"/>
              </w:rPr>
              <w:t>Source: EEAS Presentation</w:t>
            </w:r>
            <w:r>
              <w:rPr>
                <w:rFonts w:cstheme="minorHAnsi"/>
                <w:sz w:val="20"/>
                <w:szCs w:val="20"/>
                <w:lang w:val="bg-BG"/>
              </w:rPr>
              <w:t xml:space="preserve"> (</w:t>
            </w:r>
            <w:r>
              <w:rPr>
                <w:rFonts w:cstheme="minorHAnsi"/>
                <w:sz w:val="20"/>
                <w:szCs w:val="20"/>
              </w:rPr>
              <w:t>See note #1)</w:t>
            </w:r>
          </w:p>
        </w:tc>
        <w:tc>
          <w:tcPr>
            <w:tcW w:w="3044" w:type="dxa"/>
          </w:tcPr>
          <w:p w14:paraId="11E687BB" w14:textId="07BADA39" w:rsidR="0023524F" w:rsidRPr="00F6731D" w:rsidRDefault="00F6731D" w:rsidP="00B218E1">
            <w:pPr>
              <w:rPr>
                <w:rFonts w:cstheme="minorHAnsi"/>
                <w:sz w:val="20"/>
                <w:szCs w:val="20"/>
              </w:rPr>
            </w:pPr>
            <w:r w:rsidRPr="00F6731D">
              <w:rPr>
                <w:rFonts w:cstheme="minorHAnsi"/>
                <w:sz w:val="20"/>
                <w:szCs w:val="20"/>
              </w:rPr>
              <w:t>28 Jan 2008</w:t>
            </w:r>
            <w:r>
              <w:rPr>
                <w:rFonts w:cstheme="minorHAnsi"/>
                <w:sz w:val="20"/>
                <w:szCs w:val="20"/>
              </w:rPr>
              <w:t xml:space="preserve"> </w:t>
            </w:r>
            <w:r w:rsidRPr="00C46CA8">
              <w:rPr>
                <w:rFonts w:cstheme="minorHAnsi"/>
                <w:sz w:val="20"/>
                <w:szCs w:val="20"/>
              </w:rPr>
              <w:t>Source: EEAS Presentation</w:t>
            </w:r>
            <w:r>
              <w:rPr>
                <w:rFonts w:cstheme="minorHAnsi"/>
                <w:sz w:val="20"/>
                <w:szCs w:val="20"/>
                <w:lang w:val="bg-BG"/>
              </w:rPr>
              <w:t xml:space="preserve"> </w:t>
            </w:r>
            <w:r>
              <w:rPr>
                <w:rFonts w:cstheme="minorHAnsi"/>
                <w:sz w:val="20"/>
                <w:szCs w:val="20"/>
              </w:rPr>
              <w:t>and Press Release.</w:t>
            </w:r>
            <w:r>
              <w:rPr>
                <w:rStyle w:val="FootnoteReference"/>
                <w:rFonts w:cstheme="minorHAnsi"/>
                <w:sz w:val="20"/>
                <w:szCs w:val="20"/>
              </w:rPr>
              <w:footnoteReference w:id="19"/>
            </w:r>
          </w:p>
        </w:tc>
      </w:tr>
      <w:tr w:rsidR="0023524F" w:rsidRPr="00DD45C8" w14:paraId="1A3D3686" w14:textId="77777777" w:rsidTr="00FB357A">
        <w:tc>
          <w:tcPr>
            <w:tcW w:w="1651" w:type="dxa"/>
          </w:tcPr>
          <w:p w14:paraId="7B652BB3" w14:textId="135D2253" w:rsidR="0023524F" w:rsidRPr="00DD45C8" w:rsidRDefault="0023524F" w:rsidP="00B218E1">
            <w:pPr>
              <w:rPr>
                <w:sz w:val="20"/>
                <w:szCs w:val="20"/>
              </w:rPr>
            </w:pPr>
            <w:r w:rsidRPr="00B3147E">
              <w:rPr>
                <w:sz w:val="20"/>
                <w:szCs w:val="20"/>
              </w:rPr>
              <w:t>EUJUST THEMIS/</w:t>
            </w:r>
            <w:r>
              <w:rPr>
                <w:sz w:val="20"/>
                <w:szCs w:val="20"/>
              </w:rPr>
              <w:t xml:space="preserve"> </w:t>
            </w:r>
            <w:r w:rsidRPr="00B3147E">
              <w:rPr>
                <w:sz w:val="20"/>
                <w:szCs w:val="20"/>
              </w:rPr>
              <w:t>Georgia</w:t>
            </w:r>
          </w:p>
        </w:tc>
        <w:tc>
          <w:tcPr>
            <w:tcW w:w="852" w:type="dxa"/>
          </w:tcPr>
          <w:p w14:paraId="734A5C93" w14:textId="11ED1698" w:rsidR="0023524F" w:rsidRPr="00DD45C8" w:rsidRDefault="0023524F" w:rsidP="00B218E1">
            <w:pPr>
              <w:rPr>
                <w:sz w:val="20"/>
                <w:szCs w:val="20"/>
              </w:rPr>
            </w:pPr>
            <w:r w:rsidRPr="00B3147E">
              <w:rPr>
                <w:sz w:val="20"/>
                <w:szCs w:val="20"/>
              </w:rPr>
              <w:t>JUSTG</w:t>
            </w:r>
          </w:p>
        </w:tc>
        <w:tc>
          <w:tcPr>
            <w:tcW w:w="707" w:type="dxa"/>
          </w:tcPr>
          <w:p w14:paraId="06CE58A2" w14:textId="482DAFF8" w:rsidR="0023524F" w:rsidRPr="00DD45C8" w:rsidRDefault="0023524F" w:rsidP="00B218E1">
            <w:pPr>
              <w:rPr>
                <w:sz w:val="20"/>
                <w:szCs w:val="20"/>
              </w:rPr>
            </w:pPr>
            <w:r>
              <w:rPr>
                <w:sz w:val="20"/>
                <w:szCs w:val="20"/>
              </w:rPr>
              <w:t>EU</w:t>
            </w:r>
          </w:p>
        </w:tc>
        <w:tc>
          <w:tcPr>
            <w:tcW w:w="643" w:type="dxa"/>
          </w:tcPr>
          <w:p w14:paraId="305899A7" w14:textId="2AF3B526" w:rsidR="0023524F" w:rsidRPr="008C57F5" w:rsidRDefault="00F6731D" w:rsidP="00B218E1">
            <w:pPr>
              <w:rPr>
                <w:sz w:val="20"/>
                <w:szCs w:val="20"/>
              </w:rPr>
            </w:pPr>
            <w:r w:rsidRPr="008C57F5">
              <w:rPr>
                <w:rFonts w:cstheme="minorHAnsi"/>
                <w:sz w:val="20"/>
                <w:szCs w:val="20"/>
              </w:rPr>
              <w:t>1</w:t>
            </w:r>
            <w:r w:rsidR="00B456E1" w:rsidRPr="008C57F5">
              <w:rPr>
                <w:rFonts w:cstheme="minorHAnsi"/>
                <w:sz w:val="20"/>
                <w:szCs w:val="20"/>
              </w:rPr>
              <w:t>8</w:t>
            </w:r>
          </w:p>
        </w:tc>
        <w:tc>
          <w:tcPr>
            <w:tcW w:w="2638" w:type="dxa"/>
          </w:tcPr>
          <w:p w14:paraId="352B019D" w14:textId="2801B774" w:rsidR="0023524F" w:rsidRPr="00C46CA8" w:rsidRDefault="00F6731D" w:rsidP="00B218E1">
            <w:pPr>
              <w:rPr>
                <w:rFonts w:cstheme="minorHAnsi"/>
                <w:sz w:val="20"/>
                <w:szCs w:val="20"/>
              </w:rPr>
            </w:pPr>
            <w:r w:rsidRPr="00F6731D">
              <w:rPr>
                <w:rFonts w:cstheme="minorHAnsi"/>
                <w:sz w:val="20"/>
                <w:szCs w:val="20"/>
              </w:rPr>
              <w:t>28 Jun</w:t>
            </w:r>
            <w:r>
              <w:rPr>
                <w:rFonts w:cstheme="minorHAnsi"/>
                <w:sz w:val="20"/>
                <w:szCs w:val="20"/>
              </w:rPr>
              <w:t xml:space="preserve"> </w:t>
            </w:r>
            <w:r w:rsidR="0015225B">
              <w:rPr>
                <w:rFonts w:cstheme="minorHAnsi"/>
                <w:sz w:val="20"/>
                <w:szCs w:val="20"/>
              </w:rPr>
              <w:t>2004; Source: EU Official Document.</w:t>
            </w:r>
            <w:r w:rsidR="0015225B">
              <w:rPr>
                <w:rStyle w:val="FootnoteReference"/>
                <w:rFonts w:cstheme="minorHAnsi"/>
                <w:sz w:val="20"/>
                <w:szCs w:val="20"/>
              </w:rPr>
              <w:footnoteReference w:id="20"/>
            </w:r>
          </w:p>
        </w:tc>
        <w:tc>
          <w:tcPr>
            <w:tcW w:w="3044" w:type="dxa"/>
          </w:tcPr>
          <w:p w14:paraId="4DE9B7CE" w14:textId="354CD926" w:rsidR="0023524F" w:rsidRPr="00C46CA8" w:rsidRDefault="00F6731D" w:rsidP="00B218E1">
            <w:pPr>
              <w:rPr>
                <w:rFonts w:cstheme="minorHAnsi"/>
                <w:sz w:val="20"/>
                <w:szCs w:val="20"/>
              </w:rPr>
            </w:pPr>
            <w:r w:rsidRPr="00F6731D">
              <w:rPr>
                <w:rFonts w:cstheme="minorHAnsi"/>
                <w:sz w:val="20"/>
                <w:szCs w:val="20"/>
              </w:rPr>
              <w:t>16 Jul</w:t>
            </w:r>
            <w:r>
              <w:rPr>
                <w:rFonts w:cstheme="minorHAnsi"/>
                <w:sz w:val="20"/>
                <w:szCs w:val="20"/>
              </w:rPr>
              <w:t xml:space="preserve"> </w:t>
            </w:r>
            <w:r w:rsidR="0015225B">
              <w:rPr>
                <w:rFonts w:cstheme="minorHAnsi"/>
                <w:sz w:val="20"/>
                <w:szCs w:val="20"/>
              </w:rPr>
              <w:t xml:space="preserve">2004; Source: </w:t>
            </w:r>
            <w:r w:rsidR="0015225B" w:rsidRPr="0015225B">
              <w:rPr>
                <w:rFonts w:cstheme="minorHAnsi"/>
                <w:sz w:val="20"/>
                <w:szCs w:val="20"/>
              </w:rPr>
              <w:t>EU Official Document.</w:t>
            </w:r>
            <w:r w:rsidR="0015225B">
              <w:rPr>
                <w:rStyle w:val="FootnoteReference"/>
                <w:rFonts w:cstheme="minorHAnsi"/>
                <w:sz w:val="20"/>
                <w:szCs w:val="20"/>
              </w:rPr>
              <w:footnoteReference w:id="21"/>
            </w:r>
          </w:p>
        </w:tc>
      </w:tr>
      <w:tr w:rsidR="0023524F" w:rsidRPr="00DD45C8" w14:paraId="4C4BFDCA" w14:textId="77777777" w:rsidTr="00FB357A">
        <w:tc>
          <w:tcPr>
            <w:tcW w:w="1651" w:type="dxa"/>
          </w:tcPr>
          <w:p w14:paraId="3961809B" w14:textId="3C2DD4A8" w:rsidR="0023524F" w:rsidRPr="00DD45C8" w:rsidRDefault="0023524F" w:rsidP="00B218E1">
            <w:pPr>
              <w:rPr>
                <w:sz w:val="20"/>
                <w:szCs w:val="20"/>
              </w:rPr>
            </w:pPr>
            <w:r w:rsidRPr="00B3147E">
              <w:rPr>
                <w:sz w:val="20"/>
                <w:szCs w:val="20"/>
              </w:rPr>
              <w:t>EU LEX Iraq</w:t>
            </w:r>
          </w:p>
        </w:tc>
        <w:tc>
          <w:tcPr>
            <w:tcW w:w="852" w:type="dxa"/>
          </w:tcPr>
          <w:p w14:paraId="6C8F908C" w14:textId="21C83983" w:rsidR="0023524F" w:rsidRPr="00DD45C8" w:rsidRDefault="0023524F" w:rsidP="00B218E1">
            <w:pPr>
              <w:rPr>
                <w:sz w:val="20"/>
                <w:szCs w:val="20"/>
              </w:rPr>
            </w:pPr>
            <w:r w:rsidRPr="00B3147E">
              <w:rPr>
                <w:sz w:val="20"/>
                <w:szCs w:val="20"/>
              </w:rPr>
              <w:t>LEXI</w:t>
            </w:r>
          </w:p>
        </w:tc>
        <w:tc>
          <w:tcPr>
            <w:tcW w:w="707" w:type="dxa"/>
          </w:tcPr>
          <w:p w14:paraId="5AA94DAF" w14:textId="1BC4A638" w:rsidR="0023524F" w:rsidRPr="00DD45C8" w:rsidRDefault="0023524F" w:rsidP="00B218E1">
            <w:pPr>
              <w:rPr>
                <w:sz w:val="20"/>
                <w:szCs w:val="20"/>
              </w:rPr>
            </w:pPr>
            <w:r>
              <w:rPr>
                <w:sz w:val="20"/>
                <w:szCs w:val="20"/>
              </w:rPr>
              <w:t>EU</w:t>
            </w:r>
          </w:p>
        </w:tc>
        <w:tc>
          <w:tcPr>
            <w:tcW w:w="643" w:type="dxa"/>
          </w:tcPr>
          <w:p w14:paraId="1A158B84" w14:textId="61AF30EC" w:rsidR="0023524F" w:rsidRPr="008C57F5" w:rsidRDefault="00563E17" w:rsidP="00B218E1">
            <w:pPr>
              <w:rPr>
                <w:sz w:val="20"/>
                <w:szCs w:val="20"/>
              </w:rPr>
            </w:pPr>
            <w:r w:rsidRPr="008C57F5">
              <w:rPr>
                <w:rFonts w:cstheme="minorHAnsi"/>
                <w:sz w:val="20"/>
                <w:szCs w:val="20"/>
              </w:rPr>
              <w:t>13</w:t>
            </w:r>
            <w:r w:rsidR="00B456E1" w:rsidRPr="008C57F5">
              <w:rPr>
                <w:rFonts w:cstheme="minorHAnsi"/>
                <w:sz w:val="20"/>
                <w:szCs w:val="20"/>
              </w:rPr>
              <w:t>0</w:t>
            </w:r>
          </w:p>
        </w:tc>
        <w:tc>
          <w:tcPr>
            <w:tcW w:w="2638" w:type="dxa"/>
          </w:tcPr>
          <w:p w14:paraId="2C16121C" w14:textId="5663B957" w:rsidR="0023524F" w:rsidRPr="00C46CA8" w:rsidRDefault="00563E17" w:rsidP="00B218E1">
            <w:pPr>
              <w:rPr>
                <w:rFonts w:cstheme="minorHAnsi"/>
                <w:sz w:val="20"/>
                <w:szCs w:val="20"/>
              </w:rPr>
            </w:pPr>
            <w:r>
              <w:rPr>
                <w:rFonts w:cstheme="minorHAnsi"/>
                <w:sz w:val="20"/>
                <w:szCs w:val="20"/>
              </w:rPr>
              <w:t>21</w:t>
            </w:r>
            <w:r w:rsidR="0015225B" w:rsidRPr="0015225B">
              <w:rPr>
                <w:rFonts w:cstheme="minorHAnsi"/>
                <w:sz w:val="20"/>
                <w:szCs w:val="20"/>
              </w:rPr>
              <w:t xml:space="preserve"> </w:t>
            </w:r>
            <w:r>
              <w:rPr>
                <w:rFonts w:cstheme="minorHAnsi"/>
                <w:sz w:val="20"/>
                <w:szCs w:val="20"/>
              </w:rPr>
              <w:t xml:space="preserve">Feb </w:t>
            </w:r>
            <w:r w:rsidR="0015225B">
              <w:rPr>
                <w:rFonts w:cstheme="minorHAnsi"/>
                <w:sz w:val="20"/>
                <w:szCs w:val="20"/>
              </w:rPr>
              <w:t xml:space="preserve">2005; </w:t>
            </w:r>
            <w:r w:rsidR="00446949">
              <w:rPr>
                <w:rFonts w:cstheme="minorHAnsi"/>
                <w:sz w:val="20"/>
                <w:szCs w:val="20"/>
              </w:rPr>
              <w:t xml:space="preserve">Source </w:t>
            </w:r>
            <w:r w:rsidR="00C45466">
              <w:rPr>
                <w:rFonts w:cstheme="minorHAnsi"/>
                <w:sz w:val="20"/>
                <w:szCs w:val="20"/>
              </w:rPr>
              <w:t>EU Official Document.</w:t>
            </w:r>
            <w:r w:rsidR="00C45466">
              <w:rPr>
                <w:rStyle w:val="FootnoteReference"/>
                <w:rFonts w:cstheme="minorHAnsi"/>
                <w:sz w:val="20"/>
                <w:szCs w:val="20"/>
              </w:rPr>
              <w:footnoteReference w:id="22"/>
            </w:r>
          </w:p>
        </w:tc>
        <w:tc>
          <w:tcPr>
            <w:tcW w:w="3044" w:type="dxa"/>
          </w:tcPr>
          <w:p w14:paraId="65C18659" w14:textId="18D15C4B" w:rsidR="0023524F" w:rsidRPr="00C46CA8" w:rsidRDefault="0015225B" w:rsidP="00B218E1">
            <w:pPr>
              <w:rPr>
                <w:rFonts w:cstheme="minorHAnsi"/>
                <w:sz w:val="20"/>
                <w:szCs w:val="20"/>
              </w:rPr>
            </w:pPr>
            <w:r w:rsidRPr="0015225B">
              <w:rPr>
                <w:rFonts w:cstheme="minorHAnsi"/>
                <w:sz w:val="20"/>
                <w:szCs w:val="20"/>
              </w:rPr>
              <w:t>1 Jul</w:t>
            </w:r>
            <w:r>
              <w:rPr>
                <w:rFonts w:cstheme="minorHAnsi"/>
                <w:sz w:val="20"/>
                <w:szCs w:val="20"/>
              </w:rPr>
              <w:t xml:space="preserve"> 2005; </w:t>
            </w:r>
            <w:r w:rsidR="00446949">
              <w:rPr>
                <w:rFonts w:cstheme="minorHAnsi"/>
                <w:sz w:val="20"/>
                <w:szCs w:val="20"/>
              </w:rPr>
              <w:t xml:space="preserve">Source: </w:t>
            </w:r>
            <w:r w:rsidR="005D1E48">
              <w:rPr>
                <w:rFonts w:cstheme="minorHAnsi"/>
                <w:sz w:val="20"/>
                <w:szCs w:val="20"/>
              </w:rPr>
              <w:t>Academic literature.</w:t>
            </w:r>
            <w:r w:rsidR="005D1E48">
              <w:rPr>
                <w:rStyle w:val="FootnoteReference"/>
                <w:rFonts w:cstheme="minorHAnsi"/>
                <w:sz w:val="20"/>
                <w:szCs w:val="20"/>
              </w:rPr>
              <w:footnoteReference w:id="23"/>
            </w:r>
          </w:p>
        </w:tc>
      </w:tr>
      <w:tr w:rsidR="0023524F" w:rsidRPr="00DD45C8" w14:paraId="01E1FF9A" w14:textId="77777777" w:rsidTr="00FB357A">
        <w:tc>
          <w:tcPr>
            <w:tcW w:w="1651" w:type="dxa"/>
          </w:tcPr>
          <w:p w14:paraId="24D03BBA" w14:textId="23B43F53" w:rsidR="0023524F" w:rsidRPr="00DD45C8" w:rsidRDefault="0023524F" w:rsidP="00B218E1">
            <w:pPr>
              <w:rPr>
                <w:sz w:val="20"/>
                <w:szCs w:val="20"/>
              </w:rPr>
            </w:pPr>
            <w:r w:rsidRPr="00B3147E">
              <w:rPr>
                <w:sz w:val="20"/>
                <w:szCs w:val="20"/>
              </w:rPr>
              <w:lastRenderedPageBreak/>
              <w:t>EULEX Kosovo</w:t>
            </w:r>
          </w:p>
        </w:tc>
        <w:tc>
          <w:tcPr>
            <w:tcW w:w="852" w:type="dxa"/>
          </w:tcPr>
          <w:p w14:paraId="63900890" w14:textId="6EAD9156" w:rsidR="0023524F" w:rsidRPr="00DD45C8" w:rsidRDefault="0023524F" w:rsidP="00B218E1">
            <w:pPr>
              <w:rPr>
                <w:sz w:val="20"/>
                <w:szCs w:val="20"/>
              </w:rPr>
            </w:pPr>
            <w:r w:rsidRPr="00B3147E">
              <w:rPr>
                <w:sz w:val="20"/>
                <w:szCs w:val="20"/>
              </w:rPr>
              <w:t>LEXK</w:t>
            </w:r>
          </w:p>
        </w:tc>
        <w:tc>
          <w:tcPr>
            <w:tcW w:w="707" w:type="dxa"/>
          </w:tcPr>
          <w:p w14:paraId="27A56CC8" w14:textId="6229861D" w:rsidR="0023524F" w:rsidRPr="00DD45C8" w:rsidRDefault="0023524F" w:rsidP="00B218E1">
            <w:pPr>
              <w:rPr>
                <w:sz w:val="20"/>
                <w:szCs w:val="20"/>
              </w:rPr>
            </w:pPr>
            <w:r>
              <w:rPr>
                <w:sz w:val="20"/>
                <w:szCs w:val="20"/>
              </w:rPr>
              <w:t>EU</w:t>
            </w:r>
          </w:p>
        </w:tc>
        <w:tc>
          <w:tcPr>
            <w:tcW w:w="643" w:type="dxa"/>
          </w:tcPr>
          <w:p w14:paraId="631658B4" w14:textId="00F5143A" w:rsidR="0023524F" w:rsidRPr="008C57F5" w:rsidRDefault="00446949" w:rsidP="00B218E1">
            <w:pPr>
              <w:rPr>
                <w:sz w:val="20"/>
                <w:szCs w:val="20"/>
              </w:rPr>
            </w:pPr>
            <w:r w:rsidRPr="008C57F5">
              <w:rPr>
                <w:rFonts w:cstheme="minorHAnsi"/>
                <w:sz w:val="20"/>
                <w:szCs w:val="20"/>
              </w:rPr>
              <w:t>1</w:t>
            </w:r>
            <w:r w:rsidR="00B456E1" w:rsidRPr="008C57F5">
              <w:rPr>
                <w:rFonts w:cstheme="minorHAnsi"/>
                <w:sz w:val="20"/>
                <w:szCs w:val="20"/>
              </w:rPr>
              <w:t>2</w:t>
            </w:r>
          </w:p>
        </w:tc>
        <w:tc>
          <w:tcPr>
            <w:tcW w:w="2638" w:type="dxa"/>
          </w:tcPr>
          <w:p w14:paraId="104B00C9" w14:textId="1BD8C3A3" w:rsidR="0023524F" w:rsidRPr="00C46CA8" w:rsidRDefault="00446949" w:rsidP="00B218E1">
            <w:pPr>
              <w:rPr>
                <w:rFonts w:cstheme="minorHAnsi"/>
                <w:sz w:val="20"/>
                <w:szCs w:val="20"/>
              </w:rPr>
            </w:pPr>
            <w:r w:rsidRPr="00446949">
              <w:rPr>
                <w:rFonts w:cstheme="minorHAnsi"/>
                <w:sz w:val="20"/>
                <w:szCs w:val="20"/>
              </w:rPr>
              <w:t xml:space="preserve">4 Feb </w:t>
            </w:r>
            <w:r>
              <w:rPr>
                <w:rFonts w:cstheme="minorHAnsi"/>
                <w:sz w:val="20"/>
                <w:szCs w:val="20"/>
              </w:rPr>
              <w:t>2008; Source: EU Council Official Document.</w:t>
            </w:r>
            <w:r>
              <w:rPr>
                <w:rStyle w:val="FootnoteReference"/>
                <w:rFonts w:cstheme="minorHAnsi"/>
                <w:sz w:val="20"/>
                <w:szCs w:val="20"/>
              </w:rPr>
              <w:footnoteReference w:id="24"/>
            </w:r>
          </w:p>
        </w:tc>
        <w:tc>
          <w:tcPr>
            <w:tcW w:w="3044" w:type="dxa"/>
          </w:tcPr>
          <w:p w14:paraId="2869E77A" w14:textId="2AC40E30" w:rsidR="0023524F" w:rsidRPr="00C46CA8" w:rsidRDefault="00446949" w:rsidP="00B218E1">
            <w:pPr>
              <w:rPr>
                <w:rFonts w:cstheme="minorHAnsi"/>
                <w:sz w:val="20"/>
                <w:szCs w:val="20"/>
              </w:rPr>
            </w:pPr>
            <w:r w:rsidRPr="00446949">
              <w:rPr>
                <w:rFonts w:cstheme="minorHAnsi"/>
                <w:sz w:val="20"/>
                <w:szCs w:val="20"/>
              </w:rPr>
              <w:t>16 Feb</w:t>
            </w:r>
            <w:r>
              <w:rPr>
                <w:rFonts w:cstheme="minorHAnsi"/>
                <w:sz w:val="20"/>
                <w:szCs w:val="20"/>
              </w:rPr>
              <w:t xml:space="preserve"> 2008; </w:t>
            </w:r>
            <w:r w:rsidR="00E87831">
              <w:rPr>
                <w:rFonts w:cstheme="minorHAnsi"/>
                <w:sz w:val="20"/>
                <w:szCs w:val="20"/>
              </w:rPr>
              <w:t>Source, EEAS website/ source.</w:t>
            </w:r>
            <w:r w:rsidR="00E87831">
              <w:rPr>
                <w:rStyle w:val="FootnoteReference"/>
                <w:rFonts w:cstheme="minorHAnsi"/>
                <w:sz w:val="20"/>
                <w:szCs w:val="20"/>
              </w:rPr>
              <w:footnoteReference w:id="25"/>
            </w:r>
          </w:p>
        </w:tc>
      </w:tr>
      <w:tr w:rsidR="0023524F" w:rsidRPr="00DD45C8" w14:paraId="76BCF38B" w14:textId="77777777" w:rsidTr="00FB357A">
        <w:tc>
          <w:tcPr>
            <w:tcW w:w="1651" w:type="dxa"/>
          </w:tcPr>
          <w:p w14:paraId="561766F9" w14:textId="3F177548" w:rsidR="0023524F" w:rsidRPr="00DD45C8" w:rsidRDefault="0023524F" w:rsidP="00B218E1">
            <w:pPr>
              <w:rPr>
                <w:sz w:val="20"/>
                <w:szCs w:val="20"/>
              </w:rPr>
            </w:pPr>
            <w:r w:rsidRPr="0023524F">
              <w:rPr>
                <w:sz w:val="20"/>
                <w:szCs w:val="20"/>
              </w:rPr>
              <w:t>EUMAM RCA</w:t>
            </w:r>
          </w:p>
        </w:tc>
        <w:tc>
          <w:tcPr>
            <w:tcW w:w="852" w:type="dxa"/>
          </w:tcPr>
          <w:p w14:paraId="5AD648DB" w14:textId="7A9B4D50" w:rsidR="0023524F" w:rsidRPr="00DD45C8" w:rsidRDefault="0023524F" w:rsidP="00B218E1">
            <w:pPr>
              <w:rPr>
                <w:sz w:val="20"/>
                <w:szCs w:val="20"/>
              </w:rPr>
            </w:pPr>
            <w:r w:rsidRPr="0023524F">
              <w:rPr>
                <w:sz w:val="20"/>
                <w:szCs w:val="20"/>
              </w:rPr>
              <w:t>MAM1</w:t>
            </w:r>
          </w:p>
        </w:tc>
        <w:tc>
          <w:tcPr>
            <w:tcW w:w="707" w:type="dxa"/>
          </w:tcPr>
          <w:p w14:paraId="69B5E7B3" w14:textId="6E0AE338" w:rsidR="0023524F" w:rsidRPr="00DD45C8" w:rsidRDefault="0023524F" w:rsidP="00B218E1">
            <w:pPr>
              <w:rPr>
                <w:sz w:val="20"/>
                <w:szCs w:val="20"/>
              </w:rPr>
            </w:pPr>
            <w:r>
              <w:rPr>
                <w:sz w:val="20"/>
                <w:szCs w:val="20"/>
              </w:rPr>
              <w:t>EU</w:t>
            </w:r>
          </w:p>
        </w:tc>
        <w:tc>
          <w:tcPr>
            <w:tcW w:w="643" w:type="dxa"/>
          </w:tcPr>
          <w:p w14:paraId="59255CC8" w14:textId="3C54447F" w:rsidR="0023524F" w:rsidRPr="008C57F5" w:rsidRDefault="00446949" w:rsidP="00B218E1">
            <w:pPr>
              <w:rPr>
                <w:sz w:val="20"/>
                <w:szCs w:val="20"/>
              </w:rPr>
            </w:pPr>
            <w:r w:rsidRPr="008C57F5">
              <w:rPr>
                <w:rFonts w:cstheme="minorHAnsi"/>
                <w:sz w:val="20"/>
                <w:szCs w:val="20"/>
              </w:rPr>
              <w:t>9</w:t>
            </w:r>
            <w:r w:rsidR="00B456E1" w:rsidRPr="008C57F5">
              <w:rPr>
                <w:rFonts w:cstheme="minorHAnsi"/>
                <w:sz w:val="20"/>
                <w:szCs w:val="20"/>
              </w:rPr>
              <w:t>0</w:t>
            </w:r>
          </w:p>
        </w:tc>
        <w:tc>
          <w:tcPr>
            <w:tcW w:w="2638" w:type="dxa"/>
          </w:tcPr>
          <w:p w14:paraId="0286BEAF" w14:textId="3BC45CCB" w:rsidR="0023524F" w:rsidRPr="00C46CA8" w:rsidRDefault="00446949" w:rsidP="00B218E1">
            <w:pPr>
              <w:rPr>
                <w:rFonts w:cstheme="minorHAnsi"/>
                <w:sz w:val="20"/>
                <w:szCs w:val="20"/>
              </w:rPr>
            </w:pPr>
            <w:r>
              <w:rPr>
                <w:rFonts w:cstheme="minorHAnsi"/>
                <w:sz w:val="20"/>
                <w:szCs w:val="20"/>
              </w:rPr>
              <w:t>16 Dec 200</w:t>
            </w:r>
            <w:r w:rsidR="005C2541">
              <w:rPr>
                <w:rFonts w:cstheme="minorHAnsi"/>
                <w:sz w:val="20"/>
                <w:szCs w:val="20"/>
              </w:rPr>
              <w:t>6</w:t>
            </w:r>
            <w:r>
              <w:rPr>
                <w:rFonts w:cstheme="minorHAnsi"/>
                <w:sz w:val="20"/>
                <w:szCs w:val="20"/>
              </w:rPr>
              <w:t xml:space="preserve">; Source: </w:t>
            </w:r>
            <w:r w:rsidRPr="00C46CA8">
              <w:rPr>
                <w:rFonts w:cstheme="minorHAnsi"/>
                <w:sz w:val="20"/>
                <w:szCs w:val="20"/>
              </w:rPr>
              <w:t>Source: EEAS Presentation</w:t>
            </w:r>
            <w:r>
              <w:rPr>
                <w:rFonts w:cstheme="minorHAnsi"/>
                <w:sz w:val="20"/>
                <w:szCs w:val="20"/>
              </w:rPr>
              <w:t>.</w:t>
            </w:r>
            <w:r>
              <w:t xml:space="preserve"> EEAS website.</w:t>
            </w:r>
            <w:r>
              <w:rPr>
                <w:rStyle w:val="FootnoteReference"/>
                <w:rFonts w:cstheme="minorHAnsi"/>
                <w:sz w:val="20"/>
                <w:szCs w:val="20"/>
              </w:rPr>
              <w:footnoteReference w:id="26"/>
            </w:r>
          </w:p>
        </w:tc>
        <w:tc>
          <w:tcPr>
            <w:tcW w:w="3044" w:type="dxa"/>
          </w:tcPr>
          <w:p w14:paraId="064DEE55" w14:textId="13342FD8" w:rsidR="0023524F" w:rsidRPr="00C46CA8" w:rsidRDefault="00446949" w:rsidP="00B218E1">
            <w:pPr>
              <w:rPr>
                <w:rFonts w:cstheme="minorHAnsi"/>
                <w:sz w:val="20"/>
                <w:szCs w:val="20"/>
              </w:rPr>
            </w:pPr>
            <w:r>
              <w:rPr>
                <w:rFonts w:cstheme="minorHAnsi"/>
                <w:sz w:val="20"/>
                <w:szCs w:val="20"/>
              </w:rPr>
              <w:t>16 Mar 2007; Source: EUMAM RCA website.</w:t>
            </w:r>
            <w:r>
              <w:rPr>
                <w:rStyle w:val="FootnoteReference"/>
                <w:rFonts w:cstheme="minorHAnsi"/>
                <w:sz w:val="20"/>
                <w:szCs w:val="20"/>
              </w:rPr>
              <w:footnoteReference w:id="27"/>
            </w:r>
          </w:p>
        </w:tc>
      </w:tr>
      <w:tr w:rsidR="0023524F" w:rsidRPr="00DD45C8" w14:paraId="1CB48CD7" w14:textId="77777777" w:rsidTr="00FB357A">
        <w:tc>
          <w:tcPr>
            <w:tcW w:w="1651" w:type="dxa"/>
          </w:tcPr>
          <w:p w14:paraId="49D802F6" w14:textId="346AFFB4" w:rsidR="0023524F" w:rsidRPr="00DD45C8" w:rsidRDefault="0023524F" w:rsidP="00B218E1">
            <w:pPr>
              <w:rPr>
                <w:sz w:val="20"/>
                <w:szCs w:val="20"/>
              </w:rPr>
            </w:pPr>
            <w:r w:rsidRPr="0023524F">
              <w:rPr>
                <w:sz w:val="20"/>
                <w:szCs w:val="20"/>
              </w:rPr>
              <w:t>EUMM Georgia</w:t>
            </w:r>
          </w:p>
        </w:tc>
        <w:tc>
          <w:tcPr>
            <w:tcW w:w="852" w:type="dxa"/>
          </w:tcPr>
          <w:p w14:paraId="7EF68270" w14:textId="01734210" w:rsidR="0023524F" w:rsidRPr="00DD45C8" w:rsidRDefault="0023524F" w:rsidP="00B218E1">
            <w:pPr>
              <w:rPr>
                <w:sz w:val="20"/>
                <w:szCs w:val="20"/>
              </w:rPr>
            </w:pPr>
            <w:r w:rsidRPr="0023524F">
              <w:rPr>
                <w:sz w:val="20"/>
                <w:szCs w:val="20"/>
              </w:rPr>
              <w:t>MMG2</w:t>
            </w:r>
          </w:p>
        </w:tc>
        <w:tc>
          <w:tcPr>
            <w:tcW w:w="707" w:type="dxa"/>
          </w:tcPr>
          <w:p w14:paraId="51F6F22E" w14:textId="32BBCFA2" w:rsidR="0023524F" w:rsidRPr="00DD45C8" w:rsidRDefault="0023524F" w:rsidP="00B218E1">
            <w:pPr>
              <w:rPr>
                <w:sz w:val="20"/>
                <w:szCs w:val="20"/>
              </w:rPr>
            </w:pPr>
            <w:r>
              <w:rPr>
                <w:sz w:val="20"/>
                <w:szCs w:val="20"/>
              </w:rPr>
              <w:t>EU</w:t>
            </w:r>
          </w:p>
        </w:tc>
        <w:tc>
          <w:tcPr>
            <w:tcW w:w="643" w:type="dxa"/>
          </w:tcPr>
          <w:p w14:paraId="0C211F8E" w14:textId="01598BB2" w:rsidR="0023524F" w:rsidRPr="008C57F5" w:rsidRDefault="00CA3C59" w:rsidP="00B218E1">
            <w:pPr>
              <w:rPr>
                <w:sz w:val="20"/>
                <w:szCs w:val="20"/>
              </w:rPr>
            </w:pPr>
            <w:r w:rsidRPr="008C57F5">
              <w:rPr>
                <w:sz w:val="20"/>
                <w:szCs w:val="20"/>
              </w:rPr>
              <w:t>1</w:t>
            </w:r>
            <w:r w:rsidR="00B456E1" w:rsidRPr="008C57F5">
              <w:rPr>
                <w:sz w:val="20"/>
                <w:szCs w:val="20"/>
              </w:rPr>
              <w:t>6</w:t>
            </w:r>
          </w:p>
        </w:tc>
        <w:tc>
          <w:tcPr>
            <w:tcW w:w="2638" w:type="dxa"/>
          </w:tcPr>
          <w:p w14:paraId="09B5B358" w14:textId="125D58D0" w:rsidR="0023524F" w:rsidRPr="00C46CA8" w:rsidRDefault="005D1E48" w:rsidP="00B218E1">
            <w:pPr>
              <w:rPr>
                <w:rFonts w:cstheme="minorHAnsi"/>
                <w:sz w:val="20"/>
                <w:szCs w:val="20"/>
              </w:rPr>
            </w:pPr>
            <w:r w:rsidRPr="005D1E48">
              <w:rPr>
                <w:rFonts w:cstheme="minorHAnsi"/>
                <w:sz w:val="20"/>
                <w:szCs w:val="20"/>
              </w:rPr>
              <w:t>15 Sept</w:t>
            </w:r>
            <w:r>
              <w:rPr>
                <w:rFonts w:cstheme="minorHAnsi"/>
                <w:sz w:val="20"/>
                <w:szCs w:val="20"/>
              </w:rPr>
              <w:t xml:space="preserve"> 2008; Source: EU Official Document.</w:t>
            </w:r>
            <w:r>
              <w:rPr>
                <w:rStyle w:val="FootnoteReference"/>
                <w:rFonts w:cstheme="minorHAnsi"/>
                <w:sz w:val="20"/>
                <w:szCs w:val="20"/>
              </w:rPr>
              <w:footnoteReference w:id="28"/>
            </w:r>
          </w:p>
        </w:tc>
        <w:tc>
          <w:tcPr>
            <w:tcW w:w="3044" w:type="dxa"/>
          </w:tcPr>
          <w:p w14:paraId="1AADE846" w14:textId="07D428B6" w:rsidR="0023524F" w:rsidRPr="00C46CA8" w:rsidRDefault="005D1E48" w:rsidP="00B218E1">
            <w:pPr>
              <w:rPr>
                <w:rFonts w:cstheme="minorHAnsi"/>
                <w:sz w:val="20"/>
                <w:szCs w:val="20"/>
              </w:rPr>
            </w:pPr>
            <w:r w:rsidRPr="005D1E48">
              <w:rPr>
                <w:rFonts w:cstheme="minorHAnsi"/>
                <w:sz w:val="20"/>
                <w:szCs w:val="20"/>
              </w:rPr>
              <w:t>1 Oct</w:t>
            </w:r>
            <w:r>
              <w:rPr>
                <w:rFonts w:cstheme="minorHAnsi"/>
                <w:sz w:val="20"/>
                <w:szCs w:val="20"/>
              </w:rPr>
              <w:t xml:space="preserve"> 2008</w:t>
            </w:r>
            <w:r>
              <w:rPr>
                <w:rFonts w:cstheme="minorHAnsi"/>
                <w:sz w:val="20"/>
                <w:szCs w:val="20"/>
                <w:lang w:val="bg-BG"/>
              </w:rPr>
              <w:t xml:space="preserve">; </w:t>
            </w:r>
            <w:r>
              <w:rPr>
                <w:rFonts w:cstheme="minorHAnsi"/>
                <w:sz w:val="20"/>
                <w:szCs w:val="20"/>
              </w:rPr>
              <w:t>Source: EEAS Official Page/ Website.</w:t>
            </w:r>
            <w:r>
              <w:rPr>
                <w:rStyle w:val="FootnoteReference"/>
                <w:rFonts w:cstheme="minorHAnsi"/>
                <w:sz w:val="20"/>
                <w:szCs w:val="20"/>
              </w:rPr>
              <w:footnoteReference w:id="29"/>
            </w:r>
          </w:p>
        </w:tc>
      </w:tr>
      <w:tr w:rsidR="0023524F" w:rsidRPr="00DD45C8" w14:paraId="0C53D3C6" w14:textId="77777777" w:rsidTr="00FB357A">
        <w:tc>
          <w:tcPr>
            <w:tcW w:w="1651" w:type="dxa"/>
          </w:tcPr>
          <w:p w14:paraId="558BCB8D" w14:textId="6B73FBB9" w:rsidR="0023524F" w:rsidRPr="00DD45C8" w:rsidRDefault="0023524F" w:rsidP="00B218E1">
            <w:pPr>
              <w:rPr>
                <w:sz w:val="20"/>
                <w:szCs w:val="20"/>
              </w:rPr>
            </w:pPr>
            <w:r w:rsidRPr="0023524F">
              <w:rPr>
                <w:sz w:val="20"/>
                <w:szCs w:val="20"/>
              </w:rPr>
              <w:t>EU NAVFOR Somalia/ Atalanta</w:t>
            </w:r>
          </w:p>
        </w:tc>
        <w:tc>
          <w:tcPr>
            <w:tcW w:w="852" w:type="dxa"/>
          </w:tcPr>
          <w:p w14:paraId="6F0CC9F2" w14:textId="5A7AC2F4" w:rsidR="0023524F" w:rsidRPr="00DD45C8" w:rsidRDefault="0023524F" w:rsidP="00B218E1">
            <w:pPr>
              <w:rPr>
                <w:sz w:val="20"/>
                <w:szCs w:val="20"/>
              </w:rPr>
            </w:pPr>
            <w:r w:rsidRPr="0023524F">
              <w:rPr>
                <w:sz w:val="20"/>
                <w:szCs w:val="20"/>
              </w:rPr>
              <w:t>NAVF1</w:t>
            </w:r>
          </w:p>
        </w:tc>
        <w:tc>
          <w:tcPr>
            <w:tcW w:w="707" w:type="dxa"/>
          </w:tcPr>
          <w:p w14:paraId="58AC2E11" w14:textId="6A195017" w:rsidR="0023524F" w:rsidRPr="00DD45C8" w:rsidRDefault="0023524F" w:rsidP="00B218E1">
            <w:pPr>
              <w:rPr>
                <w:sz w:val="20"/>
                <w:szCs w:val="20"/>
              </w:rPr>
            </w:pPr>
            <w:r>
              <w:rPr>
                <w:sz w:val="20"/>
                <w:szCs w:val="20"/>
              </w:rPr>
              <w:t>EU</w:t>
            </w:r>
          </w:p>
        </w:tc>
        <w:tc>
          <w:tcPr>
            <w:tcW w:w="643" w:type="dxa"/>
          </w:tcPr>
          <w:p w14:paraId="1B404C7D" w14:textId="2F7C260A" w:rsidR="0023524F" w:rsidRPr="008C57F5" w:rsidRDefault="008F7067" w:rsidP="00B218E1">
            <w:pPr>
              <w:rPr>
                <w:sz w:val="20"/>
                <w:szCs w:val="20"/>
              </w:rPr>
            </w:pPr>
            <w:r w:rsidRPr="008C57F5">
              <w:rPr>
                <w:sz w:val="20"/>
                <w:szCs w:val="20"/>
              </w:rPr>
              <w:t>12</w:t>
            </w:r>
            <w:r w:rsidR="00B456E1" w:rsidRPr="008C57F5">
              <w:rPr>
                <w:sz w:val="20"/>
                <w:szCs w:val="20"/>
              </w:rPr>
              <w:t>6</w:t>
            </w:r>
          </w:p>
        </w:tc>
        <w:tc>
          <w:tcPr>
            <w:tcW w:w="2638" w:type="dxa"/>
          </w:tcPr>
          <w:p w14:paraId="60702468" w14:textId="5EB50E4E" w:rsidR="0023524F" w:rsidRPr="00C46CA8" w:rsidRDefault="008F7067" w:rsidP="00B218E1">
            <w:pPr>
              <w:rPr>
                <w:rFonts w:cstheme="minorHAnsi"/>
                <w:sz w:val="20"/>
                <w:szCs w:val="20"/>
              </w:rPr>
            </w:pPr>
            <w:r>
              <w:rPr>
                <w:rFonts w:cstheme="minorHAnsi"/>
                <w:sz w:val="20"/>
                <w:szCs w:val="20"/>
              </w:rPr>
              <w:t>4</w:t>
            </w:r>
            <w:r>
              <w:t xml:space="preserve"> Aug 2008;</w:t>
            </w:r>
            <w:r>
              <w:rPr>
                <w:rFonts w:cstheme="minorHAnsi"/>
                <w:sz w:val="20"/>
                <w:szCs w:val="20"/>
              </w:rPr>
              <w:t xml:space="preserve"> </w:t>
            </w:r>
            <w:r w:rsidRPr="00C46CA8">
              <w:rPr>
                <w:rFonts w:cstheme="minorHAnsi"/>
                <w:sz w:val="20"/>
                <w:szCs w:val="20"/>
              </w:rPr>
              <w:t>Source: EEAS Presentation</w:t>
            </w:r>
            <w:r>
              <w:rPr>
                <w:rFonts w:cstheme="minorHAnsi"/>
                <w:sz w:val="20"/>
                <w:szCs w:val="20"/>
              </w:rPr>
              <w:t xml:space="preserve"> (2018), Also academic sources.</w:t>
            </w:r>
            <w:r>
              <w:rPr>
                <w:rStyle w:val="FootnoteReference"/>
                <w:rFonts w:cstheme="minorHAnsi"/>
                <w:sz w:val="20"/>
                <w:szCs w:val="20"/>
              </w:rPr>
              <w:footnoteReference w:id="30"/>
            </w:r>
          </w:p>
        </w:tc>
        <w:tc>
          <w:tcPr>
            <w:tcW w:w="3044" w:type="dxa"/>
          </w:tcPr>
          <w:p w14:paraId="493188A4" w14:textId="169EFB62" w:rsidR="0023524F" w:rsidRPr="00C46CA8" w:rsidRDefault="008F7067" w:rsidP="00B218E1">
            <w:pPr>
              <w:rPr>
                <w:rFonts w:cstheme="minorHAnsi"/>
                <w:sz w:val="20"/>
                <w:szCs w:val="20"/>
              </w:rPr>
            </w:pPr>
            <w:r>
              <w:rPr>
                <w:rFonts w:cstheme="minorHAnsi"/>
                <w:sz w:val="20"/>
                <w:szCs w:val="20"/>
              </w:rPr>
              <w:t xml:space="preserve">8 Dec 2008; Source </w:t>
            </w:r>
            <w:r w:rsidRPr="00C46CA8">
              <w:rPr>
                <w:rFonts w:cstheme="minorHAnsi"/>
                <w:sz w:val="20"/>
                <w:szCs w:val="20"/>
              </w:rPr>
              <w:t>EEAS Presentation</w:t>
            </w:r>
            <w:r>
              <w:rPr>
                <w:rFonts w:cstheme="minorHAnsi"/>
                <w:sz w:val="20"/>
                <w:szCs w:val="20"/>
              </w:rPr>
              <w:t xml:space="preserve"> (2018), Also academic sources (see ref #</w:t>
            </w:r>
            <w:r w:rsidR="004E7F69">
              <w:rPr>
                <w:rFonts w:cstheme="minorHAnsi"/>
                <w:sz w:val="20"/>
                <w:szCs w:val="20"/>
              </w:rPr>
              <w:t>30</w:t>
            </w:r>
            <w:r>
              <w:rPr>
                <w:rFonts w:cstheme="minorHAnsi"/>
                <w:sz w:val="20"/>
                <w:szCs w:val="20"/>
              </w:rPr>
              <w:t>).</w:t>
            </w:r>
          </w:p>
        </w:tc>
      </w:tr>
      <w:tr w:rsidR="0023524F" w:rsidRPr="00DD45C8" w14:paraId="0E384C4D" w14:textId="77777777" w:rsidTr="00FB357A">
        <w:tc>
          <w:tcPr>
            <w:tcW w:w="1651" w:type="dxa"/>
          </w:tcPr>
          <w:p w14:paraId="06EFFE64" w14:textId="7135D38A" w:rsidR="0023524F" w:rsidRPr="00DD45C8" w:rsidRDefault="0023524F" w:rsidP="00B218E1">
            <w:pPr>
              <w:rPr>
                <w:sz w:val="20"/>
                <w:szCs w:val="20"/>
              </w:rPr>
            </w:pPr>
            <w:r w:rsidRPr="0023524F">
              <w:rPr>
                <w:sz w:val="20"/>
                <w:szCs w:val="20"/>
              </w:rPr>
              <w:t xml:space="preserve">EUNAVFOR MED </w:t>
            </w:r>
            <w:r>
              <w:rPr>
                <w:sz w:val="20"/>
                <w:szCs w:val="20"/>
              </w:rPr>
              <w:t xml:space="preserve">/ </w:t>
            </w:r>
            <w:r w:rsidRPr="0023524F">
              <w:rPr>
                <w:sz w:val="20"/>
                <w:szCs w:val="20"/>
              </w:rPr>
              <w:t>Op</w:t>
            </w:r>
            <w:r>
              <w:rPr>
                <w:sz w:val="20"/>
                <w:szCs w:val="20"/>
              </w:rPr>
              <w:t>.</w:t>
            </w:r>
            <w:r w:rsidRPr="0023524F">
              <w:rPr>
                <w:sz w:val="20"/>
                <w:szCs w:val="20"/>
              </w:rPr>
              <w:t xml:space="preserve"> SOPHIA Libya</w:t>
            </w:r>
          </w:p>
        </w:tc>
        <w:tc>
          <w:tcPr>
            <w:tcW w:w="852" w:type="dxa"/>
          </w:tcPr>
          <w:p w14:paraId="3FFF034B" w14:textId="19488AA3" w:rsidR="0023524F" w:rsidRPr="00DD45C8" w:rsidRDefault="0023524F" w:rsidP="00B218E1">
            <w:pPr>
              <w:rPr>
                <w:sz w:val="20"/>
                <w:szCs w:val="20"/>
              </w:rPr>
            </w:pPr>
            <w:r w:rsidRPr="0023524F">
              <w:rPr>
                <w:sz w:val="20"/>
                <w:szCs w:val="20"/>
              </w:rPr>
              <w:t>NAVF2</w:t>
            </w:r>
          </w:p>
        </w:tc>
        <w:tc>
          <w:tcPr>
            <w:tcW w:w="707" w:type="dxa"/>
          </w:tcPr>
          <w:p w14:paraId="352E1A3B" w14:textId="6822852E" w:rsidR="0023524F" w:rsidRPr="00DD45C8" w:rsidRDefault="0023524F" w:rsidP="00B218E1">
            <w:pPr>
              <w:rPr>
                <w:sz w:val="20"/>
                <w:szCs w:val="20"/>
              </w:rPr>
            </w:pPr>
            <w:r>
              <w:rPr>
                <w:sz w:val="20"/>
                <w:szCs w:val="20"/>
              </w:rPr>
              <w:t>EU</w:t>
            </w:r>
          </w:p>
        </w:tc>
        <w:tc>
          <w:tcPr>
            <w:tcW w:w="643" w:type="dxa"/>
          </w:tcPr>
          <w:p w14:paraId="34205A22" w14:textId="5827C041" w:rsidR="0023524F" w:rsidRPr="008C57F5" w:rsidRDefault="005D1E48" w:rsidP="00B218E1">
            <w:pPr>
              <w:rPr>
                <w:sz w:val="20"/>
                <w:szCs w:val="20"/>
              </w:rPr>
            </w:pPr>
            <w:r w:rsidRPr="008C57F5">
              <w:rPr>
                <w:rFonts w:cstheme="minorHAnsi"/>
                <w:sz w:val="20"/>
                <w:szCs w:val="20"/>
              </w:rPr>
              <w:t>3</w:t>
            </w:r>
            <w:r w:rsidR="00B456E1" w:rsidRPr="008C57F5">
              <w:rPr>
                <w:rFonts w:cstheme="minorHAnsi"/>
                <w:sz w:val="20"/>
                <w:szCs w:val="20"/>
              </w:rPr>
              <w:t>5</w:t>
            </w:r>
          </w:p>
        </w:tc>
        <w:tc>
          <w:tcPr>
            <w:tcW w:w="2638" w:type="dxa"/>
          </w:tcPr>
          <w:p w14:paraId="44B115EF" w14:textId="47EDDA96" w:rsidR="0023524F" w:rsidRPr="00C46CA8" w:rsidRDefault="00EE7880" w:rsidP="00B218E1">
            <w:pPr>
              <w:rPr>
                <w:rFonts w:cstheme="minorHAnsi"/>
                <w:sz w:val="20"/>
                <w:szCs w:val="20"/>
              </w:rPr>
            </w:pPr>
            <w:r>
              <w:rPr>
                <w:rFonts w:cstheme="minorHAnsi"/>
                <w:sz w:val="20"/>
                <w:szCs w:val="20"/>
              </w:rPr>
              <w:t xml:space="preserve">18 May 2015; </w:t>
            </w:r>
            <w:r w:rsidR="005D1E48" w:rsidRPr="00C46CA8">
              <w:rPr>
                <w:rFonts w:cstheme="minorHAnsi"/>
                <w:sz w:val="20"/>
                <w:szCs w:val="20"/>
              </w:rPr>
              <w:t>Source: EEAS Presentation</w:t>
            </w:r>
            <w:r w:rsidR="005D1E48">
              <w:rPr>
                <w:rFonts w:cstheme="minorHAnsi"/>
                <w:sz w:val="20"/>
                <w:szCs w:val="20"/>
              </w:rPr>
              <w:t xml:space="preserve"> (see note #1)</w:t>
            </w:r>
            <w:r>
              <w:rPr>
                <w:rFonts w:cstheme="minorHAnsi"/>
                <w:sz w:val="20"/>
                <w:szCs w:val="20"/>
              </w:rPr>
              <w:t xml:space="preserve"> and academic sources.</w:t>
            </w:r>
            <w:r>
              <w:rPr>
                <w:rStyle w:val="FootnoteReference"/>
                <w:rFonts w:cstheme="minorHAnsi"/>
                <w:sz w:val="20"/>
                <w:szCs w:val="20"/>
              </w:rPr>
              <w:footnoteReference w:id="31"/>
            </w:r>
          </w:p>
        </w:tc>
        <w:tc>
          <w:tcPr>
            <w:tcW w:w="3044" w:type="dxa"/>
          </w:tcPr>
          <w:p w14:paraId="58A35D1F" w14:textId="6C1EA63B" w:rsidR="0023524F" w:rsidRPr="005D1E48" w:rsidRDefault="00EE7880" w:rsidP="00B218E1">
            <w:pPr>
              <w:rPr>
                <w:rFonts w:cstheme="minorHAnsi"/>
                <w:sz w:val="20"/>
                <w:szCs w:val="20"/>
              </w:rPr>
            </w:pPr>
            <w:r>
              <w:rPr>
                <w:rFonts w:cstheme="minorHAnsi"/>
                <w:sz w:val="20"/>
                <w:szCs w:val="20"/>
              </w:rPr>
              <w:t xml:space="preserve">22 Jun 2015 </w:t>
            </w:r>
            <w:r w:rsidRPr="00C46CA8">
              <w:rPr>
                <w:rFonts w:cstheme="minorHAnsi"/>
                <w:sz w:val="20"/>
                <w:szCs w:val="20"/>
              </w:rPr>
              <w:t>EEAS Presentation</w:t>
            </w:r>
            <w:r>
              <w:rPr>
                <w:rFonts w:cstheme="minorHAnsi"/>
                <w:sz w:val="20"/>
                <w:szCs w:val="20"/>
              </w:rPr>
              <w:t xml:space="preserve"> and academic sources (see note</w:t>
            </w:r>
            <w:r w:rsidR="004E7F69">
              <w:rPr>
                <w:rFonts w:cstheme="minorHAnsi"/>
                <w:sz w:val="20"/>
                <w:szCs w:val="20"/>
              </w:rPr>
              <w:t>s</w:t>
            </w:r>
            <w:r>
              <w:rPr>
                <w:rFonts w:cstheme="minorHAnsi"/>
                <w:sz w:val="20"/>
                <w:szCs w:val="20"/>
              </w:rPr>
              <w:t xml:space="preserve"> #1 and </w:t>
            </w:r>
            <w:r w:rsidR="004E7F69">
              <w:rPr>
                <w:rFonts w:cstheme="minorHAnsi"/>
                <w:sz w:val="20"/>
                <w:szCs w:val="20"/>
              </w:rPr>
              <w:t>31</w:t>
            </w:r>
            <w:r>
              <w:rPr>
                <w:rFonts w:cstheme="minorHAnsi"/>
                <w:sz w:val="20"/>
                <w:szCs w:val="20"/>
              </w:rPr>
              <w:t>).</w:t>
            </w:r>
          </w:p>
        </w:tc>
      </w:tr>
      <w:tr w:rsidR="0023524F" w:rsidRPr="00DD45C8" w14:paraId="31663B2A" w14:textId="77777777" w:rsidTr="00FB357A">
        <w:tc>
          <w:tcPr>
            <w:tcW w:w="1651" w:type="dxa"/>
          </w:tcPr>
          <w:p w14:paraId="220960DB" w14:textId="5377FEC2" w:rsidR="0023524F" w:rsidRPr="00DD45C8" w:rsidRDefault="0023524F" w:rsidP="00B218E1">
            <w:pPr>
              <w:rPr>
                <w:sz w:val="20"/>
                <w:szCs w:val="20"/>
              </w:rPr>
            </w:pPr>
            <w:r w:rsidRPr="0023524F">
              <w:rPr>
                <w:sz w:val="20"/>
                <w:szCs w:val="20"/>
              </w:rPr>
              <w:t>EUPM Bosnia &amp; Herzeg</w:t>
            </w:r>
          </w:p>
        </w:tc>
        <w:tc>
          <w:tcPr>
            <w:tcW w:w="852" w:type="dxa"/>
          </w:tcPr>
          <w:p w14:paraId="5CD58900" w14:textId="67E1D62E" w:rsidR="0023524F" w:rsidRPr="00DD45C8" w:rsidRDefault="0023524F" w:rsidP="00B218E1">
            <w:pPr>
              <w:rPr>
                <w:sz w:val="20"/>
                <w:szCs w:val="20"/>
              </w:rPr>
            </w:pPr>
            <w:r w:rsidRPr="0023524F">
              <w:rPr>
                <w:sz w:val="20"/>
                <w:szCs w:val="20"/>
              </w:rPr>
              <w:t>PMBIH</w:t>
            </w:r>
          </w:p>
        </w:tc>
        <w:tc>
          <w:tcPr>
            <w:tcW w:w="707" w:type="dxa"/>
          </w:tcPr>
          <w:p w14:paraId="06F59DDE" w14:textId="0F5C1519" w:rsidR="0023524F" w:rsidRPr="00DD45C8" w:rsidRDefault="0023524F" w:rsidP="00B218E1">
            <w:pPr>
              <w:rPr>
                <w:sz w:val="20"/>
                <w:szCs w:val="20"/>
              </w:rPr>
            </w:pPr>
            <w:r>
              <w:rPr>
                <w:sz w:val="20"/>
                <w:szCs w:val="20"/>
              </w:rPr>
              <w:t>EU</w:t>
            </w:r>
          </w:p>
        </w:tc>
        <w:tc>
          <w:tcPr>
            <w:tcW w:w="643" w:type="dxa"/>
          </w:tcPr>
          <w:p w14:paraId="10BF7914" w14:textId="1C3A143F" w:rsidR="0023524F" w:rsidRPr="008C57F5" w:rsidRDefault="009443DA" w:rsidP="00B218E1">
            <w:pPr>
              <w:rPr>
                <w:sz w:val="20"/>
                <w:szCs w:val="20"/>
              </w:rPr>
            </w:pPr>
            <w:r w:rsidRPr="008C57F5">
              <w:rPr>
                <w:rFonts w:cstheme="minorHAnsi"/>
                <w:sz w:val="20"/>
                <w:szCs w:val="20"/>
              </w:rPr>
              <w:t>29</w:t>
            </w:r>
            <w:r w:rsidR="00B456E1" w:rsidRPr="008C57F5">
              <w:rPr>
                <w:rFonts w:cstheme="minorHAnsi"/>
                <w:sz w:val="20"/>
                <w:szCs w:val="20"/>
              </w:rPr>
              <w:t>6</w:t>
            </w:r>
          </w:p>
        </w:tc>
        <w:tc>
          <w:tcPr>
            <w:tcW w:w="2638" w:type="dxa"/>
          </w:tcPr>
          <w:p w14:paraId="17B61176" w14:textId="18CB2828" w:rsidR="0023524F" w:rsidRPr="00C46CA8" w:rsidRDefault="00EE7880" w:rsidP="00B218E1">
            <w:pPr>
              <w:rPr>
                <w:rFonts w:cstheme="minorHAnsi"/>
                <w:sz w:val="20"/>
                <w:szCs w:val="20"/>
              </w:rPr>
            </w:pPr>
            <w:r w:rsidRPr="00EE7880">
              <w:rPr>
                <w:rFonts w:cstheme="minorHAnsi"/>
                <w:sz w:val="20"/>
                <w:szCs w:val="20"/>
              </w:rPr>
              <w:t>11</w:t>
            </w:r>
            <w:r>
              <w:rPr>
                <w:rFonts w:cstheme="minorHAnsi"/>
                <w:sz w:val="20"/>
                <w:szCs w:val="20"/>
              </w:rPr>
              <w:t xml:space="preserve"> </w:t>
            </w:r>
            <w:r w:rsidRPr="00EE7880">
              <w:rPr>
                <w:rFonts w:cstheme="minorHAnsi"/>
                <w:sz w:val="20"/>
                <w:szCs w:val="20"/>
              </w:rPr>
              <w:t xml:space="preserve">March </w:t>
            </w:r>
            <w:r>
              <w:rPr>
                <w:rFonts w:cstheme="minorHAnsi"/>
                <w:sz w:val="20"/>
                <w:szCs w:val="20"/>
              </w:rPr>
              <w:t xml:space="preserve">2002; Source: </w:t>
            </w:r>
            <w:r w:rsidR="006C5E8D">
              <w:rPr>
                <w:rFonts w:cstheme="minorHAnsi"/>
                <w:sz w:val="20"/>
                <w:szCs w:val="20"/>
              </w:rPr>
              <w:t>Council Official Document.</w:t>
            </w:r>
            <w:r w:rsidR="006C5E8D">
              <w:rPr>
                <w:rStyle w:val="FootnoteReference"/>
                <w:rFonts w:cstheme="minorHAnsi"/>
                <w:sz w:val="20"/>
                <w:szCs w:val="20"/>
              </w:rPr>
              <w:footnoteReference w:id="32"/>
            </w:r>
          </w:p>
        </w:tc>
        <w:tc>
          <w:tcPr>
            <w:tcW w:w="3044" w:type="dxa"/>
          </w:tcPr>
          <w:p w14:paraId="3EC89E1B" w14:textId="7D24B1D6" w:rsidR="0023524F" w:rsidRPr="00C46CA8" w:rsidRDefault="00EE7880" w:rsidP="00B218E1">
            <w:pPr>
              <w:rPr>
                <w:rFonts w:cstheme="minorHAnsi"/>
                <w:sz w:val="20"/>
                <w:szCs w:val="20"/>
              </w:rPr>
            </w:pPr>
            <w:r w:rsidRPr="00EE7880">
              <w:rPr>
                <w:rFonts w:cstheme="minorHAnsi"/>
                <w:sz w:val="20"/>
                <w:szCs w:val="20"/>
              </w:rPr>
              <w:t>1</w:t>
            </w:r>
            <w:r>
              <w:rPr>
                <w:rFonts w:cstheme="minorHAnsi"/>
                <w:sz w:val="20"/>
                <w:szCs w:val="20"/>
              </w:rPr>
              <w:t xml:space="preserve"> </w:t>
            </w:r>
            <w:r w:rsidRPr="00EE7880">
              <w:rPr>
                <w:rFonts w:cstheme="minorHAnsi"/>
                <w:sz w:val="20"/>
                <w:szCs w:val="20"/>
              </w:rPr>
              <w:t xml:space="preserve">Jan </w:t>
            </w:r>
            <w:r>
              <w:rPr>
                <w:rFonts w:cstheme="minorHAnsi"/>
                <w:sz w:val="20"/>
                <w:szCs w:val="20"/>
              </w:rPr>
              <w:t xml:space="preserve">2003; Source: </w:t>
            </w:r>
            <w:r w:rsidR="006C5E8D">
              <w:rPr>
                <w:rFonts w:cstheme="minorHAnsi"/>
                <w:sz w:val="20"/>
                <w:szCs w:val="20"/>
              </w:rPr>
              <w:t>EUPM BiH Factsheet, EEAS website.</w:t>
            </w:r>
            <w:r w:rsidR="006C5E8D">
              <w:rPr>
                <w:rStyle w:val="FootnoteReference"/>
                <w:rFonts w:cstheme="minorHAnsi"/>
                <w:sz w:val="20"/>
                <w:szCs w:val="20"/>
              </w:rPr>
              <w:footnoteReference w:id="33"/>
            </w:r>
          </w:p>
        </w:tc>
      </w:tr>
      <w:tr w:rsidR="0023524F" w:rsidRPr="00DD45C8" w14:paraId="6BB02979" w14:textId="77777777" w:rsidTr="00FB357A">
        <w:tc>
          <w:tcPr>
            <w:tcW w:w="1651" w:type="dxa"/>
          </w:tcPr>
          <w:p w14:paraId="39F88D6E" w14:textId="61649131" w:rsidR="0023524F" w:rsidRPr="00DD45C8" w:rsidRDefault="0023524F" w:rsidP="00B218E1">
            <w:pPr>
              <w:rPr>
                <w:sz w:val="20"/>
                <w:szCs w:val="20"/>
              </w:rPr>
            </w:pPr>
            <w:r w:rsidRPr="0023524F">
              <w:rPr>
                <w:sz w:val="20"/>
                <w:szCs w:val="20"/>
              </w:rPr>
              <w:t>EUPOL Afghanistan</w:t>
            </w:r>
          </w:p>
        </w:tc>
        <w:tc>
          <w:tcPr>
            <w:tcW w:w="852" w:type="dxa"/>
          </w:tcPr>
          <w:p w14:paraId="0F568044" w14:textId="752114CF" w:rsidR="0023524F" w:rsidRPr="00DD45C8" w:rsidRDefault="0023524F" w:rsidP="00B218E1">
            <w:pPr>
              <w:rPr>
                <w:sz w:val="20"/>
                <w:szCs w:val="20"/>
              </w:rPr>
            </w:pPr>
            <w:r w:rsidRPr="0023524F">
              <w:rPr>
                <w:sz w:val="20"/>
                <w:szCs w:val="20"/>
              </w:rPr>
              <w:t>POLA</w:t>
            </w:r>
          </w:p>
        </w:tc>
        <w:tc>
          <w:tcPr>
            <w:tcW w:w="707" w:type="dxa"/>
          </w:tcPr>
          <w:p w14:paraId="0483793D" w14:textId="5AA21C53" w:rsidR="0023524F" w:rsidRPr="00DD45C8" w:rsidRDefault="0023524F" w:rsidP="00B218E1">
            <w:pPr>
              <w:rPr>
                <w:sz w:val="20"/>
                <w:szCs w:val="20"/>
              </w:rPr>
            </w:pPr>
            <w:r>
              <w:rPr>
                <w:sz w:val="20"/>
                <w:szCs w:val="20"/>
              </w:rPr>
              <w:t>EU</w:t>
            </w:r>
          </w:p>
        </w:tc>
        <w:tc>
          <w:tcPr>
            <w:tcW w:w="643" w:type="dxa"/>
          </w:tcPr>
          <w:p w14:paraId="0FE25F74" w14:textId="34BB685A" w:rsidR="0023524F" w:rsidRPr="008C57F5" w:rsidRDefault="00EC3BCC" w:rsidP="00B218E1">
            <w:pPr>
              <w:rPr>
                <w:sz w:val="20"/>
                <w:szCs w:val="20"/>
              </w:rPr>
            </w:pPr>
            <w:r w:rsidRPr="008C57F5">
              <w:rPr>
                <w:rFonts w:cstheme="minorHAnsi"/>
                <w:sz w:val="20"/>
                <w:szCs w:val="20"/>
              </w:rPr>
              <w:t>1</w:t>
            </w:r>
            <w:r w:rsidR="00B456E1" w:rsidRPr="008C57F5">
              <w:rPr>
                <w:rFonts w:cstheme="minorHAnsi"/>
                <w:sz w:val="20"/>
                <w:szCs w:val="20"/>
              </w:rPr>
              <w:t>6</w:t>
            </w:r>
          </w:p>
        </w:tc>
        <w:tc>
          <w:tcPr>
            <w:tcW w:w="2638" w:type="dxa"/>
          </w:tcPr>
          <w:p w14:paraId="42CEC60B" w14:textId="2C107BF6" w:rsidR="0023524F" w:rsidRPr="00C46CA8" w:rsidRDefault="00EC3BCC" w:rsidP="00B218E1">
            <w:pPr>
              <w:rPr>
                <w:rFonts w:cstheme="minorHAnsi"/>
                <w:sz w:val="20"/>
                <w:szCs w:val="20"/>
              </w:rPr>
            </w:pPr>
            <w:r w:rsidRPr="00EC3BCC">
              <w:rPr>
                <w:rFonts w:cstheme="minorHAnsi"/>
                <w:sz w:val="20"/>
                <w:szCs w:val="20"/>
              </w:rPr>
              <w:t>30 May</w:t>
            </w:r>
            <w:r>
              <w:rPr>
                <w:rFonts w:cstheme="minorHAnsi"/>
                <w:sz w:val="20"/>
                <w:szCs w:val="20"/>
              </w:rPr>
              <w:t xml:space="preserve"> 2007</w:t>
            </w:r>
            <w:r w:rsidR="006C5E8D">
              <w:rPr>
                <w:rFonts w:cstheme="minorHAnsi"/>
                <w:sz w:val="20"/>
                <w:szCs w:val="20"/>
              </w:rPr>
              <w:t xml:space="preserve">; Source: </w:t>
            </w:r>
            <w:r w:rsidR="0087204C">
              <w:rPr>
                <w:rFonts w:cstheme="minorHAnsi"/>
                <w:sz w:val="20"/>
                <w:szCs w:val="20"/>
              </w:rPr>
              <w:t>Council Official Document.</w:t>
            </w:r>
            <w:r w:rsidR="0087204C">
              <w:rPr>
                <w:rStyle w:val="FootnoteReference"/>
                <w:rFonts w:cstheme="minorHAnsi"/>
                <w:sz w:val="20"/>
                <w:szCs w:val="20"/>
              </w:rPr>
              <w:footnoteReference w:id="34"/>
            </w:r>
          </w:p>
        </w:tc>
        <w:tc>
          <w:tcPr>
            <w:tcW w:w="3044" w:type="dxa"/>
          </w:tcPr>
          <w:p w14:paraId="11906645" w14:textId="7C500BC1" w:rsidR="0023524F" w:rsidRPr="00C46CA8" w:rsidRDefault="00EC3BCC" w:rsidP="00B218E1">
            <w:pPr>
              <w:rPr>
                <w:rFonts w:cstheme="minorHAnsi"/>
                <w:sz w:val="20"/>
                <w:szCs w:val="20"/>
              </w:rPr>
            </w:pPr>
            <w:r w:rsidRPr="00EC3BCC">
              <w:rPr>
                <w:rFonts w:cstheme="minorHAnsi"/>
                <w:sz w:val="20"/>
                <w:szCs w:val="20"/>
              </w:rPr>
              <w:t>15 Jun</w:t>
            </w:r>
            <w:r>
              <w:rPr>
                <w:rFonts w:cstheme="minorHAnsi"/>
                <w:sz w:val="20"/>
                <w:szCs w:val="20"/>
              </w:rPr>
              <w:t xml:space="preserve"> </w:t>
            </w:r>
            <w:r w:rsidR="006C5E8D">
              <w:rPr>
                <w:rFonts w:cstheme="minorHAnsi"/>
                <w:sz w:val="20"/>
                <w:szCs w:val="20"/>
              </w:rPr>
              <w:t xml:space="preserve">2007; Source: </w:t>
            </w:r>
            <w:r w:rsidR="00AC0E09">
              <w:rPr>
                <w:rFonts w:cstheme="minorHAnsi"/>
                <w:sz w:val="20"/>
                <w:szCs w:val="20"/>
              </w:rPr>
              <w:t>EEAS Mission Factsheet.</w:t>
            </w:r>
            <w:r w:rsidR="00AC0E09">
              <w:rPr>
                <w:rStyle w:val="FootnoteReference"/>
                <w:rFonts w:cstheme="minorHAnsi"/>
                <w:sz w:val="20"/>
                <w:szCs w:val="20"/>
              </w:rPr>
              <w:footnoteReference w:id="35"/>
            </w:r>
          </w:p>
        </w:tc>
      </w:tr>
      <w:tr w:rsidR="0023524F" w:rsidRPr="00DD45C8" w14:paraId="09873E2A" w14:textId="77777777" w:rsidTr="00FB357A">
        <w:tc>
          <w:tcPr>
            <w:tcW w:w="1651" w:type="dxa"/>
          </w:tcPr>
          <w:p w14:paraId="4163521B" w14:textId="000E7C68" w:rsidR="0023524F" w:rsidRPr="00DD45C8" w:rsidRDefault="0023524F" w:rsidP="00B218E1">
            <w:pPr>
              <w:rPr>
                <w:sz w:val="20"/>
                <w:szCs w:val="20"/>
              </w:rPr>
            </w:pPr>
            <w:r w:rsidRPr="0023524F">
              <w:rPr>
                <w:sz w:val="20"/>
                <w:szCs w:val="20"/>
              </w:rPr>
              <w:lastRenderedPageBreak/>
              <w:t>EUROPOL Kinshasa/ EUROL RD</w:t>
            </w:r>
          </w:p>
        </w:tc>
        <w:tc>
          <w:tcPr>
            <w:tcW w:w="852" w:type="dxa"/>
          </w:tcPr>
          <w:p w14:paraId="1A51AED3" w14:textId="1AAF3879" w:rsidR="0023524F" w:rsidRPr="00DD45C8" w:rsidRDefault="0023524F" w:rsidP="00B218E1">
            <w:pPr>
              <w:rPr>
                <w:sz w:val="20"/>
                <w:szCs w:val="20"/>
              </w:rPr>
            </w:pPr>
            <w:r w:rsidRPr="0023524F">
              <w:rPr>
                <w:sz w:val="20"/>
                <w:szCs w:val="20"/>
              </w:rPr>
              <w:t>POLK</w:t>
            </w:r>
          </w:p>
        </w:tc>
        <w:tc>
          <w:tcPr>
            <w:tcW w:w="707" w:type="dxa"/>
          </w:tcPr>
          <w:p w14:paraId="4AACA666" w14:textId="1825777E" w:rsidR="0023524F" w:rsidRPr="00DD45C8" w:rsidRDefault="0023524F" w:rsidP="00B218E1">
            <w:pPr>
              <w:rPr>
                <w:sz w:val="20"/>
                <w:szCs w:val="20"/>
              </w:rPr>
            </w:pPr>
            <w:r>
              <w:rPr>
                <w:sz w:val="20"/>
                <w:szCs w:val="20"/>
              </w:rPr>
              <w:t>EU</w:t>
            </w:r>
          </w:p>
        </w:tc>
        <w:tc>
          <w:tcPr>
            <w:tcW w:w="643" w:type="dxa"/>
          </w:tcPr>
          <w:p w14:paraId="6900D52F" w14:textId="3477E111" w:rsidR="0023524F" w:rsidRPr="008C57F5" w:rsidRDefault="00AC0E09" w:rsidP="00B218E1">
            <w:pPr>
              <w:rPr>
                <w:sz w:val="20"/>
                <w:szCs w:val="20"/>
              </w:rPr>
            </w:pPr>
            <w:r w:rsidRPr="008C57F5">
              <w:rPr>
                <w:rFonts w:cstheme="minorHAnsi"/>
                <w:sz w:val="20"/>
                <w:szCs w:val="20"/>
              </w:rPr>
              <w:t>12</w:t>
            </w:r>
            <w:r w:rsidR="00B456E1" w:rsidRPr="008C57F5">
              <w:rPr>
                <w:rFonts w:cstheme="minorHAnsi"/>
                <w:sz w:val="20"/>
                <w:szCs w:val="20"/>
              </w:rPr>
              <w:t>8</w:t>
            </w:r>
          </w:p>
        </w:tc>
        <w:tc>
          <w:tcPr>
            <w:tcW w:w="2638" w:type="dxa"/>
          </w:tcPr>
          <w:p w14:paraId="5C787769" w14:textId="458D0828" w:rsidR="0023524F" w:rsidRPr="00C46CA8" w:rsidRDefault="00AC0E09" w:rsidP="00B218E1">
            <w:pPr>
              <w:rPr>
                <w:rFonts w:cstheme="minorHAnsi"/>
                <w:sz w:val="20"/>
                <w:szCs w:val="20"/>
              </w:rPr>
            </w:pPr>
            <w:r w:rsidRPr="00AC0E09">
              <w:rPr>
                <w:rFonts w:cstheme="minorHAnsi"/>
                <w:sz w:val="20"/>
                <w:szCs w:val="20"/>
              </w:rPr>
              <w:t xml:space="preserve">9 Dec </w:t>
            </w:r>
            <w:r>
              <w:rPr>
                <w:rFonts w:cstheme="minorHAnsi"/>
                <w:sz w:val="20"/>
                <w:szCs w:val="20"/>
              </w:rPr>
              <w:t>200</w:t>
            </w:r>
            <w:r w:rsidR="002C1CBB">
              <w:rPr>
                <w:rFonts w:cstheme="minorHAnsi"/>
                <w:sz w:val="20"/>
                <w:szCs w:val="20"/>
              </w:rPr>
              <w:t>4</w:t>
            </w:r>
            <w:r>
              <w:rPr>
                <w:rFonts w:cstheme="minorHAnsi"/>
                <w:sz w:val="20"/>
                <w:szCs w:val="20"/>
              </w:rPr>
              <w:t xml:space="preserve">; Source: </w:t>
            </w:r>
            <w:r w:rsidR="002C1CBB">
              <w:rPr>
                <w:rFonts w:cstheme="minorHAnsi"/>
                <w:sz w:val="20"/>
                <w:szCs w:val="20"/>
              </w:rPr>
              <w:t>Council Official Document.</w:t>
            </w:r>
            <w:r w:rsidR="002C1CBB">
              <w:rPr>
                <w:rStyle w:val="FootnoteReference"/>
                <w:rFonts w:cstheme="minorHAnsi"/>
                <w:sz w:val="20"/>
                <w:szCs w:val="20"/>
              </w:rPr>
              <w:footnoteReference w:id="36"/>
            </w:r>
          </w:p>
        </w:tc>
        <w:tc>
          <w:tcPr>
            <w:tcW w:w="3044" w:type="dxa"/>
          </w:tcPr>
          <w:p w14:paraId="1489E79D" w14:textId="0CBE4A10" w:rsidR="0023524F" w:rsidRPr="00C46CA8" w:rsidRDefault="00AC0E09" w:rsidP="00B218E1">
            <w:pPr>
              <w:rPr>
                <w:rFonts w:cstheme="minorHAnsi"/>
                <w:sz w:val="20"/>
                <w:szCs w:val="20"/>
              </w:rPr>
            </w:pPr>
            <w:r w:rsidRPr="00AC0E09">
              <w:rPr>
                <w:rFonts w:cstheme="minorHAnsi"/>
                <w:sz w:val="20"/>
                <w:szCs w:val="20"/>
              </w:rPr>
              <w:t>16 Apr</w:t>
            </w:r>
            <w:r>
              <w:rPr>
                <w:rFonts w:cstheme="minorHAnsi"/>
                <w:sz w:val="20"/>
                <w:szCs w:val="20"/>
              </w:rPr>
              <w:t xml:space="preserve"> 2005; Source: </w:t>
            </w:r>
            <w:r w:rsidR="002C1CBB">
              <w:rPr>
                <w:rFonts w:cstheme="minorHAnsi"/>
                <w:sz w:val="20"/>
                <w:szCs w:val="20"/>
              </w:rPr>
              <w:t>Press Briefing.</w:t>
            </w:r>
            <w:r w:rsidR="002C1CBB">
              <w:rPr>
                <w:rStyle w:val="FootnoteReference"/>
                <w:rFonts w:cstheme="minorHAnsi"/>
                <w:sz w:val="20"/>
                <w:szCs w:val="20"/>
              </w:rPr>
              <w:footnoteReference w:id="37"/>
            </w:r>
          </w:p>
        </w:tc>
      </w:tr>
      <w:tr w:rsidR="0023524F" w:rsidRPr="00DD45C8" w14:paraId="773A14DA" w14:textId="77777777" w:rsidTr="00FB357A">
        <w:tc>
          <w:tcPr>
            <w:tcW w:w="1651" w:type="dxa"/>
          </w:tcPr>
          <w:p w14:paraId="246899B7" w14:textId="02CC6683" w:rsidR="0023524F" w:rsidRPr="00DD45C8" w:rsidRDefault="0023524F" w:rsidP="00B218E1">
            <w:pPr>
              <w:rPr>
                <w:sz w:val="20"/>
                <w:szCs w:val="20"/>
              </w:rPr>
            </w:pPr>
            <w:r w:rsidRPr="0023524F">
              <w:rPr>
                <w:sz w:val="20"/>
                <w:szCs w:val="20"/>
              </w:rPr>
              <w:t>EUPOLCOPPS Palestine</w:t>
            </w:r>
          </w:p>
        </w:tc>
        <w:tc>
          <w:tcPr>
            <w:tcW w:w="852" w:type="dxa"/>
          </w:tcPr>
          <w:p w14:paraId="5BDDCDC2" w14:textId="5E66D588" w:rsidR="0023524F" w:rsidRPr="00DD45C8" w:rsidRDefault="0023524F" w:rsidP="0023524F">
            <w:pPr>
              <w:rPr>
                <w:sz w:val="20"/>
                <w:szCs w:val="20"/>
              </w:rPr>
            </w:pPr>
            <w:r w:rsidRPr="0023524F">
              <w:rPr>
                <w:sz w:val="20"/>
                <w:szCs w:val="20"/>
              </w:rPr>
              <w:t>POLP</w:t>
            </w:r>
          </w:p>
        </w:tc>
        <w:tc>
          <w:tcPr>
            <w:tcW w:w="707" w:type="dxa"/>
          </w:tcPr>
          <w:p w14:paraId="672B61DE" w14:textId="7065E05B" w:rsidR="0023524F" w:rsidRPr="00DD45C8" w:rsidRDefault="0023524F" w:rsidP="00B218E1">
            <w:pPr>
              <w:rPr>
                <w:sz w:val="20"/>
                <w:szCs w:val="20"/>
              </w:rPr>
            </w:pPr>
            <w:r>
              <w:rPr>
                <w:sz w:val="20"/>
                <w:szCs w:val="20"/>
              </w:rPr>
              <w:t>EU</w:t>
            </w:r>
          </w:p>
        </w:tc>
        <w:tc>
          <w:tcPr>
            <w:tcW w:w="643" w:type="dxa"/>
          </w:tcPr>
          <w:p w14:paraId="6403BBCF" w14:textId="4A8D678E" w:rsidR="0023524F" w:rsidRPr="008C57F5" w:rsidRDefault="00AC0E09" w:rsidP="00B218E1">
            <w:pPr>
              <w:rPr>
                <w:sz w:val="20"/>
                <w:szCs w:val="20"/>
              </w:rPr>
            </w:pPr>
            <w:r w:rsidRPr="008C57F5">
              <w:rPr>
                <w:rFonts w:cstheme="minorHAnsi"/>
                <w:sz w:val="20"/>
                <w:szCs w:val="20"/>
              </w:rPr>
              <w:t>4</w:t>
            </w:r>
            <w:r w:rsidR="00B456E1" w:rsidRPr="008C57F5">
              <w:rPr>
                <w:rFonts w:cstheme="minorHAnsi"/>
                <w:sz w:val="20"/>
                <w:szCs w:val="20"/>
              </w:rPr>
              <w:t>8</w:t>
            </w:r>
          </w:p>
        </w:tc>
        <w:tc>
          <w:tcPr>
            <w:tcW w:w="2638" w:type="dxa"/>
          </w:tcPr>
          <w:p w14:paraId="06566C0D" w14:textId="522E15B9" w:rsidR="0023524F" w:rsidRPr="00C46CA8" w:rsidRDefault="00AC0E09" w:rsidP="00B218E1">
            <w:pPr>
              <w:rPr>
                <w:rFonts w:cstheme="minorHAnsi"/>
                <w:sz w:val="20"/>
                <w:szCs w:val="20"/>
              </w:rPr>
            </w:pPr>
            <w:r w:rsidRPr="00AC0E09">
              <w:rPr>
                <w:rFonts w:cstheme="minorHAnsi"/>
                <w:sz w:val="20"/>
                <w:szCs w:val="20"/>
              </w:rPr>
              <w:t xml:space="preserve">14 Nov </w:t>
            </w:r>
            <w:r>
              <w:rPr>
                <w:rFonts w:cstheme="minorHAnsi"/>
                <w:sz w:val="20"/>
                <w:szCs w:val="20"/>
              </w:rPr>
              <w:t>2005; Source:</w:t>
            </w:r>
            <w:r w:rsidR="002C1CBB">
              <w:rPr>
                <w:rFonts w:cstheme="minorHAnsi"/>
                <w:sz w:val="20"/>
                <w:szCs w:val="20"/>
              </w:rPr>
              <w:t xml:space="preserve"> Council Official Document.</w:t>
            </w:r>
            <w:r w:rsidR="002C1CBB">
              <w:rPr>
                <w:rStyle w:val="FootnoteReference"/>
                <w:rFonts w:cstheme="minorHAnsi"/>
                <w:sz w:val="20"/>
                <w:szCs w:val="20"/>
              </w:rPr>
              <w:footnoteReference w:id="38"/>
            </w:r>
          </w:p>
        </w:tc>
        <w:tc>
          <w:tcPr>
            <w:tcW w:w="3044" w:type="dxa"/>
          </w:tcPr>
          <w:p w14:paraId="3C7BDF80" w14:textId="5CD940EE" w:rsidR="0023524F" w:rsidRPr="00C46CA8" w:rsidRDefault="00AC0E09" w:rsidP="00B218E1">
            <w:pPr>
              <w:rPr>
                <w:rFonts w:cstheme="minorHAnsi"/>
                <w:sz w:val="20"/>
                <w:szCs w:val="20"/>
              </w:rPr>
            </w:pPr>
            <w:r w:rsidRPr="00AC0E09">
              <w:rPr>
                <w:rFonts w:cstheme="minorHAnsi"/>
                <w:sz w:val="20"/>
                <w:szCs w:val="20"/>
              </w:rPr>
              <w:t>1 Jan</w:t>
            </w:r>
            <w:r>
              <w:rPr>
                <w:rFonts w:cstheme="minorHAnsi"/>
                <w:sz w:val="20"/>
                <w:szCs w:val="20"/>
              </w:rPr>
              <w:t xml:space="preserve"> 2006; Source:</w:t>
            </w:r>
            <w:r w:rsidR="002C1CBB">
              <w:rPr>
                <w:rFonts w:cstheme="minorHAnsi"/>
                <w:sz w:val="20"/>
                <w:szCs w:val="20"/>
              </w:rPr>
              <w:t xml:space="preserve"> EEAS Webpage + factsheet.</w:t>
            </w:r>
            <w:r w:rsidR="002C1CBB">
              <w:rPr>
                <w:rStyle w:val="FootnoteReference"/>
                <w:rFonts w:cstheme="minorHAnsi"/>
                <w:sz w:val="20"/>
                <w:szCs w:val="20"/>
              </w:rPr>
              <w:footnoteReference w:id="39"/>
            </w:r>
          </w:p>
        </w:tc>
      </w:tr>
      <w:tr w:rsidR="0023524F" w:rsidRPr="00DD45C8" w14:paraId="47D3FEBA" w14:textId="77777777" w:rsidTr="00FB357A">
        <w:tc>
          <w:tcPr>
            <w:tcW w:w="1651" w:type="dxa"/>
          </w:tcPr>
          <w:p w14:paraId="0A3EE9DB" w14:textId="2AF6D6BB" w:rsidR="0023524F" w:rsidRPr="00DD45C8" w:rsidRDefault="0023524F" w:rsidP="00B218E1">
            <w:pPr>
              <w:rPr>
                <w:sz w:val="20"/>
                <w:szCs w:val="20"/>
              </w:rPr>
            </w:pPr>
            <w:r w:rsidRPr="0023524F">
              <w:rPr>
                <w:sz w:val="20"/>
                <w:szCs w:val="20"/>
              </w:rPr>
              <w:t>EUSEC RD CONGO</w:t>
            </w:r>
          </w:p>
        </w:tc>
        <w:tc>
          <w:tcPr>
            <w:tcW w:w="852" w:type="dxa"/>
          </w:tcPr>
          <w:p w14:paraId="2A9E3760" w14:textId="61358CC9" w:rsidR="0023524F" w:rsidRPr="00DD45C8" w:rsidRDefault="0023524F" w:rsidP="00B218E1">
            <w:pPr>
              <w:rPr>
                <w:sz w:val="20"/>
                <w:szCs w:val="20"/>
              </w:rPr>
            </w:pPr>
            <w:r w:rsidRPr="0023524F">
              <w:rPr>
                <w:sz w:val="20"/>
                <w:szCs w:val="20"/>
              </w:rPr>
              <w:t>SECC</w:t>
            </w:r>
          </w:p>
        </w:tc>
        <w:tc>
          <w:tcPr>
            <w:tcW w:w="707" w:type="dxa"/>
          </w:tcPr>
          <w:p w14:paraId="12BF15ED" w14:textId="0F5CFD1F" w:rsidR="0023524F" w:rsidRPr="00DD45C8" w:rsidRDefault="0023524F" w:rsidP="00B218E1">
            <w:pPr>
              <w:rPr>
                <w:sz w:val="20"/>
                <w:szCs w:val="20"/>
              </w:rPr>
            </w:pPr>
            <w:r>
              <w:rPr>
                <w:sz w:val="20"/>
                <w:szCs w:val="20"/>
              </w:rPr>
              <w:t>EU</w:t>
            </w:r>
          </w:p>
        </w:tc>
        <w:tc>
          <w:tcPr>
            <w:tcW w:w="643" w:type="dxa"/>
          </w:tcPr>
          <w:p w14:paraId="4D6DC0C4" w14:textId="5159E229" w:rsidR="0023524F" w:rsidRPr="008C57F5" w:rsidRDefault="00AC0E09" w:rsidP="00B218E1">
            <w:pPr>
              <w:rPr>
                <w:sz w:val="20"/>
                <w:szCs w:val="20"/>
              </w:rPr>
            </w:pPr>
            <w:r w:rsidRPr="008C57F5">
              <w:rPr>
                <w:sz w:val="20"/>
                <w:szCs w:val="20"/>
              </w:rPr>
              <w:t>4</w:t>
            </w:r>
            <w:r w:rsidR="00B456E1" w:rsidRPr="008C57F5">
              <w:rPr>
                <w:sz w:val="20"/>
                <w:szCs w:val="20"/>
              </w:rPr>
              <w:t>5</w:t>
            </w:r>
          </w:p>
        </w:tc>
        <w:tc>
          <w:tcPr>
            <w:tcW w:w="2638" w:type="dxa"/>
          </w:tcPr>
          <w:p w14:paraId="47B8D37A" w14:textId="648276D3" w:rsidR="0023524F" w:rsidRPr="00C46CA8" w:rsidRDefault="00C44E78" w:rsidP="00B218E1">
            <w:pPr>
              <w:rPr>
                <w:rFonts w:cstheme="minorHAnsi"/>
                <w:sz w:val="20"/>
                <w:szCs w:val="20"/>
              </w:rPr>
            </w:pPr>
            <w:r>
              <w:rPr>
                <w:rFonts w:cstheme="minorHAnsi"/>
                <w:sz w:val="20"/>
                <w:szCs w:val="20"/>
              </w:rPr>
              <w:t>2</w:t>
            </w:r>
            <w:r>
              <w:t xml:space="preserve"> May 2005; </w:t>
            </w:r>
            <w:r w:rsidR="00AC0E09">
              <w:rPr>
                <w:rFonts w:cstheme="minorHAnsi"/>
                <w:sz w:val="20"/>
                <w:szCs w:val="20"/>
              </w:rPr>
              <w:t>Source:</w:t>
            </w:r>
            <w:r>
              <w:rPr>
                <w:rFonts w:cstheme="minorHAnsi"/>
                <w:sz w:val="20"/>
                <w:szCs w:val="20"/>
              </w:rPr>
              <w:t xml:space="preserve"> Council Official Document.</w:t>
            </w:r>
            <w:r>
              <w:rPr>
                <w:rStyle w:val="FootnoteReference"/>
                <w:rFonts w:cstheme="minorHAnsi"/>
                <w:sz w:val="20"/>
                <w:szCs w:val="20"/>
              </w:rPr>
              <w:footnoteReference w:id="40"/>
            </w:r>
          </w:p>
        </w:tc>
        <w:tc>
          <w:tcPr>
            <w:tcW w:w="3044" w:type="dxa"/>
          </w:tcPr>
          <w:p w14:paraId="1895D9DF" w14:textId="5767A194" w:rsidR="0023524F" w:rsidRPr="00C46CA8" w:rsidRDefault="00C44E78" w:rsidP="00B218E1">
            <w:pPr>
              <w:rPr>
                <w:rFonts w:cstheme="minorHAnsi"/>
                <w:sz w:val="20"/>
                <w:szCs w:val="20"/>
              </w:rPr>
            </w:pPr>
            <w:r>
              <w:rPr>
                <w:rFonts w:cstheme="minorHAnsi"/>
                <w:sz w:val="20"/>
                <w:szCs w:val="20"/>
              </w:rPr>
              <w:t xml:space="preserve">16 Jun 2005; </w:t>
            </w:r>
            <w:r w:rsidRPr="00C44E78">
              <w:rPr>
                <w:rFonts w:cstheme="minorHAnsi"/>
                <w:sz w:val="20"/>
                <w:szCs w:val="20"/>
              </w:rPr>
              <w:t>Source: EEAS Presentation</w:t>
            </w:r>
            <w:r>
              <w:rPr>
                <w:rFonts w:cstheme="minorHAnsi"/>
                <w:sz w:val="20"/>
                <w:szCs w:val="20"/>
              </w:rPr>
              <w:t xml:space="preserve"> (see note #1).</w:t>
            </w:r>
          </w:p>
        </w:tc>
      </w:tr>
      <w:tr w:rsidR="0023524F" w:rsidRPr="00DD45C8" w14:paraId="661A64BE" w14:textId="77777777" w:rsidTr="00FB357A">
        <w:tc>
          <w:tcPr>
            <w:tcW w:w="1651" w:type="dxa"/>
          </w:tcPr>
          <w:p w14:paraId="7C01CA66" w14:textId="052D7265" w:rsidR="0023524F" w:rsidRPr="00DD45C8" w:rsidRDefault="0023524F" w:rsidP="00B218E1">
            <w:pPr>
              <w:rPr>
                <w:sz w:val="20"/>
                <w:szCs w:val="20"/>
              </w:rPr>
            </w:pPr>
            <w:r w:rsidRPr="0023524F">
              <w:rPr>
                <w:sz w:val="20"/>
                <w:szCs w:val="20"/>
              </w:rPr>
              <w:t>EU SSR Guinea-Bissau</w:t>
            </w:r>
          </w:p>
        </w:tc>
        <w:tc>
          <w:tcPr>
            <w:tcW w:w="852" w:type="dxa"/>
          </w:tcPr>
          <w:p w14:paraId="6BBEAC87" w14:textId="396619FA" w:rsidR="0023524F" w:rsidRPr="00DD45C8" w:rsidRDefault="0023524F" w:rsidP="00B218E1">
            <w:pPr>
              <w:rPr>
                <w:sz w:val="20"/>
                <w:szCs w:val="20"/>
              </w:rPr>
            </w:pPr>
            <w:r w:rsidRPr="0023524F">
              <w:rPr>
                <w:sz w:val="20"/>
                <w:szCs w:val="20"/>
              </w:rPr>
              <w:t>SSRG</w:t>
            </w:r>
          </w:p>
        </w:tc>
        <w:tc>
          <w:tcPr>
            <w:tcW w:w="707" w:type="dxa"/>
          </w:tcPr>
          <w:p w14:paraId="0CEDB274" w14:textId="7D673DB0" w:rsidR="0023524F" w:rsidRPr="00DD45C8" w:rsidRDefault="0023524F" w:rsidP="00B218E1">
            <w:pPr>
              <w:rPr>
                <w:sz w:val="20"/>
                <w:szCs w:val="20"/>
              </w:rPr>
            </w:pPr>
            <w:r>
              <w:rPr>
                <w:sz w:val="20"/>
                <w:szCs w:val="20"/>
              </w:rPr>
              <w:t>EU</w:t>
            </w:r>
          </w:p>
        </w:tc>
        <w:tc>
          <w:tcPr>
            <w:tcW w:w="643" w:type="dxa"/>
          </w:tcPr>
          <w:p w14:paraId="4FA46E38" w14:textId="1EFE55A4" w:rsidR="0023524F" w:rsidRPr="008C57F5" w:rsidRDefault="00AC0E09" w:rsidP="00B218E1">
            <w:pPr>
              <w:rPr>
                <w:sz w:val="20"/>
                <w:szCs w:val="20"/>
              </w:rPr>
            </w:pPr>
            <w:r w:rsidRPr="008C57F5">
              <w:rPr>
                <w:rFonts w:cstheme="minorHAnsi"/>
                <w:sz w:val="20"/>
                <w:szCs w:val="20"/>
              </w:rPr>
              <w:t>12</w:t>
            </w:r>
            <w:r w:rsidR="00B456E1" w:rsidRPr="008C57F5">
              <w:rPr>
                <w:rFonts w:cstheme="minorHAnsi"/>
                <w:sz w:val="20"/>
                <w:szCs w:val="20"/>
              </w:rPr>
              <w:t>5</w:t>
            </w:r>
          </w:p>
        </w:tc>
        <w:tc>
          <w:tcPr>
            <w:tcW w:w="2638" w:type="dxa"/>
          </w:tcPr>
          <w:p w14:paraId="15E3C5EA" w14:textId="2C092629" w:rsidR="0023524F" w:rsidRPr="00C46CA8" w:rsidRDefault="00AC0E09" w:rsidP="00B218E1">
            <w:pPr>
              <w:rPr>
                <w:rFonts w:cstheme="minorHAnsi"/>
                <w:sz w:val="20"/>
                <w:szCs w:val="20"/>
              </w:rPr>
            </w:pPr>
            <w:r w:rsidRPr="00AC0E09">
              <w:rPr>
                <w:rFonts w:cstheme="minorHAnsi"/>
                <w:sz w:val="20"/>
                <w:szCs w:val="20"/>
              </w:rPr>
              <w:t xml:space="preserve">12 Feb </w:t>
            </w:r>
            <w:r>
              <w:rPr>
                <w:rFonts w:cstheme="minorHAnsi"/>
                <w:sz w:val="20"/>
                <w:szCs w:val="20"/>
              </w:rPr>
              <w:t>2008</w:t>
            </w:r>
            <w:r w:rsidR="00C44E78">
              <w:rPr>
                <w:rFonts w:cstheme="minorHAnsi"/>
                <w:sz w:val="20"/>
                <w:szCs w:val="20"/>
              </w:rPr>
              <w:t>; Source: Council Official Document.</w:t>
            </w:r>
            <w:r w:rsidR="00C44E78">
              <w:rPr>
                <w:rStyle w:val="FootnoteReference"/>
                <w:rFonts w:cstheme="minorHAnsi"/>
                <w:sz w:val="20"/>
                <w:szCs w:val="20"/>
              </w:rPr>
              <w:footnoteReference w:id="41"/>
            </w:r>
          </w:p>
        </w:tc>
        <w:tc>
          <w:tcPr>
            <w:tcW w:w="3044" w:type="dxa"/>
          </w:tcPr>
          <w:p w14:paraId="5E2C5735" w14:textId="1B2B5BAE" w:rsidR="0023524F" w:rsidRPr="00C46CA8" w:rsidRDefault="00AC0E09" w:rsidP="00B218E1">
            <w:pPr>
              <w:rPr>
                <w:rFonts w:cstheme="minorHAnsi"/>
                <w:sz w:val="20"/>
                <w:szCs w:val="20"/>
              </w:rPr>
            </w:pPr>
            <w:r>
              <w:rPr>
                <w:rFonts w:cstheme="minorHAnsi"/>
                <w:sz w:val="20"/>
                <w:szCs w:val="20"/>
              </w:rPr>
              <w:t>16 Jun 2008</w:t>
            </w:r>
            <w:r w:rsidR="00C44E78">
              <w:rPr>
                <w:rFonts w:cstheme="minorHAnsi"/>
                <w:sz w:val="20"/>
                <w:szCs w:val="20"/>
              </w:rPr>
              <w:t>; Source: EEAS factsheet.</w:t>
            </w:r>
            <w:r w:rsidR="00C44E78">
              <w:rPr>
                <w:rStyle w:val="FootnoteReference"/>
                <w:rFonts w:cstheme="minorHAnsi"/>
                <w:sz w:val="20"/>
                <w:szCs w:val="20"/>
              </w:rPr>
              <w:footnoteReference w:id="42"/>
            </w:r>
          </w:p>
        </w:tc>
      </w:tr>
      <w:tr w:rsidR="0023524F" w:rsidRPr="00DD45C8" w14:paraId="1A5FDDAF" w14:textId="77777777" w:rsidTr="00FB357A">
        <w:tc>
          <w:tcPr>
            <w:tcW w:w="1651" w:type="dxa"/>
          </w:tcPr>
          <w:p w14:paraId="1D97BAB9" w14:textId="3E1A8344" w:rsidR="0023524F" w:rsidRPr="00DD45C8" w:rsidRDefault="0023524F" w:rsidP="00B218E1">
            <w:pPr>
              <w:rPr>
                <w:sz w:val="20"/>
                <w:szCs w:val="20"/>
              </w:rPr>
            </w:pPr>
            <w:r w:rsidRPr="0023524F">
              <w:rPr>
                <w:sz w:val="20"/>
                <w:szCs w:val="20"/>
              </w:rPr>
              <w:t>EUTM RCA (Central Africa)</w:t>
            </w:r>
          </w:p>
        </w:tc>
        <w:tc>
          <w:tcPr>
            <w:tcW w:w="852" w:type="dxa"/>
          </w:tcPr>
          <w:p w14:paraId="60E2FBAF" w14:textId="35446D70" w:rsidR="0023524F" w:rsidRPr="00DD45C8" w:rsidRDefault="0023524F" w:rsidP="00B218E1">
            <w:pPr>
              <w:rPr>
                <w:sz w:val="20"/>
                <w:szCs w:val="20"/>
              </w:rPr>
            </w:pPr>
            <w:r w:rsidRPr="0023524F">
              <w:rPr>
                <w:sz w:val="20"/>
                <w:szCs w:val="20"/>
              </w:rPr>
              <w:t>TMC1</w:t>
            </w:r>
          </w:p>
        </w:tc>
        <w:tc>
          <w:tcPr>
            <w:tcW w:w="707" w:type="dxa"/>
          </w:tcPr>
          <w:p w14:paraId="7EDE566A" w14:textId="7CB68850" w:rsidR="0023524F" w:rsidRPr="00DD45C8" w:rsidRDefault="0023524F" w:rsidP="00B218E1">
            <w:pPr>
              <w:rPr>
                <w:sz w:val="20"/>
                <w:szCs w:val="20"/>
              </w:rPr>
            </w:pPr>
            <w:r>
              <w:rPr>
                <w:sz w:val="20"/>
                <w:szCs w:val="20"/>
              </w:rPr>
              <w:t>EU</w:t>
            </w:r>
          </w:p>
        </w:tc>
        <w:tc>
          <w:tcPr>
            <w:tcW w:w="643" w:type="dxa"/>
          </w:tcPr>
          <w:p w14:paraId="19E7EE62" w14:textId="0658F85B" w:rsidR="0023524F" w:rsidRPr="008C57F5" w:rsidRDefault="002C1CBB" w:rsidP="00B218E1">
            <w:pPr>
              <w:rPr>
                <w:sz w:val="20"/>
                <w:szCs w:val="20"/>
              </w:rPr>
            </w:pPr>
            <w:r w:rsidRPr="008C57F5">
              <w:rPr>
                <w:rFonts w:cstheme="minorHAnsi"/>
                <w:sz w:val="20"/>
                <w:szCs w:val="20"/>
              </w:rPr>
              <w:t>12</w:t>
            </w:r>
            <w:r w:rsidR="00B456E1" w:rsidRPr="008C57F5">
              <w:rPr>
                <w:rFonts w:cstheme="minorHAnsi"/>
                <w:sz w:val="20"/>
                <w:szCs w:val="20"/>
              </w:rPr>
              <w:t>6</w:t>
            </w:r>
          </w:p>
        </w:tc>
        <w:tc>
          <w:tcPr>
            <w:tcW w:w="2638" w:type="dxa"/>
          </w:tcPr>
          <w:p w14:paraId="32A62BA7" w14:textId="14E363D1" w:rsidR="0023524F" w:rsidRPr="00C46CA8" w:rsidRDefault="006D1404" w:rsidP="00B218E1">
            <w:pPr>
              <w:rPr>
                <w:rFonts w:cstheme="minorHAnsi"/>
                <w:sz w:val="20"/>
                <w:szCs w:val="20"/>
              </w:rPr>
            </w:pPr>
            <w:r>
              <w:rPr>
                <w:rFonts w:cstheme="minorHAnsi"/>
                <w:sz w:val="20"/>
                <w:szCs w:val="20"/>
              </w:rPr>
              <w:t>19 April 2016; Source: Council Official Document.</w:t>
            </w:r>
            <w:r>
              <w:rPr>
                <w:rStyle w:val="FootnoteReference"/>
                <w:rFonts w:cstheme="minorHAnsi"/>
                <w:sz w:val="20"/>
                <w:szCs w:val="20"/>
              </w:rPr>
              <w:footnoteReference w:id="43"/>
            </w:r>
          </w:p>
        </w:tc>
        <w:tc>
          <w:tcPr>
            <w:tcW w:w="3044" w:type="dxa"/>
          </w:tcPr>
          <w:p w14:paraId="2BE564FC" w14:textId="182A4AC5" w:rsidR="0023524F" w:rsidRPr="00C46CA8" w:rsidRDefault="006D1404" w:rsidP="00B218E1">
            <w:pPr>
              <w:rPr>
                <w:rFonts w:cstheme="minorHAnsi"/>
                <w:sz w:val="20"/>
                <w:szCs w:val="20"/>
              </w:rPr>
            </w:pPr>
            <w:r>
              <w:rPr>
                <w:rFonts w:cstheme="minorHAnsi"/>
                <w:sz w:val="20"/>
                <w:szCs w:val="20"/>
              </w:rPr>
              <w:t xml:space="preserve">23 Aug 2016; Source: </w:t>
            </w:r>
            <w:r w:rsidRPr="00C46CA8">
              <w:rPr>
                <w:rFonts w:cstheme="minorHAnsi"/>
                <w:sz w:val="20"/>
                <w:szCs w:val="20"/>
              </w:rPr>
              <w:t>Source: EEAS Presentation</w:t>
            </w:r>
            <w:r>
              <w:rPr>
                <w:rFonts w:cstheme="minorHAnsi"/>
                <w:sz w:val="20"/>
                <w:szCs w:val="20"/>
              </w:rPr>
              <w:t xml:space="preserve"> (note #1) and EEAS </w:t>
            </w:r>
            <w:r w:rsidR="00F77CAC">
              <w:rPr>
                <w:rFonts w:cstheme="minorHAnsi"/>
                <w:sz w:val="20"/>
                <w:szCs w:val="20"/>
              </w:rPr>
              <w:t>website</w:t>
            </w:r>
            <w:r>
              <w:rPr>
                <w:rFonts w:cstheme="minorHAnsi"/>
                <w:sz w:val="20"/>
                <w:szCs w:val="20"/>
              </w:rPr>
              <w:t>.</w:t>
            </w:r>
            <w:r>
              <w:rPr>
                <w:rStyle w:val="FootnoteReference"/>
                <w:rFonts w:cstheme="minorHAnsi"/>
                <w:sz w:val="20"/>
                <w:szCs w:val="20"/>
              </w:rPr>
              <w:footnoteReference w:id="44"/>
            </w:r>
          </w:p>
        </w:tc>
      </w:tr>
      <w:tr w:rsidR="0023524F" w:rsidRPr="00DD45C8" w14:paraId="140842B3" w14:textId="77777777" w:rsidTr="00FB357A">
        <w:tc>
          <w:tcPr>
            <w:tcW w:w="1651" w:type="dxa"/>
          </w:tcPr>
          <w:p w14:paraId="6AC836A6" w14:textId="340E4A9D" w:rsidR="0023524F" w:rsidRPr="00DD45C8" w:rsidRDefault="0023524F" w:rsidP="00B218E1">
            <w:pPr>
              <w:rPr>
                <w:sz w:val="20"/>
                <w:szCs w:val="20"/>
              </w:rPr>
            </w:pPr>
            <w:r w:rsidRPr="0023524F">
              <w:rPr>
                <w:sz w:val="20"/>
                <w:szCs w:val="20"/>
              </w:rPr>
              <w:t>EUTM Mali</w:t>
            </w:r>
          </w:p>
        </w:tc>
        <w:tc>
          <w:tcPr>
            <w:tcW w:w="852" w:type="dxa"/>
          </w:tcPr>
          <w:p w14:paraId="1DE5615D" w14:textId="3A144473" w:rsidR="0023524F" w:rsidRPr="00DD45C8" w:rsidRDefault="0023524F" w:rsidP="00B218E1">
            <w:pPr>
              <w:rPr>
                <w:sz w:val="20"/>
                <w:szCs w:val="20"/>
              </w:rPr>
            </w:pPr>
            <w:r w:rsidRPr="0023524F">
              <w:rPr>
                <w:sz w:val="20"/>
                <w:szCs w:val="20"/>
              </w:rPr>
              <w:t>TMM1</w:t>
            </w:r>
          </w:p>
        </w:tc>
        <w:tc>
          <w:tcPr>
            <w:tcW w:w="707" w:type="dxa"/>
          </w:tcPr>
          <w:p w14:paraId="03D4E55C" w14:textId="01985D2D" w:rsidR="0023524F" w:rsidRPr="00DD45C8" w:rsidRDefault="0023524F" w:rsidP="00B218E1">
            <w:pPr>
              <w:rPr>
                <w:sz w:val="20"/>
                <w:szCs w:val="20"/>
              </w:rPr>
            </w:pPr>
            <w:r>
              <w:rPr>
                <w:sz w:val="20"/>
                <w:szCs w:val="20"/>
              </w:rPr>
              <w:t>EU</w:t>
            </w:r>
          </w:p>
        </w:tc>
        <w:tc>
          <w:tcPr>
            <w:tcW w:w="643" w:type="dxa"/>
          </w:tcPr>
          <w:p w14:paraId="2CBD7550" w14:textId="0CDFACAC" w:rsidR="0023524F" w:rsidRPr="008C57F5" w:rsidRDefault="002C1CBB" w:rsidP="00B218E1">
            <w:pPr>
              <w:rPr>
                <w:sz w:val="20"/>
                <w:szCs w:val="20"/>
              </w:rPr>
            </w:pPr>
            <w:r w:rsidRPr="008C57F5">
              <w:rPr>
                <w:sz w:val="20"/>
                <w:szCs w:val="20"/>
              </w:rPr>
              <w:t>7</w:t>
            </w:r>
            <w:r w:rsidR="00B456E1" w:rsidRPr="008C57F5">
              <w:rPr>
                <w:sz w:val="20"/>
                <w:szCs w:val="20"/>
              </w:rPr>
              <w:t>0</w:t>
            </w:r>
          </w:p>
        </w:tc>
        <w:tc>
          <w:tcPr>
            <w:tcW w:w="2638" w:type="dxa"/>
          </w:tcPr>
          <w:p w14:paraId="196FB338" w14:textId="77C57C86" w:rsidR="0023524F" w:rsidRPr="00C46CA8" w:rsidRDefault="00CA3C59" w:rsidP="00B218E1">
            <w:pPr>
              <w:rPr>
                <w:rFonts w:cstheme="minorHAnsi"/>
                <w:sz w:val="20"/>
                <w:szCs w:val="20"/>
              </w:rPr>
            </w:pPr>
            <w:r>
              <w:rPr>
                <w:rFonts w:cstheme="minorHAnsi"/>
                <w:sz w:val="20"/>
                <w:szCs w:val="20"/>
              </w:rPr>
              <w:t xml:space="preserve">12 Dec 2012, Source: </w:t>
            </w:r>
            <w:r w:rsidRPr="00C46CA8">
              <w:rPr>
                <w:rFonts w:cstheme="minorHAnsi"/>
                <w:sz w:val="20"/>
                <w:szCs w:val="20"/>
              </w:rPr>
              <w:t>EEAS Presentation</w:t>
            </w:r>
            <w:r>
              <w:rPr>
                <w:rFonts w:cstheme="minorHAnsi"/>
                <w:sz w:val="20"/>
                <w:szCs w:val="20"/>
              </w:rPr>
              <w:t xml:space="preserve"> (note #1).</w:t>
            </w:r>
          </w:p>
        </w:tc>
        <w:tc>
          <w:tcPr>
            <w:tcW w:w="3044" w:type="dxa"/>
          </w:tcPr>
          <w:p w14:paraId="6D3B390B" w14:textId="61D1F0BF" w:rsidR="0023524F" w:rsidRPr="00C46CA8" w:rsidRDefault="00CA3C59" w:rsidP="00B218E1">
            <w:pPr>
              <w:rPr>
                <w:rFonts w:cstheme="minorHAnsi"/>
                <w:sz w:val="20"/>
                <w:szCs w:val="20"/>
              </w:rPr>
            </w:pPr>
            <w:r>
              <w:rPr>
                <w:rFonts w:cstheme="minorHAnsi"/>
                <w:sz w:val="20"/>
                <w:szCs w:val="20"/>
              </w:rPr>
              <w:t>20 Feb 2013; Source: EEAS website/ factsheet.</w:t>
            </w:r>
            <w:r>
              <w:rPr>
                <w:rStyle w:val="FootnoteReference"/>
                <w:rFonts w:cstheme="minorHAnsi"/>
                <w:sz w:val="20"/>
                <w:szCs w:val="20"/>
              </w:rPr>
              <w:footnoteReference w:id="45"/>
            </w:r>
            <w:r>
              <w:rPr>
                <w:rFonts w:cstheme="minorHAnsi"/>
                <w:sz w:val="20"/>
                <w:szCs w:val="20"/>
              </w:rPr>
              <w:t xml:space="preserve"> </w:t>
            </w:r>
          </w:p>
        </w:tc>
      </w:tr>
      <w:tr w:rsidR="0023524F" w:rsidRPr="00DD45C8" w14:paraId="38BAEDB8" w14:textId="77777777" w:rsidTr="00FB357A">
        <w:tc>
          <w:tcPr>
            <w:tcW w:w="1651" w:type="dxa"/>
          </w:tcPr>
          <w:p w14:paraId="1BF38F7E" w14:textId="33B27CA6" w:rsidR="0023524F" w:rsidRPr="00DD45C8" w:rsidRDefault="0023524F" w:rsidP="00B218E1">
            <w:pPr>
              <w:rPr>
                <w:sz w:val="20"/>
                <w:szCs w:val="20"/>
              </w:rPr>
            </w:pPr>
            <w:r w:rsidRPr="0023524F">
              <w:rPr>
                <w:sz w:val="20"/>
                <w:szCs w:val="20"/>
              </w:rPr>
              <w:t>EUTM Somalia</w:t>
            </w:r>
          </w:p>
        </w:tc>
        <w:tc>
          <w:tcPr>
            <w:tcW w:w="852" w:type="dxa"/>
          </w:tcPr>
          <w:p w14:paraId="69D48CAB" w14:textId="142FF088" w:rsidR="0023524F" w:rsidRPr="00DD45C8" w:rsidRDefault="0023524F" w:rsidP="00B218E1">
            <w:pPr>
              <w:rPr>
                <w:sz w:val="20"/>
                <w:szCs w:val="20"/>
              </w:rPr>
            </w:pPr>
            <w:r w:rsidRPr="0023524F">
              <w:rPr>
                <w:sz w:val="20"/>
                <w:szCs w:val="20"/>
              </w:rPr>
              <w:t>TMS3</w:t>
            </w:r>
          </w:p>
        </w:tc>
        <w:tc>
          <w:tcPr>
            <w:tcW w:w="707" w:type="dxa"/>
          </w:tcPr>
          <w:p w14:paraId="1A25694B" w14:textId="4D3B416B" w:rsidR="0023524F" w:rsidRPr="00DD45C8" w:rsidRDefault="0023524F" w:rsidP="00B218E1">
            <w:pPr>
              <w:rPr>
                <w:sz w:val="20"/>
                <w:szCs w:val="20"/>
              </w:rPr>
            </w:pPr>
            <w:r>
              <w:rPr>
                <w:sz w:val="20"/>
                <w:szCs w:val="20"/>
              </w:rPr>
              <w:t>EU</w:t>
            </w:r>
          </w:p>
        </w:tc>
        <w:tc>
          <w:tcPr>
            <w:tcW w:w="643" w:type="dxa"/>
          </w:tcPr>
          <w:p w14:paraId="6BD0A4F8" w14:textId="41429E73" w:rsidR="0023524F" w:rsidRPr="008C57F5" w:rsidRDefault="002C1CBB" w:rsidP="00B218E1">
            <w:pPr>
              <w:rPr>
                <w:sz w:val="20"/>
                <w:szCs w:val="20"/>
              </w:rPr>
            </w:pPr>
            <w:r w:rsidRPr="008C57F5">
              <w:rPr>
                <w:sz w:val="20"/>
                <w:szCs w:val="20"/>
              </w:rPr>
              <w:t>13</w:t>
            </w:r>
            <w:r w:rsidR="00B456E1" w:rsidRPr="008C57F5">
              <w:rPr>
                <w:sz w:val="20"/>
                <w:szCs w:val="20"/>
              </w:rPr>
              <w:t>3</w:t>
            </w:r>
          </w:p>
        </w:tc>
        <w:tc>
          <w:tcPr>
            <w:tcW w:w="2638" w:type="dxa"/>
          </w:tcPr>
          <w:p w14:paraId="28452EAD" w14:textId="43C92751" w:rsidR="0023524F" w:rsidRPr="00C46CA8" w:rsidRDefault="00CA3C59" w:rsidP="00B218E1">
            <w:pPr>
              <w:rPr>
                <w:rFonts w:cstheme="minorHAnsi"/>
                <w:sz w:val="20"/>
                <w:szCs w:val="20"/>
              </w:rPr>
            </w:pPr>
            <w:r>
              <w:rPr>
                <w:rFonts w:cstheme="minorHAnsi"/>
                <w:sz w:val="20"/>
                <w:szCs w:val="20"/>
              </w:rPr>
              <w:t xml:space="preserve">28 Nov 2009; Source: </w:t>
            </w:r>
            <w:r w:rsidRPr="00C46CA8">
              <w:rPr>
                <w:rFonts w:cstheme="minorHAnsi"/>
                <w:sz w:val="20"/>
                <w:szCs w:val="20"/>
              </w:rPr>
              <w:t>EEAS Presentation</w:t>
            </w:r>
            <w:r>
              <w:rPr>
                <w:rFonts w:cstheme="minorHAnsi"/>
                <w:sz w:val="20"/>
                <w:szCs w:val="20"/>
              </w:rPr>
              <w:t xml:space="preserve"> (note #1).</w:t>
            </w:r>
          </w:p>
        </w:tc>
        <w:tc>
          <w:tcPr>
            <w:tcW w:w="3044" w:type="dxa"/>
          </w:tcPr>
          <w:p w14:paraId="011C60D1" w14:textId="36481E4C" w:rsidR="0023524F" w:rsidRPr="00C46CA8" w:rsidRDefault="00CA3C59" w:rsidP="00B218E1">
            <w:pPr>
              <w:rPr>
                <w:rFonts w:cstheme="minorHAnsi"/>
                <w:sz w:val="20"/>
                <w:szCs w:val="20"/>
              </w:rPr>
            </w:pPr>
            <w:r>
              <w:rPr>
                <w:rFonts w:cstheme="minorHAnsi"/>
                <w:sz w:val="20"/>
                <w:szCs w:val="20"/>
              </w:rPr>
              <w:t>10 Apr 2010; Source: EEAS website/ factsheet.</w:t>
            </w:r>
            <w:r>
              <w:rPr>
                <w:rStyle w:val="FootnoteReference"/>
                <w:rFonts w:cstheme="minorHAnsi"/>
                <w:sz w:val="20"/>
                <w:szCs w:val="20"/>
              </w:rPr>
              <w:footnoteReference w:id="46"/>
            </w:r>
          </w:p>
        </w:tc>
      </w:tr>
      <w:tr w:rsidR="0023524F" w:rsidRPr="00DD45C8" w14:paraId="2A66782F" w14:textId="77777777" w:rsidTr="00FB357A">
        <w:tc>
          <w:tcPr>
            <w:tcW w:w="1651" w:type="dxa"/>
          </w:tcPr>
          <w:p w14:paraId="763E83BC" w14:textId="358720BF" w:rsidR="0023524F" w:rsidRPr="00DD45C8" w:rsidRDefault="00AF5F51" w:rsidP="00B218E1">
            <w:pPr>
              <w:rPr>
                <w:sz w:val="20"/>
                <w:szCs w:val="20"/>
              </w:rPr>
            </w:pPr>
            <w:r w:rsidRPr="00AF5F51">
              <w:rPr>
                <w:sz w:val="20"/>
                <w:szCs w:val="20"/>
              </w:rPr>
              <w:t>IFOR</w:t>
            </w:r>
            <w:r w:rsidR="008B5273">
              <w:rPr>
                <w:sz w:val="20"/>
                <w:szCs w:val="20"/>
              </w:rPr>
              <w:t xml:space="preserve">/ </w:t>
            </w:r>
            <w:r w:rsidR="008B5273" w:rsidRPr="00AF5F51">
              <w:rPr>
                <w:sz w:val="20"/>
                <w:szCs w:val="20"/>
              </w:rPr>
              <w:t>SFOR</w:t>
            </w:r>
            <w:r w:rsidRPr="00AF5F51">
              <w:rPr>
                <w:sz w:val="20"/>
                <w:szCs w:val="20"/>
              </w:rPr>
              <w:t xml:space="preserve"> in Bosnia</w:t>
            </w:r>
          </w:p>
        </w:tc>
        <w:tc>
          <w:tcPr>
            <w:tcW w:w="852" w:type="dxa"/>
          </w:tcPr>
          <w:p w14:paraId="5750AB12" w14:textId="5C257975" w:rsidR="0023524F" w:rsidRPr="00DD45C8" w:rsidRDefault="00AF5F51" w:rsidP="00B218E1">
            <w:pPr>
              <w:rPr>
                <w:sz w:val="20"/>
                <w:szCs w:val="20"/>
              </w:rPr>
            </w:pPr>
            <w:r w:rsidRPr="00AF5F51">
              <w:rPr>
                <w:sz w:val="20"/>
                <w:szCs w:val="20"/>
              </w:rPr>
              <w:t>SFOR</w:t>
            </w:r>
          </w:p>
        </w:tc>
        <w:tc>
          <w:tcPr>
            <w:tcW w:w="707" w:type="dxa"/>
          </w:tcPr>
          <w:p w14:paraId="4CBFC168" w14:textId="4B363A5F" w:rsidR="0023524F" w:rsidRPr="00DD45C8" w:rsidRDefault="0023524F" w:rsidP="00B218E1">
            <w:pPr>
              <w:rPr>
                <w:sz w:val="20"/>
                <w:szCs w:val="20"/>
              </w:rPr>
            </w:pPr>
            <w:r>
              <w:rPr>
                <w:sz w:val="20"/>
                <w:szCs w:val="20"/>
              </w:rPr>
              <w:t>NATO</w:t>
            </w:r>
          </w:p>
        </w:tc>
        <w:tc>
          <w:tcPr>
            <w:tcW w:w="643" w:type="dxa"/>
          </w:tcPr>
          <w:p w14:paraId="79E84190" w14:textId="3C5794B9" w:rsidR="0023524F" w:rsidRPr="008C57F5" w:rsidRDefault="00AF5F51" w:rsidP="00B218E1">
            <w:pPr>
              <w:rPr>
                <w:sz w:val="20"/>
                <w:szCs w:val="20"/>
              </w:rPr>
            </w:pPr>
            <w:r w:rsidRPr="008C57F5">
              <w:rPr>
                <w:sz w:val="20"/>
                <w:szCs w:val="20"/>
              </w:rPr>
              <w:t>1</w:t>
            </w:r>
            <w:r w:rsidR="00B456E1" w:rsidRPr="008C57F5">
              <w:rPr>
                <w:sz w:val="20"/>
                <w:szCs w:val="20"/>
              </w:rPr>
              <w:t>1</w:t>
            </w:r>
          </w:p>
        </w:tc>
        <w:tc>
          <w:tcPr>
            <w:tcW w:w="2638" w:type="dxa"/>
          </w:tcPr>
          <w:p w14:paraId="736B93E3" w14:textId="38FE88F5" w:rsidR="0023524F" w:rsidRPr="00C46CA8" w:rsidRDefault="00F77CAC" w:rsidP="00B218E1">
            <w:pPr>
              <w:rPr>
                <w:rFonts w:cstheme="minorHAnsi"/>
                <w:sz w:val="20"/>
                <w:szCs w:val="20"/>
              </w:rPr>
            </w:pPr>
            <w:r>
              <w:rPr>
                <w:rFonts w:cstheme="minorHAnsi"/>
                <w:sz w:val="20"/>
                <w:szCs w:val="20"/>
              </w:rPr>
              <w:t xml:space="preserve">5 Dec 1995; Sources: </w:t>
            </w:r>
            <w:r w:rsidR="008B5273">
              <w:rPr>
                <w:rFonts w:cstheme="minorHAnsi"/>
                <w:sz w:val="20"/>
                <w:szCs w:val="20"/>
              </w:rPr>
              <w:t>Academic/ Policy Publication.</w:t>
            </w:r>
            <w:r w:rsidR="008B5273">
              <w:rPr>
                <w:rStyle w:val="FootnoteReference"/>
                <w:rFonts w:cstheme="minorHAnsi"/>
                <w:sz w:val="20"/>
                <w:szCs w:val="20"/>
              </w:rPr>
              <w:footnoteReference w:id="47"/>
            </w:r>
          </w:p>
        </w:tc>
        <w:tc>
          <w:tcPr>
            <w:tcW w:w="3044" w:type="dxa"/>
          </w:tcPr>
          <w:p w14:paraId="011554E5" w14:textId="51D6B20A" w:rsidR="0023524F" w:rsidRPr="00C46CA8" w:rsidRDefault="00F77CAC" w:rsidP="00B218E1">
            <w:pPr>
              <w:rPr>
                <w:rFonts w:cstheme="minorHAnsi"/>
                <w:sz w:val="20"/>
                <w:szCs w:val="20"/>
              </w:rPr>
            </w:pPr>
            <w:r>
              <w:rPr>
                <w:rFonts w:cstheme="minorHAnsi"/>
                <w:sz w:val="20"/>
                <w:szCs w:val="20"/>
              </w:rPr>
              <w:t xml:space="preserve">16 Dec 1995; Sources: </w:t>
            </w:r>
            <w:r w:rsidR="008B5273">
              <w:rPr>
                <w:rFonts w:cstheme="minorHAnsi"/>
                <w:sz w:val="20"/>
                <w:szCs w:val="20"/>
              </w:rPr>
              <w:t>Academic/ Policy Publication (see note #4</w:t>
            </w:r>
            <w:r w:rsidR="00190BC6">
              <w:rPr>
                <w:rFonts w:cstheme="minorHAnsi"/>
                <w:sz w:val="20"/>
                <w:szCs w:val="20"/>
              </w:rPr>
              <w:t>7</w:t>
            </w:r>
            <w:r w:rsidR="008B5273">
              <w:rPr>
                <w:rFonts w:cstheme="minorHAnsi"/>
                <w:sz w:val="20"/>
                <w:szCs w:val="20"/>
              </w:rPr>
              <w:t>),</w:t>
            </w:r>
          </w:p>
        </w:tc>
      </w:tr>
      <w:tr w:rsidR="0023524F" w:rsidRPr="00DD45C8" w14:paraId="278BA530" w14:textId="77777777" w:rsidTr="00FB357A">
        <w:tc>
          <w:tcPr>
            <w:tcW w:w="1651" w:type="dxa"/>
          </w:tcPr>
          <w:p w14:paraId="253B4586" w14:textId="5CEB831F" w:rsidR="0023524F" w:rsidRPr="00DD45C8" w:rsidRDefault="00AF5F51" w:rsidP="00B218E1">
            <w:pPr>
              <w:rPr>
                <w:sz w:val="20"/>
                <w:szCs w:val="20"/>
              </w:rPr>
            </w:pPr>
            <w:r w:rsidRPr="00AF5F51">
              <w:rPr>
                <w:sz w:val="20"/>
                <w:szCs w:val="20"/>
              </w:rPr>
              <w:lastRenderedPageBreak/>
              <w:t>KFOR in Kosovo</w:t>
            </w:r>
            <w:r w:rsidR="008B5273">
              <w:rPr>
                <w:sz w:val="20"/>
                <w:szCs w:val="20"/>
              </w:rPr>
              <w:t xml:space="preserve"> in FYROM</w:t>
            </w:r>
          </w:p>
        </w:tc>
        <w:tc>
          <w:tcPr>
            <w:tcW w:w="852" w:type="dxa"/>
          </w:tcPr>
          <w:p w14:paraId="6DE6E0A5" w14:textId="0B6C5F9B" w:rsidR="0023524F" w:rsidRPr="00DD45C8" w:rsidRDefault="00AF5F51" w:rsidP="00B218E1">
            <w:pPr>
              <w:rPr>
                <w:sz w:val="20"/>
                <w:szCs w:val="20"/>
              </w:rPr>
            </w:pPr>
            <w:r>
              <w:rPr>
                <w:sz w:val="20"/>
                <w:szCs w:val="20"/>
              </w:rPr>
              <w:t>KFOR</w:t>
            </w:r>
          </w:p>
        </w:tc>
        <w:tc>
          <w:tcPr>
            <w:tcW w:w="707" w:type="dxa"/>
          </w:tcPr>
          <w:p w14:paraId="4D451845" w14:textId="52903551" w:rsidR="0023524F" w:rsidRPr="00DD45C8" w:rsidRDefault="0023524F" w:rsidP="00B218E1">
            <w:pPr>
              <w:rPr>
                <w:sz w:val="20"/>
                <w:szCs w:val="20"/>
              </w:rPr>
            </w:pPr>
            <w:r>
              <w:rPr>
                <w:sz w:val="20"/>
                <w:szCs w:val="20"/>
              </w:rPr>
              <w:t>NATO</w:t>
            </w:r>
          </w:p>
        </w:tc>
        <w:tc>
          <w:tcPr>
            <w:tcW w:w="643" w:type="dxa"/>
          </w:tcPr>
          <w:p w14:paraId="4320B364" w14:textId="73437D6D" w:rsidR="0023524F" w:rsidRPr="008C57F5" w:rsidRDefault="00AF5F51" w:rsidP="00B218E1">
            <w:pPr>
              <w:rPr>
                <w:sz w:val="20"/>
                <w:szCs w:val="20"/>
              </w:rPr>
            </w:pPr>
            <w:r w:rsidRPr="008C57F5">
              <w:rPr>
                <w:sz w:val="20"/>
                <w:szCs w:val="20"/>
              </w:rPr>
              <w:t>1</w:t>
            </w:r>
            <w:r w:rsidR="00B456E1" w:rsidRPr="008C57F5">
              <w:rPr>
                <w:sz w:val="20"/>
                <w:szCs w:val="20"/>
              </w:rPr>
              <w:t>0</w:t>
            </w:r>
          </w:p>
        </w:tc>
        <w:tc>
          <w:tcPr>
            <w:tcW w:w="2638" w:type="dxa"/>
          </w:tcPr>
          <w:p w14:paraId="6EC0F27E" w14:textId="4BDC80BE" w:rsidR="0023524F" w:rsidRPr="00C46CA8" w:rsidRDefault="00F77CAC" w:rsidP="00B218E1">
            <w:pPr>
              <w:rPr>
                <w:rFonts w:cstheme="minorHAnsi"/>
                <w:sz w:val="20"/>
                <w:szCs w:val="20"/>
              </w:rPr>
            </w:pPr>
            <w:r>
              <w:rPr>
                <w:rFonts w:cstheme="minorHAnsi"/>
                <w:sz w:val="20"/>
                <w:szCs w:val="20"/>
              </w:rPr>
              <w:t xml:space="preserve">10 Jun 1999; Sources: </w:t>
            </w:r>
            <w:r w:rsidR="008B5273">
              <w:rPr>
                <w:rFonts w:cstheme="minorHAnsi"/>
                <w:sz w:val="20"/>
                <w:szCs w:val="20"/>
              </w:rPr>
              <w:t>JFC Naples Publication.</w:t>
            </w:r>
            <w:r w:rsidR="008B5273">
              <w:rPr>
                <w:rStyle w:val="FootnoteReference"/>
                <w:rFonts w:cstheme="minorHAnsi"/>
                <w:sz w:val="20"/>
                <w:szCs w:val="20"/>
              </w:rPr>
              <w:footnoteReference w:id="48"/>
            </w:r>
          </w:p>
        </w:tc>
        <w:tc>
          <w:tcPr>
            <w:tcW w:w="3044" w:type="dxa"/>
          </w:tcPr>
          <w:p w14:paraId="7B23CD65" w14:textId="3ADF7090" w:rsidR="0023524F" w:rsidRPr="00C46CA8" w:rsidRDefault="00F77CAC" w:rsidP="00B218E1">
            <w:pPr>
              <w:rPr>
                <w:rFonts w:cstheme="minorHAnsi"/>
                <w:sz w:val="20"/>
                <w:szCs w:val="20"/>
              </w:rPr>
            </w:pPr>
            <w:r>
              <w:rPr>
                <w:rFonts w:cstheme="minorHAnsi"/>
                <w:sz w:val="20"/>
                <w:szCs w:val="20"/>
              </w:rPr>
              <w:t xml:space="preserve">20 Jun 1999; Sources: </w:t>
            </w:r>
            <w:r w:rsidR="008B5273">
              <w:rPr>
                <w:rFonts w:cstheme="minorHAnsi"/>
                <w:sz w:val="20"/>
                <w:szCs w:val="20"/>
              </w:rPr>
              <w:t>See Note #4</w:t>
            </w:r>
            <w:r w:rsidR="00190BC6">
              <w:rPr>
                <w:rFonts w:cstheme="minorHAnsi"/>
                <w:sz w:val="20"/>
                <w:szCs w:val="20"/>
              </w:rPr>
              <w:t>8</w:t>
            </w:r>
            <w:r w:rsidR="008B5273">
              <w:rPr>
                <w:rFonts w:cstheme="minorHAnsi"/>
                <w:sz w:val="20"/>
                <w:szCs w:val="20"/>
              </w:rPr>
              <w:t>.</w:t>
            </w:r>
          </w:p>
        </w:tc>
      </w:tr>
      <w:tr w:rsidR="0023524F" w:rsidRPr="00DD45C8" w14:paraId="1F3BC6F3" w14:textId="77777777" w:rsidTr="00FB357A">
        <w:tc>
          <w:tcPr>
            <w:tcW w:w="1651" w:type="dxa"/>
          </w:tcPr>
          <w:p w14:paraId="578BA7AB" w14:textId="635230DD" w:rsidR="0023524F" w:rsidRPr="00DD45C8" w:rsidRDefault="00FB357A" w:rsidP="00B218E1">
            <w:pPr>
              <w:rPr>
                <w:sz w:val="20"/>
                <w:szCs w:val="20"/>
              </w:rPr>
            </w:pPr>
            <w:r w:rsidRPr="00FB357A">
              <w:rPr>
                <w:sz w:val="20"/>
                <w:szCs w:val="20"/>
              </w:rPr>
              <w:t>Essential Harvest</w:t>
            </w:r>
            <w:r w:rsidR="008B5273">
              <w:rPr>
                <w:sz w:val="20"/>
                <w:szCs w:val="20"/>
              </w:rPr>
              <w:t xml:space="preserve"> in FYROM</w:t>
            </w:r>
          </w:p>
        </w:tc>
        <w:tc>
          <w:tcPr>
            <w:tcW w:w="852" w:type="dxa"/>
          </w:tcPr>
          <w:p w14:paraId="23AC24D0" w14:textId="64F56D78" w:rsidR="0023524F" w:rsidRPr="00DD45C8" w:rsidRDefault="00FB357A" w:rsidP="00B218E1">
            <w:pPr>
              <w:rPr>
                <w:sz w:val="20"/>
                <w:szCs w:val="20"/>
              </w:rPr>
            </w:pPr>
            <w:r w:rsidRPr="00FB357A">
              <w:rPr>
                <w:sz w:val="20"/>
                <w:szCs w:val="20"/>
              </w:rPr>
              <w:t>EHARM</w:t>
            </w:r>
          </w:p>
        </w:tc>
        <w:tc>
          <w:tcPr>
            <w:tcW w:w="707" w:type="dxa"/>
          </w:tcPr>
          <w:p w14:paraId="1E0D034D" w14:textId="5FF6C41C" w:rsidR="0023524F" w:rsidRPr="00DD45C8" w:rsidRDefault="00FB357A" w:rsidP="00B218E1">
            <w:pPr>
              <w:rPr>
                <w:sz w:val="20"/>
                <w:szCs w:val="20"/>
              </w:rPr>
            </w:pPr>
            <w:r>
              <w:rPr>
                <w:sz w:val="20"/>
                <w:szCs w:val="20"/>
              </w:rPr>
              <w:t>NATO</w:t>
            </w:r>
          </w:p>
        </w:tc>
        <w:tc>
          <w:tcPr>
            <w:tcW w:w="643" w:type="dxa"/>
          </w:tcPr>
          <w:p w14:paraId="7E261100" w14:textId="63A6A803" w:rsidR="0023524F" w:rsidRPr="008C57F5" w:rsidRDefault="00B456E1" w:rsidP="00B218E1">
            <w:pPr>
              <w:rPr>
                <w:sz w:val="20"/>
                <w:szCs w:val="20"/>
              </w:rPr>
            </w:pPr>
            <w:r w:rsidRPr="008C57F5">
              <w:rPr>
                <w:sz w:val="20"/>
                <w:szCs w:val="20"/>
              </w:rPr>
              <w:t>7</w:t>
            </w:r>
          </w:p>
        </w:tc>
        <w:tc>
          <w:tcPr>
            <w:tcW w:w="2638" w:type="dxa"/>
          </w:tcPr>
          <w:p w14:paraId="74445C3D" w14:textId="3B7D6410" w:rsidR="0023524F" w:rsidRPr="00C46CA8" w:rsidRDefault="008B5273" w:rsidP="00B218E1">
            <w:pPr>
              <w:rPr>
                <w:rFonts w:cstheme="minorHAnsi"/>
                <w:sz w:val="20"/>
                <w:szCs w:val="20"/>
              </w:rPr>
            </w:pPr>
            <w:r>
              <w:rPr>
                <w:rFonts w:cstheme="minorHAnsi"/>
                <w:sz w:val="20"/>
                <w:szCs w:val="20"/>
              </w:rPr>
              <w:t>22 Aug 2001; Source: NATO website.</w:t>
            </w:r>
            <w:r>
              <w:rPr>
                <w:rStyle w:val="FootnoteReference"/>
                <w:rFonts w:cstheme="minorHAnsi"/>
                <w:sz w:val="20"/>
                <w:szCs w:val="20"/>
              </w:rPr>
              <w:footnoteReference w:id="49"/>
            </w:r>
          </w:p>
        </w:tc>
        <w:tc>
          <w:tcPr>
            <w:tcW w:w="3044" w:type="dxa"/>
          </w:tcPr>
          <w:p w14:paraId="7D9383FF" w14:textId="36AA11B4" w:rsidR="0023524F" w:rsidRPr="00C46CA8" w:rsidRDefault="008B5273" w:rsidP="00B218E1">
            <w:pPr>
              <w:rPr>
                <w:rFonts w:cstheme="minorHAnsi"/>
                <w:sz w:val="20"/>
                <w:szCs w:val="20"/>
              </w:rPr>
            </w:pPr>
            <w:r>
              <w:rPr>
                <w:rFonts w:cstheme="minorHAnsi"/>
                <w:sz w:val="20"/>
                <w:szCs w:val="20"/>
              </w:rPr>
              <w:t>29 Aug 2001; Source: NATO website (see note #4</w:t>
            </w:r>
            <w:r w:rsidR="00190BC6">
              <w:rPr>
                <w:rFonts w:cstheme="minorHAnsi"/>
                <w:sz w:val="20"/>
                <w:szCs w:val="20"/>
              </w:rPr>
              <w:t>9</w:t>
            </w:r>
            <w:r>
              <w:rPr>
                <w:rFonts w:cstheme="minorHAnsi"/>
                <w:sz w:val="20"/>
                <w:szCs w:val="20"/>
              </w:rPr>
              <w:t xml:space="preserve">). </w:t>
            </w:r>
          </w:p>
        </w:tc>
      </w:tr>
      <w:tr w:rsidR="0023524F" w:rsidRPr="00DD45C8" w14:paraId="479A383E" w14:textId="77777777" w:rsidTr="00FB357A">
        <w:tc>
          <w:tcPr>
            <w:tcW w:w="1651" w:type="dxa"/>
          </w:tcPr>
          <w:p w14:paraId="218D06F1" w14:textId="47B477FA" w:rsidR="0023524F" w:rsidRPr="00DD45C8" w:rsidRDefault="00FB357A" w:rsidP="00B218E1">
            <w:pPr>
              <w:rPr>
                <w:sz w:val="20"/>
                <w:szCs w:val="20"/>
              </w:rPr>
            </w:pPr>
            <w:r>
              <w:rPr>
                <w:sz w:val="20"/>
                <w:szCs w:val="20"/>
              </w:rPr>
              <w:t>Amber Fox</w:t>
            </w:r>
            <w:r w:rsidR="008B5273">
              <w:rPr>
                <w:sz w:val="20"/>
                <w:szCs w:val="20"/>
              </w:rPr>
              <w:t xml:space="preserve"> in FYROM</w:t>
            </w:r>
          </w:p>
        </w:tc>
        <w:tc>
          <w:tcPr>
            <w:tcW w:w="852" w:type="dxa"/>
          </w:tcPr>
          <w:p w14:paraId="3A500446" w14:textId="39C2CB41" w:rsidR="0023524F" w:rsidRPr="00DD45C8" w:rsidRDefault="00FB357A" w:rsidP="00B218E1">
            <w:pPr>
              <w:rPr>
                <w:sz w:val="20"/>
                <w:szCs w:val="20"/>
              </w:rPr>
            </w:pPr>
            <w:r w:rsidRPr="00FB357A">
              <w:rPr>
                <w:sz w:val="20"/>
                <w:szCs w:val="20"/>
              </w:rPr>
              <w:t>AFXM</w:t>
            </w:r>
          </w:p>
        </w:tc>
        <w:tc>
          <w:tcPr>
            <w:tcW w:w="707" w:type="dxa"/>
          </w:tcPr>
          <w:p w14:paraId="2AC0B82A" w14:textId="54BA4125" w:rsidR="0023524F" w:rsidRPr="00DD45C8" w:rsidRDefault="00FB357A" w:rsidP="00B218E1">
            <w:pPr>
              <w:rPr>
                <w:sz w:val="20"/>
                <w:szCs w:val="20"/>
              </w:rPr>
            </w:pPr>
            <w:r>
              <w:rPr>
                <w:sz w:val="20"/>
                <w:szCs w:val="20"/>
              </w:rPr>
              <w:t>NATO</w:t>
            </w:r>
          </w:p>
        </w:tc>
        <w:tc>
          <w:tcPr>
            <w:tcW w:w="643" w:type="dxa"/>
          </w:tcPr>
          <w:p w14:paraId="3418403A" w14:textId="0D92C20F" w:rsidR="0023524F" w:rsidRPr="008C57F5" w:rsidRDefault="00B456E1" w:rsidP="00B218E1">
            <w:pPr>
              <w:rPr>
                <w:sz w:val="20"/>
                <w:szCs w:val="20"/>
              </w:rPr>
            </w:pPr>
            <w:r w:rsidRPr="008C57F5">
              <w:rPr>
                <w:sz w:val="20"/>
                <w:szCs w:val="20"/>
              </w:rPr>
              <w:t>2</w:t>
            </w:r>
          </w:p>
        </w:tc>
        <w:tc>
          <w:tcPr>
            <w:tcW w:w="2638" w:type="dxa"/>
          </w:tcPr>
          <w:p w14:paraId="3E65E8B7" w14:textId="413A6744" w:rsidR="0023524F" w:rsidRPr="00C46CA8" w:rsidRDefault="00AA1380" w:rsidP="00B218E1">
            <w:pPr>
              <w:rPr>
                <w:rFonts w:cstheme="minorHAnsi"/>
                <w:sz w:val="20"/>
                <w:szCs w:val="20"/>
              </w:rPr>
            </w:pPr>
            <w:r>
              <w:rPr>
                <w:rFonts w:cstheme="minorHAnsi"/>
                <w:sz w:val="20"/>
                <w:szCs w:val="20"/>
              </w:rPr>
              <w:t>26 Sept 2001; Source: NATO website.</w:t>
            </w:r>
            <w:r>
              <w:rPr>
                <w:rStyle w:val="FootnoteReference"/>
                <w:rFonts w:cstheme="minorHAnsi"/>
                <w:sz w:val="20"/>
                <w:szCs w:val="20"/>
              </w:rPr>
              <w:footnoteReference w:id="50"/>
            </w:r>
          </w:p>
        </w:tc>
        <w:tc>
          <w:tcPr>
            <w:tcW w:w="3044" w:type="dxa"/>
          </w:tcPr>
          <w:p w14:paraId="669D9CEE" w14:textId="429EA1A3" w:rsidR="0023524F" w:rsidRPr="00C46CA8" w:rsidRDefault="00AA1380" w:rsidP="00B218E1">
            <w:pPr>
              <w:rPr>
                <w:rFonts w:cstheme="minorHAnsi"/>
                <w:sz w:val="20"/>
                <w:szCs w:val="20"/>
              </w:rPr>
            </w:pPr>
            <w:r>
              <w:rPr>
                <w:rFonts w:cstheme="minorHAnsi"/>
                <w:sz w:val="20"/>
                <w:szCs w:val="20"/>
              </w:rPr>
              <w:t>28 Sept 2001; Source: NATO website (see note #</w:t>
            </w:r>
            <w:r w:rsidR="00190BC6">
              <w:rPr>
                <w:rFonts w:cstheme="minorHAnsi"/>
                <w:sz w:val="20"/>
                <w:szCs w:val="20"/>
              </w:rPr>
              <w:t>50</w:t>
            </w:r>
            <w:r>
              <w:rPr>
                <w:rFonts w:cstheme="minorHAnsi"/>
                <w:sz w:val="20"/>
                <w:szCs w:val="20"/>
              </w:rPr>
              <w:t>).</w:t>
            </w:r>
          </w:p>
        </w:tc>
      </w:tr>
      <w:tr w:rsidR="0023524F" w:rsidRPr="00DD45C8" w14:paraId="1A29DC93" w14:textId="77777777" w:rsidTr="00FB357A">
        <w:tc>
          <w:tcPr>
            <w:tcW w:w="1651" w:type="dxa"/>
          </w:tcPr>
          <w:p w14:paraId="026C7DF1" w14:textId="4569891C" w:rsidR="0023524F" w:rsidRPr="00DD45C8" w:rsidRDefault="00FB357A" w:rsidP="00B218E1">
            <w:pPr>
              <w:rPr>
                <w:sz w:val="20"/>
                <w:szCs w:val="20"/>
              </w:rPr>
            </w:pPr>
            <w:r>
              <w:rPr>
                <w:sz w:val="20"/>
                <w:szCs w:val="20"/>
              </w:rPr>
              <w:t>Allied Harmony</w:t>
            </w:r>
            <w:r w:rsidR="008B5273">
              <w:rPr>
                <w:sz w:val="20"/>
                <w:szCs w:val="20"/>
              </w:rPr>
              <w:t xml:space="preserve"> in FYROM</w:t>
            </w:r>
          </w:p>
        </w:tc>
        <w:tc>
          <w:tcPr>
            <w:tcW w:w="852" w:type="dxa"/>
          </w:tcPr>
          <w:p w14:paraId="17282ABE" w14:textId="7104C023" w:rsidR="0023524F" w:rsidRPr="00DD45C8" w:rsidRDefault="00FB357A" w:rsidP="00B218E1">
            <w:pPr>
              <w:rPr>
                <w:sz w:val="20"/>
                <w:szCs w:val="20"/>
              </w:rPr>
            </w:pPr>
            <w:r w:rsidRPr="00FB357A">
              <w:rPr>
                <w:sz w:val="20"/>
                <w:szCs w:val="20"/>
              </w:rPr>
              <w:t>AHARM</w:t>
            </w:r>
          </w:p>
        </w:tc>
        <w:tc>
          <w:tcPr>
            <w:tcW w:w="707" w:type="dxa"/>
          </w:tcPr>
          <w:p w14:paraId="7AFC8A99" w14:textId="57BCBCDF" w:rsidR="0023524F" w:rsidRPr="00DD45C8" w:rsidRDefault="00FB357A" w:rsidP="00B218E1">
            <w:pPr>
              <w:rPr>
                <w:sz w:val="20"/>
                <w:szCs w:val="20"/>
              </w:rPr>
            </w:pPr>
            <w:r>
              <w:rPr>
                <w:sz w:val="20"/>
                <w:szCs w:val="20"/>
              </w:rPr>
              <w:t>NATO</w:t>
            </w:r>
          </w:p>
        </w:tc>
        <w:tc>
          <w:tcPr>
            <w:tcW w:w="643" w:type="dxa"/>
          </w:tcPr>
          <w:p w14:paraId="2E8D6F13" w14:textId="69713593" w:rsidR="0023524F" w:rsidRPr="008C57F5" w:rsidRDefault="00FB357A" w:rsidP="00B218E1">
            <w:pPr>
              <w:rPr>
                <w:sz w:val="20"/>
                <w:szCs w:val="20"/>
              </w:rPr>
            </w:pPr>
            <w:r w:rsidRPr="008C57F5">
              <w:rPr>
                <w:sz w:val="20"/>
                <w:szCs w:val="20"/>
              </w:rPr>
              <w:t>1</w:t>
            </w:r>
            <w:r w:rsidR="00B456E1" w:rsidRPr="008C57F5">
              <w:rPr>
                <w:sz w:val="20"/>
                <w:szCs w:val="20"/>
              </w:rPr>
              <w:t>7</w:t>
            </w:r>
          </w:p>
        </w:tc>
        <w:tc>
          <w:tcPr>
            <w:tcW w:w="2638" w:type="dxa"/>
          </w:tcPr>
          <w:p w14:paraId="455DFCAD" w14:textId="26556719" w:rsidR="0023524F" w:rsidRPr="00C46CA8" w:rsidRDefault="00F0503F" w:rsidP="00B218E1">
            <w:pPr>
              <w:rPr>
                <w:rFonts w:cstheme="minorHAnsi"/>
                <w:sz w:val="20"/>
                <w:szCs w:val="20"/>
              </w:rPr>
            </w:pPr>
            <w:r>
              <w:rPr>
                <w:rFonts w:cstheme="minorHAnsi"/>
                <w:sz w:val="20"/>
                <w:szCs w:val="20"/>
              </w:rPr>
              <w:t>29 Nov 2002; Sources:</w:t>
            </w:r>
            <w:r w:rsidR="00AA1380">
              <w:rPr>
                <w:rFonts w:cstheme="minorHAnsi"/>
                <w:sz w:val="20"/>
                <w:szCs w:val="20"/>
              </w:rPr>
              <w:t xml:space="preserve"> </w:t>
            </w:r>
            <w:r w:rsidR="00A12785">
              <w:rPr>
                <w:rFonts w:cstheme="minorHAnsi"/>
                <w:sz w:val="20"/>
                <w:szCs w:val="20"/>
              </w:rPr>
              <w:t xml:space="preserve">Press Briefings and </w:t>
            </w:r>
            <w:r w:rsidR="00AA1380">
              <w:rPr>
                <w:rFonts w:cstheme="minorHAnsi"/>
                <w:sz w:val="20"/>
                <w:szCs w:val="20"/>
              </w:rPr>
              <w:t>NATO website.</w:t>
            </w:r>
            <w:r w:rsidR="00AA1380">
              <w:rPr>
                <w:rStyle w:val="FootnoteReference"/>
                <w:rFonts w:cstheme="minorHAnsi"/>
                <w:sz w:val="20"/>
                <w:szCs w:val="20"/>
              </w:rPr>
              <w:footnoteReference w:id="51"/>
            </w:r>
          </w:p>
        </w:tc>
        <w:tc>
          <w:tcPr>
            <w:tcW w:w="3044" w:type="dxa"/>
          </w:tcPr>
          <w:p w14:paraId="41B364AB" w14:textId="13558481" w:rsidR="0023524F" w:rsidRPr="00C46CA8" w:rsidRDefault="00F0503F" w:rsidP="00B218E1">
            <w:pPr>
              <w:rPr>
                <w:rFonts w:cstheme="minorHAnsi"/>
                <w:sz w:val="20"/>
                <w:szCs w:val="20"/>
              </w:rPr>
            </w:pPr>
            <w:r>
              <w:rPr>
                <w:rFonts w:cstheme="minorHAnsi"/>
                <w:sz w:val="20"/>
                <w:szCs w:val="20"/>
              </w:rPr>
              <w:t xml:space="preserve">16 Dec 2002; </w:t>
            </w:r>
            <w:r w:rsidR="00AA1380">
              <w:rPr>
                <w:rFonts w:cstheme="minorHAnsi"/>
                <w:sz w:val="20"/>
                <w:szCs w:val="20"/>
              </w:rPr>
              <w:t>Source: NATO website (see note #</w:t>
            </w:r>
            <w:r w:rsidR="00B456E1">
              <w:rPr>
                <w:rFonts w:cstheme="minorHAnsi"/>
                <w:sz w:val="20"/>
                <w:szCs w:val="20"/>
              </w:rPr>
              <w:t>51</w:t>
            </w:r>
            <w:r w:rsidR="00AA1380">
              <w:rPr>
                <w:rFonts w:cstheme="minorHAnsi"/>
                <w:sz w:val="20"/>
                <w:szCs w:val="20"/>
              </w:rPr>
              <w:t>).</w:t>
            </w:r>
          </w:p>
        </w:tc>
      </w:tr>
      <w:tr w:rsidR="0023524F" w:rsidRPr="00DD45C8" w14:paraId="7ADC6363" w14:textId="77777777" w:rsidTr="00FB357A">
        <w:tc>
          <w:tcPr>
            <w:tcW w:w="1651" w:type="dxa"/>
          </w:tcPr>
          <w:p w14:paraId="52FFAED2" w14:textId="53CF492E" w:rsidR="0023524F" w:rsidRPr="00DD45C8" w:rsidRDefault="00FB357A" w:rsidP="00B218E1">
            <w:pPr>
              <w:rPr>
                <w:sz w:val="20"/>
                <w:szCs w:val="20"/>
              </w:rPr>
            </w:pPr>
            <w:r w:rsidRPr="00FB357A">
              <w:rPr>
                <w:sz w:val="20"/>
                <w:szCs w:val="20"/>
              </w:rPr>
              <w:t xml:space="preserve">Allied Protector/ Ocean Shield </w:t>
            </w:r>
          </w:p>
        </w:tc>
        <w:tc>
          <w:tcPr>
            <w:tcW w:w="852" w:type="dxa"/>
          </w:tcPr>
          <w:p w14:paraId="35E289B4" w14:textId="0BFCF3E9" w:rsidR="0023524F" w:rsidRPr="00DD45C8" w:rsidRDefault="00FB357A" w:rsidP="00B218E1">
            <w:pPr>
              <w:rPr>
                <w:sz w:val="20"/>
                <w:szCs w:val="20"/>
              </w:rPr>
            </w:pPr>
            <w:r w:rsidRPr="00FB357A">
              <w:rPr>
                <w:sz w:val="20"/>
                <w:szCs w:val="20"/>
              </w:rPr>
              <w:t>OSHD</w:t>
            </w:r>
          </w:p>
        </w:tc>
        <w:tc>
          <w:tcPr>
            <w:tcW w:w="707" w:type="dxa"/>
          </w:tcPr>
          <w:p w14:paraId="4EC988F2" w14:textId="7A1BEFE8" w:rsidR="0023524F" w:rsidRPr="00DD45C8" w:rsidRDefault="00FB357A" w:rsidP="00B218E1">
            <w:pPr>
              <w:rPr>
                <w:sz w:val="20"/>
                <w:szCs w:val="20"/>
              </w:rPr>
            </w:pPr>
            <w:r>
              <w:rPr>
                <w:sz w:val="20"/>
                <w:szCs w:val="20"/>
              </w:rPr>
              <w:t>NATO</w:t>
            </w:r>
          </w:p>
        </w:tc>
        <w:tc>
          <w:tcPr>
            <w:tcW w:w="643" w:type="dxa"/>
          </w:tcPr>
          <w:p w14:paraId="0A541DB6" w14:textId="1072D06F" w:rsidR="0023524F" w:rsidRPr="008C57F5" w:rsidRDefault="00FB357A" w:rsidP="00B218E1">
            <w:pPr>
              <w:rPr>
                <w:sz w:val="20"/>
                <w:szCs w:val="20"/>
              </w:rPr>
            </w:pPr>
            <w:r w:rsidRPr="008C57F5">
              <w:rPr>
                <w:sz w:val="20"/>
                <w:szCs w:val="20"/>
              </w:rPr>
              <w:t>1</w:t>
            </w:r>
            <w:r w:rsidR="00B456E1" w:rsidRPr="008C57F5">
              <w:rPr>
                <w:sz w:val="20"/>
                <w:szCs w:val="20"/>
              </w:rPr>
              <w:t>3</w:t>
            </w:r>
          </w:p>
        </w:tc>
        <w:tc>
          <w:tcPr>
            <w:tcW w:w="2638" w:type="dxa"/>
          </w:tcPr>
          <w:p w14:paraId="24977B7D" w14:textId="281B2D1D" w:rsidR="0023524F" w:rsidRPr="00C46CA8" w:rsidRDefault="00F0503F" w:rsidP="00B218E1">
            <w:pPr>
              <w:rPr>
                <w:rFonts w:cstheme="minorHAnsi"/>
                <w:sz w:val="20"/>
                <w:szCs w:val="20"/>
              </w:rPr>
            </w:pPr>
            <w:r>
              <w:rPr>
                <w:rFonts w:cstheme="minorHAnsi"/>
                <w:sz w:val="20"/>
                <w:szCs w:val="20"/>
              </w:rPr>
              <w:t xml:space="preserve">11 Mar 2009; Sources: </w:t>
            </w:r>
            <w:r w:rsidR="00A12785">
              <w:rPr>
                <w:rFonts w:cstheme="minorHAnsi"/>
                <w:sz w:val="20"/>
                <w:szCs w:val="20"/>
              </w:rPr>
              <w:t>NATO Website.</w:t>
            </w:r>
            <w:r w:rsidR="00A12785">
              <w:rPr>
                <w:rStyle w:val="FootnoteReference"/>
                <w:rFonts w:cstheme="minorHAnsi"/>
                <w:sz w:val="20"/>
                <w:szCs w:val="20"/>
              </w:rPr>
              <w:footnoteReference w:id="52"/>
            </w:r>
          </w:p>
        </w:tc>
        <w:tc>
          <w:tcPr>
            <w:tcW w:w="3044" w:type="dxa"/>
          </w:tcPr>
          <w:p w14:paraId="62694080" w14:textId="625E5D65" w:rsidR="0023524F" w:rsidRPr="00C46CA8" w:rsidRDefault="00F0503F" w:rsidP="00B218E1">
            <w:pPr>
              <w:rPr>
                <w:rFonts w:cstheme="minorHAnsi"/>
                <w:sz w:val="20"/>
                <w:szCs w:val="20"/>
              </w:rPr>
            </w:pPr>
            <w:r>
              <w:rPr>
                <w:rFonts w:cstheme="minorHAnsi"/>
                <w:sz w:val="20"/>
                <w:szCs w:val="20"/>
              </w:rPr>
              <w:t xml:space="preserve">24 Mar 2009; Sources: </w:t>
            </w:r>
            <w:r w:rsidR="00A12785">
              <w:rPr>
                <w:rFonts w:cstheme="minorHAnsi"/>
                <w:sz w:val="20"/>
                <w:szCs w:val="20"/>
              </w:rPr>
              <w:t>NATO Website (see note #</w:t>
            </w:r>
            <w:r w:rsidR="00B456E1">
              <w:rPr>
                <w:rFonts w:cstheme="minorHAnsi"/>
                <w:sz w:val="20"/>
                <w:szCs w:val="20"/>
              </w:rPr>
              <w:t>52</w:t>
            </w:r>
            <w:r w:rsidR="00A12785">
              <w:rPr>
                <w:rFonts w:cstheme="minorHAnsi"/>
                <w:sz w:val="20"/>
                <w:szCs w:val="20"/>
              </w:rPr>
              <w:t>).</w:t>
            </w:r>
          </w:p>
        </w:tc>
      </w:tr>
      <w:tr w:rsidR="0023524F" w:rsidRPr="00DD45C8" w14:paraId="7D52EABB" w14:textId="77777777" w:rsidTr="00FB357A">
        <w:tc>
          <w:tcPr>
            <w:tcW w:w="1651" w:type="dxa"/>
          </w:tcPr>
          <w:p w14:paraId="297FE813" w14:textId="73E30B63" w:rsidR="0023524F" w:rsidRPr="00DD45C8" w:rsidRDefault="00FB357A" w:rsidP="00B218E1">
            <w:pPr>
              <w:rPr>
                <w:sz w:val="20"/>
                <w:szCs w:val="20"/>
              </w:rPr>
            </w:pPr>
            <w:r>
              <w:rPr>
                <w:sz w:val="20"/>
                <w:szCs w:val="20"/>
              </w:rPr>
              <w:t>ISAF Afghanistan</w:t>
            </w:r>
          </w:p>
        </w:tc>
        <w:tc>
          <w:tcPr>
            <w:tcW w:w="852" w:type="dxa"/>
          </w:tcPr>
          <w:p w14:paraId="2AF6E90F" w14:textId="6C02B193" w:rsidR="0023524F" w:rsidRPr="00DD45C8" w:rsidRDefault="00FB357A" w:rsidP="00B218E1">
            <w:pPr>
              <w:rPr>
                <w:sz w:val="20"/>
                <w:szCs w:val="20"/>
              </w:rPr>
            </w:pPr>
            <w:r w:rsidRPr="00FB357A">
              <w:rPr>
                <w:sz w:val="20"/>
                <w:szCs w:val="20"/>
              </w:rPr>
              <w:t>ISAF</w:t>
            </w:r>
          </w:p>
        </w:tc>
        <w:tc>
          <w:tcPr>
            <w:tcW w:w="707" w:type="dxa"/>
          </w:tcPr>
          <w:p w14:paraId="5D57BB37" w14:textId="4CD6EB7D" w:rsidR="0023524F" w:rsidRPr="00DD45C8" w:rsidRDefault="00FB357A" w:rsidP="00B218E1">
            <w:pPr>
              <w:rPr>
                <w:sz w:val="20"/>
                <w:szCs w:val="20"/>
              </w:rPr>
            </w:pPr>
            <w:r>
              <w:rPr>
                <w:sz w:val="20"/>
                <w:szCs w:val="20"/>
              </w:rPr>
              <w:t>NATO</w:t>
            </w:r>
          </w:p>
        </w:tc>
        <w:tc>
          <w:tcPr>
            <w:tcW w:w="643" w:type="dxa"/>
          </w:tcPr>
          <w:p w14:paraId="417479FA" w14:textId="30B8D205" w:rsidR="0023524F" w:rsidRPr="008C57F5" w:rsidRDefault="00190BC6" w:rsidP="00B218E1">
            <w:pPr>
              <w:rPr>
                <w:sz w:val="20"/>
                <w:szCs w:val="20"/>
              </w:rPr>
            </w:pPr>
            <w:r w:rsidRPr="008C57F5">
              <w:rPr>
                <w:sz w:val="20"/>
                <w:szCs w:val="20"/>
              </w:rPr>
              <w:t>1</w:t>
            </w:r>
            <w:r w:rsidR="00B456E1" w:rsidRPr="008C57F5">
              <w:rPr>
                <w:sz w:val="20"/>
                <w:szCs w:val="20"/>
              </w:rPr>
              <w:t>2</w:t>
            </w:r>
          </w:p>
        </w:tc>
        <w:tc>
          <w:tcPr>
            <w:tcW w:w="2638" w:type="dxa"/>
          </w:tcPr>
          <w:p w14:paraId="09B613DC" w14:textId="3213EA4C" w:rsidR="0023524F" w:rsidRPr="00C46CA8" w:rsidRDefault="00F0503F" w:rsidP="00B218E1">
            <w:pPr>
              <w:rPr>
                <w:rFonts w:cstheme="minorHAnsi"/>
                <w:sz w:val="20"/>
                <w:szCs w:val="20"/>
              </w:rPr>
            </w:pPr>
            <w:r>
              <w:rPr>
                <w:rFonts w:cstheme="minorHAnsi"/>
                <w:sz w:val="20"/>
                <w:szCs w:val="20"/>
              </w:rPr>
              <w:t xml:space="preserve">20 Dec 2001; Sources: </w:t>
            </w:r>
            <w:r w:rsidR="00FC3C5C">
              <w:rPr>
                <w:rFonts w:cstheme="minorHAnsi"/>
                <w:sz w:val="20"/>
                <w:szCs w:val="20"/>
              </w:rPr>
              <w:t>NATO website; press briefings.</w:t>
            </w:r>
            <w:r w:rsidR="00A12785">
              <w:rPr>
                <w:rStyle w:val="FootnoteReference"/>
                <w:rFonts w:cstheme="minorHAnsi"/>
                <w:sz w:val="20"/>
                <w:szCs w:val="20"/>
              </w:rPr>
              <w:footnoteReference w:id="53"/>
            </w:r>
          </w:p>
        </w:tc>
        <w:tc>
          <w:tcPr>
            <w:tcW w:w="3044" w:type="dxa"/>
          </w:tcPr>
          <w:p w14:paraId="2924A176" w14:textId="0D9AB0AE" w:rsidR="0023524F" w:rsidRPr="00C46CA8" w:rsidRDefault="00F0503F" w:rsidP="00B218E1">
            <w:pPr>
              <w:rPr>
                <w:rFonts w:cstheme="minorHAnsi"/>
                <w:sz w:val="20"/>
                <w:szCs w:val="20"/>
              </w:rPr>
            </w:pPr>
            <w:r>
              <w:rPr>
                <w:rFonts w:cstheme="minorHAnsi"/>
                <w:sz w:val="20"/>
                <w:szCs w:val="20"/>
              </w:rPr>
              <w:t>1</w:t>
            </w:r>
            <w:r w:rsidR="009B04F9">
              <w:rPr>
                <w:rFonts w:cstheme="minorHAnsi"/>
                <w:sz w:val="20"/>
                <w:szCs w:val="20"/>
              </w:rPr>
              <w:t>0</w:t>
            </w:r>
            <w:r>
              <w:rPr>
                <w:rFonts w:cstheme="minorHAnsi"/>
                <w:sz w:val="20"/>
                <w:szCs w:val="20"/>
              </w:rPr>
              <w:t xml:space="preserve"> Jan 2002; Sources:</w:t>
            </w:r>
            <w:r w:rsidR="00FC3C5C">
              <w:rPr>
                <w:rFonts w:cstheme="minorHAnsi"/>
                <w:sz w:val="20"/>
                <w:szCs w:val="20"/>
              </w:rPr>
              <w:t xml:space="preserve"> NATO website; press briefings (note #5</w:t>
            </w:r>
            <w:r w:rsidR="00B456E1">
              <w:rPr>
                <w:rFonts w:cstheme="minorHAnsi"/>
                <w:sz w:val="20"/>
                <w:szCs w:val="20"/>
              </w:rPr>
              <w:t>3</w:t>
            </w:r>
            <w:r w:rsidR="00FC3C5C">
              <w:rPr>
                <w:rFonts w:cstheme="minorHAnsi"/>
                <w:sz w:val="20"/>
                <w:szCs w:val="20"/>
              </w:rPr>
              <w:t>).</w:t>
            </w:r>
          </w:p>
        </w:tc>
      </w:tr>
      <w:tr w:rsidR="0023524F" w:rsidRPr="00DD45C8" w14:paraId="0BFA6E56" w14:textId="77777777" w:rsidTr="00FB357A">
        <w:tc>
          <w:tcPr>
            <w:tcW w:w="1651" w:type="dxa"/>
          </w:tcPr>
          <w:p w14:paraId="7103F0FB" w14:textId="42EC3FC0" w:rsidR="0023524F" w:rsidRPr="00DD45C8" w:rsidRDefault="00FB357A" w:rsidP="00B218E1">
            <w:pPr>
              <w:rPr>
                <w:sz w:val="20"/>
                <w:szCs w:val="20"/>
              </w:rPr>
            </w:pPr>
            <w:r>
              <w:rPr>
                <w:sz w:val="20"/>
                <w:szCs w:val="20"/>
              </w:rPr>
              <w:t>Resolute Support Afghanistan</w:t>
            </w:r>
          </w:p>
        </w:tc>
        <w:tc>
          <w:tcPr>
            <w:tcW w:w="852" w:type="dxa"/>
          </w:tcPr>
          <w:p w14:paraId="3F40C080" w14:textId="2589C759" w:rsidR="0023524F" w:rsidRPr="00DD45C8" w:rsidRDefault="00FB357A" w:rsidP="00B218E1">
            <w:pPr>
              <w:rPr>
                <w:sz w:val="20"/>
                <w:szCs w:val="20"/>
              </w:rPr>
            </w:pPr>
            <w:r w:rsidRPr="00FB357A">
              <w:rPr>
                <w:sz w:val="20"/>
                <w:szCs w:val="20"/>
              </w:rPr>
              <w:t>RSUP</w:t>
            </w:r>
          </w:p>
        </w:tc>
        <w:tc>
          <w:tcPr>
            <w:tcW w:w="707" w:type="dxa"/>
          </w:tcPr>
          <w:p w14:paraId="3225B6F5" w14:textId="2FCA3DC9" w:rsidR="0023524F" w:rsidRPr="00DD45C8" w:rsidRDefault="00FB357A" w:rsidP="00B218E1">
            <w:pPr>
              <w:rPr>
                <w:sz w:val="20"/>
                <w:szCs w:val="20"/>
              </w:rPr>
            </w:pPr>
            <w:r>
              <w:rPr>
                <w:sz w:val="20"/>
                <w:szCs w:val="20"/>
              </w:rPr>
              <w:t>NATO</w:t>
            </w:r>
          </w:p>
        </w:tc>
        <w:tc>
          <w:tcPr>
            <w:tcW w:w="643" w:type="dxa"/>
          </w:tcPr>
          <w:p w14:paraId="1DE42CC2" w14:textId="54F68115" w:rsidR="0023524F" w:rsidRPr="008C57F5" w:rsidRDefault="00FB357A" w:rsidP="00B218E1">
            <w:pPr>
              <w:rPr>
                <w:sz w:val="20"/>
                <w:szCs w:val="20"/>
              </w:rPr>
            </w:pPr>
            <w:r w:rsidRPr="008C57F5">
              <w:rPr>
                <w:sz w:val="20"/>
                <w:szCs w:val="20"/>
              </w:rPr>
              <w:t>3</w:t>
            </w:r>
            <w:r w:rsidR="00B456E1" w:rsidRPr="008C57F5">
              <w:rPr>
                <w:sz w:val="20"/>
                <w:szCs w:val="20"/>
              </w:rPr>
              <w:t>0</w:t>
            </w:r>
          </w:p>
        </w:tc>
        <w:tc>
          <w:tcPr>
            <w:tcW w:w="2638" w:type="dxa"/>
          </w:tcPr>
          <w:p w14:paraId="6BE8A147" w14:textId="1F2EC942" w:rsidR="0023524F" w:rsidRPr="00C46CA8" w:rsidRDefault="00F0503F" w:rsidP="00B218E1">
            <w:pPr>
              <w:rPr>
                <w:rFonts w:cstheme="minorHAnsi"/>
                <w:sz w:val="20"/>
                <w:szCs w:val="20"/>
              </w:rPr>
            </w:pPr>
            <w:r>
              <w:rPr>
                <w:rFonts w:cstheme="minorHAnsi"/>
                <w:sz w:val="20"/>
                <w:szCs w:val="20"/>
              </w:rPr>
              <w:t xml:space="preserve">2 Dec 2014; Sources: </w:t>
            </w:r>
            <w:r w:rsidR="00FC3C5C">
              <w:rPr>
                <w:rFonts w:cstheme="minorHAnsi"/>
                <w:sz w:val="20"/>
                <w:szCs w:val="20"/>
              </w:rPr>
              <w:t>NATO Press Briefing.</w:t>
            </w:r>
            <w:r w:rsidR="00FC3C5C">
              <w:rPr>
                <w:rStyle w:val="FootnoteReference"/>
                <w:rFonts w:cstheme="minorHAnsi"/>
                <w:sz w:val="20"/>
                <w:szCs w:val="20"/>
              </w:rPr>
              <w:footnoteReference w:id="54"/>
            </w:r>
          </w:p>
        </w:tc>
        <w:tc>
          <w:tcPr>
            <w:tcW w:w="3044" w:type="dxa"/>
          </w:tcPr>
          <w:p w14:paraId="56801D8C" w14:textId="29887846" w:rsidR="0023524F" w:rsidRPr="00C46CA8" w:rsidRDefault="00F0503F" w:rsidP="00B218E1">
            <w:pPr>
              <w:rPr>
                <w:rFonts w:cstheme="minorHAnsi"/>
                <w:sz w:val="20"/>
                <w:szCs w:val="20"/>
              </w:rPr>
            </w:pPr>
            <w:r>
              <w:rPr>
                <w:rFonts w:cstheme="minorHAnsi"/>
                <w:sz w:val="20"/>
                <w:szCs w:val="20"/>
              </w:rPr>
              <w:t xml:space="preserve">1 Jan 2015; Sources: </w:t>
            </w:r>
            <w:r w:rsidR="00FC3C5C">
              <w:rPr>
                <w:rFonts w:cstheme="minorHAnsi"/>
                <w:sz w:val="20"/>
                <w:szCs w:val="20"/>
              </w:rPr>
              <w:t>NATO factsheet.</w:t>
            </w:r>
            <w:r w:rsidR="00FC3C5C">
              <w:rPr>
                <w:rStyle w:val="FootnoteReference"/>
                <w:rFonts w:cstheme="minorHAnsi"/>
                <w:sz w:val="20"/>
                <w:szCs w:val="20"/>
              </w:rPr>
              <w:footnoteReference w:id="55"/>
            </w:r>
          </w:p>
        </w:tc>
      </w:tr>
      <w:tr w:rsidR="00FB357A" w:rsidRPr="00DD45C8" w14:paraId="51654104" w14:textId="77777777" w:rsidTr="00FB357A">
        <w:tc>
          <w:tcPr>
            <w:tcW w:w="1651" w:type="dxa"/>
          </w:tcPr>
          <w:p w14:paraId="216790FE" w14:textId="49F04B0D" w:rsidR="00FB357A" w:rsidRPr="00DD45C8" w:rsidRDefault="00FB357A" w:rsidP="00FB357A">
            <w:pPr>
              <w:rPr>
                <w:sz w:val="20"/>
                <w:szCs w:val="20"/>
              </w:rPr>
            </w:pPr>
            <w:r w:rsidRPr="00FB357A">
              <w:rPr>
                <w:sz w:val="20"/>
                <w:szCs w:val="20"/>
              </w:rPr>
              <w:t>NTM-Iraq</w:t>
            </w:r>
          </w:p>
        </w:tc>
        <w:tc>
          <w:tcPr>
            <w:tcW w:w="852" w:type="dxa"/>
          </w:tcPr>
          <w:p w14:paraId="1D321925" w14:textId="3412B605" w:rsidR="00FB357A" w:rsidRPr="00DD45C8" w:rsidRDefault="00FB357A" w:rsidP="00FB357A">
            <w:pPr>
              <w:rPr>
                <w:sz w:val="20"/>
                <w:szCs w:val="20"/>
              </w:rPr>
            </w:pPr>
            <w:r w:rsidRPr="00FB357A">
              <w:rPr>
                <w:sz w:val="20"/>
                <w:szCs w:val="20"/>
              </w:rPr>
              <w:t>NTMI1</w:t>
            </w:r>
          </w:p>
        </w:tc>
        <w:tc>
          <w:tcPr>
            <w:tcW w:w="707" w:type="dxa"/>
          </w:tcPr>
          <w:p w14:paraId="25FB751D" w14:textId="7AD4F45E" w:rsidR="00FB357A" w:rsidRPr="00DD45C8" w:rsidRDefault="00FB357A" w:rsidP="00FB357A">
            <w:pPr>
              <w:rPr>
                <w:sz w:val="20"/>
                <w:szCs w:val="20"/>
              </w:rPr>
            </w:pPr>
            <w:r>
              <w:rPr>
                <w:sz w:val="20"/>
                <w:szCs w:val="20"/>
              </w:rPr>
              <w:t>NATO</w:t>
            </w:r>
          </w:p>
        </w:tc>
        <w:tc>
          <w:tcPr>
            <w:tcW w:w="643" w:type="dxa"/>
          </w:tcPr>
          <w:p w14:paraId="6EB42E7F" w14:textId="441A5C0A" w:rsidR="00FB357A" w:rsidRPr="008C57F5" w:rsidRDefault="00190BC6" w:rsidP="00FB357A">
            <w:pPr>
              <w:rPr>
                <w:sz w:val="20"/>
                <w:szCs w:val="20"/>
              </w:rPr>
            </w:pPr>
            <w:r w:rsidRPr="008C57F5">
              <w:rPr>
                <w:sz w:val="20"/>
                <w:szCs w:val="20"/>
              </w:rPr>
              <w:t>4</w:t>
            </w:r>
            <w:r w:rsidR="00B456E1" w:rsidRPr="008C57F5">
              <w:rPr>
                <w:sz w:val="20"/>
                <w:szCs w:val="20"/>
              </w:rPr>
              <w:t>0</w:t>
            </w:r>
          </w:p>
        </w:tc>
        <w:tc>
          <w:tcPr>
            <w:tcW w:w="2638" w:type="dxa"/>
          </w:tcPr>
          <w:p w14:paraId="3AC896C1" w14:textId="1B056C5D" w:rsidR="00FB357A" w:rsidRPr="00C46CA8" w:rsidRDefault="00F0503F" w:rsidP="00FB357A">
            <w:pPr>
              <w:rPr>
                <w:rFonts w:cstheme="minorHAnsi"/>
                <w:sz w:val="20"/>
                <w:szCs w:val="20"/>
              </w:rPr>
            </w:pPr>
            <w:r>
              <w:rPr>
                <w:rFonts w:cstheme="minorHAnsi"/>
                <w:sz w:val="20"/>
                <w:szCs w:val="20"/>
              </w:rPr>
              <w:t xml:space="preserve">28 Jun 2004; Sources: </w:t>
            </w:r>
            <w:r w:rsidR="00FC3C5C">
              <w:rPr>
                <w:rFonts w:cstheme="minorHAnsi"/>
                <w:sz w:val="20"/>
                <w:szCs w:val="20"/>
              </w:rPr>
              <w:t>NATO Press Briefing.</w:t>
            </w:r>
            <w:r w:rsidR="00FC3C5C">
              <w:rPr>
                <w:rStyle w:val="FootnoteReference"/>
                <w:rFonts w:cstheme="minorHAnsi"/>
                <w:sz w:val="20"/>
                <w:szCs w:val="20"/>
              </w:rPr>
              <w:footnoteReference w:id="56"/>
            </w:r>
            <w:r w:rsidR="00FC3C5C">
              <w:rPr>
                <w:rFonts w:cstheme="minorHAnsi"/>
                <w:sz w:val="20"/>
                <w:szCs w:val="20"/>
              </w:rPr>
              <w:t xml:space="preserve"> </w:t>
            </w:r>
          </w:p>
        </w:tc>
        <w:tc>
          <w:tcPr>
            <w:tcW w:w="3044" w:type="dxa"/>
          </w:tcPr>
          <w:p w14:paraId="3C4C2CF3" w14:textId="52B777B1" w:rsidR="00FB357A" w:rsidRPr="00C46CA8" w:rsidRDefault="00F0503F" w:rsidP="00FB357A">
            <w:pPr>
              <w:rPr>
                <w:rFonts w:cstheme="minorHAnsi"/>
                <w:sz w:val="20"/>
                <w:szCs w:val="20"/>
              </w:rPr>
            </w:pPr>
            <w:r>
              <w:rPr>
                <w:rFonts w:cstheme="minorHAnsi"/>
                <w:sz w:val="20"/>
                <w:szCs w:val="20"/>
              </w:rPr>
              <w:t xml:space="preserve">7 Aug 2004; Sources: </w:t>
            </w:r>
            <w:r w:rsidR="00266693">
              <w:rPr>
                <w:rFonts w:cstheme="minorHAnsi"/>
                <w:sz w:val="20"/>
                <w:szCs w:val="20"/>
              </w:rPr>
              <w:t>NATO Press Briefing.</w:t>
            </w:r>
            <w:r w:rsidR="00266693">
              <w:rPr>
                <w:rStyle w:val="FootnoteReference"/>
                <w:rFonts w:cstheme="minorHAnsi"/>
                <w:sz w:val="20"/>
                <w:szCs w:val="20"/>
              </w:rPr>
              <w:footnoteReference w:id="57"/>
            </w:r>
          </w:p>
        </w:tc>
      </w:tr>
      <w:tr w:rsidR="00FB357A" w:rsidRPr="00DD45C8" w14:paraId="0377E920" w14:textId="77777777" w:rsidTr="00FB357A">
        <w:tc>
          <w:tcPr>
            <w:tcW w:w="1651" w:type="dxa"/>
          </w:tcPr>
          <w:p w14:paraId="5585775D" w14:textId="4F3623DF" w:rsidR="00FB357A" w:rsidRPr="00FB357A" w:rsidRDefault="00FB357A" w:rsidP="00FB357A">
            <w:pPr>
              <w:rPr>
                <w:sz w:val="20"/>
                <w:szCs w:val="20"/>
              </w:rPr>
            </w:pPr>
            <w:r w:rsidRPr="00FB357A">
              <w:rPr>
                <w:sz w:val="20"/>
                <w:szCs w:val="20"/>
              </w:rPr>
              <w:lastRenderedPageBreak/>
              <w:t>NTM-Iraq 2</w:t>
            </w:r>
          </w:p>
        </w:tc>
        <w:tc>
          <w:tcPr>
            <w:tcW w:w="852" w:type="dxa"/>
          </w:tcPr>
          <w:p w14:paraId="7C410838" w14:textId="39EA2F19" w:rsidR="00FB357A" w:rsidRPr="00DD45C8" w:rsidRDefault="00FB357A" w:rsidP="00FB357A">
            <w:pPr>
              <w:rPr>
                <w:sz w:val="20"/>
                <w:szCs w:val="20"/>
              </w:rPr>
            </w:pPr>
            <w:r w:rsidRPr="00FB357A">
              <w:rPr>
                <w:sz w:val="20"/>
                <w:szCs w:val="20"/>
              </w:rPr>
              <w:t>NTMI2</w:t>
            </w:r>
          </w:p>
        </w:tc>
        <w:tc>
          <w:tcPr>
            <w:tcW w:w="707" w:type="dxa"/>
          </w:tcPr>
          <w:p w14:paraId="65E53996" w14:textId="0AC46291" w:rsidR="00FB357A" w:rsidRPr="00DD45C8" w:rsidRDefault="00FB357A" w:rsidP="00FB357A">
            <w:pPr>
              <w:rPr>
                <w:sz w:val="20"/>
                <w:szCs w:val="20"/>
              </w:rPr>
            </w:pPr>
            <w:r>
              <w:rPr>
                <w:sz w:val="20"/>
                <w:szCs w:val="20"/>
              </w:rPr>
              <w:t>NATO</w:t>
            </w:r>
          </w:p>
        </w:tc>
        <w:tc>
          <w:tcPr>
            <w:tcW w:w="643" w:type="dxa"/>
          </w:tcPr>
          <w:p w14:paraId="25DF2967" w14:textId="218017C5" w:rsidR="00FB357A" w:rsidRPr="008C57F5" w:rsidRDefault="00FB357A" w:rsidP="00FB357A">
            <w:pPr>
              <w:rPr>
                <w:sz w:val="20"/>
                <w:szCs w:val="20"/>
              </w:rPr>
            </w:pPr>
            <w:r w:rsidRPr="008C57F5">
              <w:rPr>
                <w:sz w:val="20"/>
                <w:szCs w:val="20"/>
              </w:rPr>
              <w:t>11</w:t>
            </w:r>
            <w:r w:rsidR="00B456E1" w:rsidRPr="008C57F5">
              <w:rPr>
                <w:sz w:val="20"/>
                <w:szCs w:val="20"/>
              </w:rPr>
              <w:t>2</w:t>
            </w:r>
          </w:p>
        </w:tc>
        <w:tc>
          <w:tcPr>
            <w:tcW w:w="2638" w:type="dxa"/>
          </w:tcPr>
          <w:p w14:paraId="7D441C32" w14:textId="25AA7F50" w:rsidR="00FB357A" w:rsidRPr="00C46CA8" w:rsidRDefault="00F0503F" w:rsidP="00FB357A">
            <w:pPr>
              <w:rPr>
                <w:rFonts w:cstheme="minorHAnsi"/>
                <w:sz w:val="20"/>
                <w:szCs w:val="20"/>
              </w:rPr>
            </w:pPr>
            <w:r>
              <w:rPr>
                <w:rFonts w:cstheme="minorHAnsi"/>
                <w:sz w:val="20"/>
                <w:szCs w:val="20"/>
              </w:rPr>
              <w:t xml:space="preserve">11 Jul 2018; Sources: </w:t>
            </w:r>
            <w:r w:rsidR="00266693">
              <w:rPr>
                <w:rFonts w:cstheme="minorHAnsi"/>
                <w:sz w:val="20"/>
                <w:szCs w:val="20"/>
              </w:rPr>
              <w:t>NATO Press Briefing.</w:t>
            </w:r>
            <w:r w:rsidR="00266693">
              <w:rPr>
                <w:rStyle w:val="FootnoteReference"/>
                <w:rFonts w:cstheme="minorHAnsi"/>
                <w:sz w:val="20"/>
                <w:szCs w:val="20"/>
              </w:rPr>
              <w:footnoteReference w:id="58"/>
            </w:r>
          </w:p>
        </w:tc>
        <w:tc>
          <w:tcPr>
            <w:tcW w:w="3044" w:type="dxa"/>
          </w:tcPr>
          <w:p w14:paraId="38FAAAD1" w14:textId="5198D2B8" w:rsidR="00FB357A" w:rsidRPr="00C46CA8" w:rsidRDefault="00F0503F" w:rsidP="00FB357A">
            <w:pPr>
              <w:rPr>
                <w:rFonts w:cstheme="minorHAnsi"/>
                <w:sz w:val="20"/>
                <w:szCs w:val="20"/>
              </w:rPr>
            </w:pPr>
            <w:r>
              <w:rPr>
                <w:rFonts w:cstheme="minorHAnsi"/>
                <w:sz w:val="20"/>
                <w:szCs w:val="20"/>
              </w:rPr>
              <w:t xml:space="preserve">31 Oct 2018; Sources: </w:t>
            </w:r>
            <w:r w:rsidR="00266693">
              <w:rPr>
                <w:rFonts w:cstheme="minorHAnsi"/>
                <w:sz w:val="20"/>
                <w:szCs w:val="20"/>
              </w:rPr>
              <w:t>NATO Press Briefing</w:t>
            </w:r>
            <w:r w:rsidR="00093B58">
              <w:rPr>
                <w:rFonts w:cstheme="minorHAnsi"/>
                <w:sz w:val="20"/>
                <w:szCs w:val="20"/>
              </w:rPr>
              <w:t>; News Briefing</w:t>
            </w:r>
            <w:r w:rsidR="00266693">
              <w:rPr>
                <w:rFonts w:cstheme="minorHAnsi"/>
                <w:sz w:val="20"/>
                <w:szCs w:val="20"/>
              </w:rPr>
              <w:t xml:space="preserve"> (see note #5</w:t>
            </w:r>
            <w:r w:rsidR="00B456E1">
              <w:rPr>
                <w:rFonts w:cstheme="minorHAnsi"/>
                <w:sz w:val="20"/>
                <w:szCs w:val="20"/>
              </w:rPr>
              <w:t>8</w:t>
            </w:r>
            <w:r w:rsidR="00266693">
              <w:rPr>
                <w:rFonts w:cstheme="minorHAnsi"/>
                <w:sz w:val="20"/>
                <w:szCs w:val="20"/>
              </w:rPr>
              <w:t>).</w:t>
            </w:r>
            <w:r w:rsidR="00093B58">
              <w:rPr>
                <w:rStyle w:val="FootnoteReference"/>
                <w:rFonts w:cstheme="minorHAnsi"/>
                <w:sz w:val="20"/>
                <w:szCs w:val="20"/>
              </w:rPr>
              <w:footnoteReference w:id="59"/>
            </w:r>
          </w:p>
        </w:tc>
      </w:tr>
      <w:tr w:rsidR="00FB357A" w:rsidRPr="00DD45C8" w14:paraId="2BA0B325" w14:textId="77777777" w:rsidTr="00FB357A">
        <w:tc>
          <w:tcPr>
            <w:tcW w:w="1651" w:type="dxa"/>
          </w:tcPr>
          <w:p w14:paraId="2A3711E5" w14:textId="3A178A1B" w:rsidR="00FB357A" w:rsidRPr="00FB357A" w:rsidRDefault="006464D0" w:rsidP="00FB357A">
            <w:pPr>
              <w:rPr>
                <w:sz w:val="20"/>
                <w:szCs w:val="20"/>
              </w:rPr>
            </w:pPr>
            <w:r>
              <w:rPr>
                <w:sz w:val="20"/>
                <w:szCs w:val="20"/>
              </w:rPr>
              <w:t xml:space="preserve">Operation </w:t>
            </w:r>
            <w:r w:rsidR="00FB357A" w:rsidRPr="006464D0">
              <w:rPr>
                <w:i/>
                <w:sz w:val="20"/>
                <w:szCs w:val="20"/>
              </w:rPr>
              <w:t>Active Endeavor</w:t>
            </w:r>
          </w:p>
        </w:tc>
        <w:tc>
          <w:tcPr>
            <w:tcW w:w="852" w:type="dxa"/>
          </w:tcPr>
          <w:p w14:paraId="1DB64A8C" w14:textId="16D11370" w:rsidR="00FB357A" w:rsidRPr="00DD45C8" w:rsidRDefault="00FB357A" w:rsidP="00FB357A">
            <w:pPr>
              <w:rPr>
                <w:sz w:val="20"/>
                <w:szCs w:val="20"/>
              </w:rPr>
            </w:pPr>
            <w:r w:rsidRPr="00FB357A">
              <w:rPr>
                <w:sz w:val="20"/>
                <w:szCs w:val="20"/>
              </w:rPr>
              <w:t>OAE</w:t>
            </w:r>
          </w:p>
        </w:tc>
        <w:tc>
          <w:tcPr>
            <w:tcW w:w="707" w:type="dxa"/>
          </w:tcPr>
          <w:p w14:paraId="755693DB" w14:textId="4865A829" w:rsidR="00FB357A" w:rsidRPr="00DD45C8" w:rsidRDefault="00FB357A" w:rsidP="00FB357A">
            <w:pPr>
              <w:rPr>
                <w:sz w:val="20"/>
                <w:szCs w:val="20"/>
              </w:rPr>
            </w:pPr>
            <w:r>
              <w:rPr>
                <w:sz w:val="20"/>
                <w:szCs w:val="20"/>
              </w:rPr>
              <w:t>NATO</w:t>
            </w:r>
          </w:p>
        </w:tc>
        <w:tc>
          <w:tcPr>
            <w:tcW w:w="643" w:type="dxa"/>
          </w:tcPr>
          <w:p w14:paraId="15731ED7" w14:textId="7ECBF3DE" w:rsidR="00FB357A" w:rsidRPr="008C57F5" w:rsidRDefault="00FB357A" w:rsidP="00FB357A">
            <w:pPr>
              <w:rPr>
                <w:sz w:val="20"/>
                <w:szCs w:val="20"/>
              </w:rPr>
            </w:pPr>
            <w:r w:rsidRPr="008C57F5">
              <w:rPr>
                <w:sz w:val="20"/>
                <w:szCs w:val="20"/>
              </w:rPr>
              <w:t>1</w:t>
            </w:r>
            <w:r w:rsidR="00B456E1" w:rsidRPr="008C57F5">
              <w:rPr>
                <w:sz w:val="20"/>
                <w:szCs w:val="20"/>
              </w:rPr>
              <w:t>7</w:t>
            </w:r>
          </w:p>
        </w:tc>
        <w:tc>
          <w:tcPr>
            <w:tcW w:w="2638" w:type="dxa"/>
          </w:tcPr>
          <w:p w14:paraId="7C72CF54" w14:textId="6BA1D6A3" w:rsidR="00FB357A" w:rsidRPr="00C46CA8" w:rsidRDefault="00F0503F" w:rsidP="00FB357A">
            <w:pPr>
              <w:rPr>
                <w:rFonts w:cstheme="minorHAnsi"/>
                <w:sz w:val="20"/>
                <w:szCs w:val="20"/>
              </w:rPr>
            </w:pPr>
            <w:r>
              <w:rPr>
                <w:rFonts w:cstheme="minorHAnsi"/>
                <w:sz w:val="20"/>
                <w:szCs w:val="20"/>
              </w:rPr>
              <w:t xml:space="preserve">9 Oct 2001; Sources: </w:t>
            </w:r>
            <w:r w:rsidR="006464D0">
              <w:rPr>
                <w:rFonts w:cstheme="minorHAnsi"/>
                <w:sz w:val="20"/>
                <w:szCs w:val="20"/>
              </w:rPr>
              <w:t>NATO Press Briefing.</w:t>
            </w:r>
            <w:r w:rsidR="006464D0">
              <w:rPr>
                <w:rStyle w:val="FootnoteReference"/>
                <w:rFonts w:cstheme="minorHAnsi"/>
                <w:sz w:val="20"/>
                <w:szCs w:val="20"/>
              </w:rPr>
              <w:footnoteReference w:id="60"/>
            </w:r>
            <w:r w:rsidR="006464D0">
              <w:rPr>
                <w:rFonts w:cstheme="minorHAnsi"/>
                <w:sz w:val="20"/>
                <w:szCs w:val="20"/>
              </w:rPr>
              <w:t xml:space="preserve"> </w:t>
            </w:r>
          </w:p>
        </w:tc>
        <w:tc>
          <w:tcPr>
            <w:tcW w:w="3044" w:type="dxa"/>
          </w:tcPr>
          <w:p w14:paraId="5B88D6AE" w14:textId="7222AAA2" w:rsidR="00FB357A" w:rsidRPr="00C46CA8" w:rsidRDefault="00F0503F" w:rsidP="00FB357A">
            <w:pPr>
              <w:rPr>
                <w:rFonts w:cstheme="minorHAnsi"/>
                <w:sz w:val="20"/>
                <w:szCs w:val="20"/>
              </w:rPr>
            </w:pPr>
            <w:r>
              <w:rPr>
                <w:rFonts w:cstheme="minorHAnsi"/>
                <w:sz w:val="20"/>
                <w:szCs w:val="20"/>
              </w:rPr>
              <w:t xml:space="preserve">26 Oct 2001; Sources: </w:t>
            </w:r>
            <w:r w:rsidR="006464D0">
              <w:rPr>
                <w:rFonts w:cstheme="minorHAnsi"/>
                <w:sz w:val="20"/>
                <w:szCs w:val="20"/>
              </w:rPr>
              <w:t>Academic Literature (also, note #</w:t>
            </w:r>
            <w:r w:rsidR="00B456E1">
              <w:rPr>
                <w:rFonts w:cstheme="minorHAnsi"/>
                <w:sz w:val="20"/>
                <w:szCs w:val="20"/>
              </w:rPr>
              <w:t>60</w:t>
            </w:r>
            <w:r w:rsidR="006464D0">
              <w:rPr>
                <w:rFonts w:cstheme="minorHAnsi"/>
                <w:sz w:val="20"/>
                <w:szCs w:val="20"/>
              </w:rPr>
              <w:t>).</w:t>
            </w:r>
            <w:r w:rsidR="006464D0">
              <w:rPr>
                <w:rStyle w:val="FootnoteReference"/>
                <w:rFonts w:cstheme="minorHAnsi"/>
                <w:sz w:val="20"/>
                <w:szCs w:val="20"/>
              </w:rPr>
              <w:footnoteReference w:id="61"/>
            </w:r>
          </w:p>
        </w:tc>
      </w:tr>
      <w:tr w:rsidR="00FB357A" w:rsidRPr="00DD45C8" w14:paraId="49042C2B" w14:textId="77777777" w:rsidTr="00FB357A">
        <w:tc>
          <w:tcPr>
            <w:tcW w:w="1651" w:type="dxa"/>
          </w:tcPr>
          <w:p w14:paraId="4F05556D" w14:textId="63F23081" w:rsidR="00FB357A" w:rsidRPr="00FB357A" w:rsidRDefault="006464D0" w:rsidP="00FB357A">
            <w:pPr>
              <w:rPr>
                <w:sz w:val="20"/>
                <w:szCs w:val="20"/>
              </w:rPr>
            </w:pPr>
            <w:r>
              <w:rPr>
                <w:sz w:val="20"/>
                <w:szCs w:val="20"/>
              </w:rPr>
              <w:t xml:space="preserve">Operation </w:t>
            </w:r>
            <w:r w:rsidR="00FB357A" w:rsidRPr="006464D0">
              <w:rPr>
                <w:i/>
                <w:sz w:val="20"/>
                <w:szCs w:val="20"/>
              </w:rPr>
              <w:t>Sea Guardian</w:t>
            </w:r>
          </w:p>
        </w:tc>
        <w:tc>
          <w:tcPr>
            <w:tcW w:w="852" w:type="dxa"/>
          </w:tcPr>
          <w:p w14:paraId="1AAB1F46" w14:textId="3A3B2597" w:rsidR="00FB357A" w:rsidRPr="00DD45C8" w:rsidRDefault="00FB357A" w:rsidP="00FB357A">
            <w:pPr>
              <w:rPr>
                <w:sz w:val="20"/>
                <w:szCs w:val="20"/>
              </w:rPr>
            </w:pPr>
            <w:r>
              <w:rPr>
                <w:sz w:val="20"/>
                <w:szCs w:val="20"/>
              </w:rPr>
              <w:t>OSGU</w:t>
            </w:r>
          </w:p>
        </w:tc>
        <w:tc>
          <w:tcPr>
            <w:tcW w:w="707" w:type="dxa"/>
          </w:tcPr>
          <w:p w14:paraId="31DB90C1" w14:textId="3DEDA957" w:rsidR="00FB357A" w:rsidRPr="00DD45C8" w:rsidRDefault="00FB357A" w:rsidP="00FB357A">
            <w:pPr>
              <w:rPr>
                <w:sz w:val="20"/>
                <w:szCs w:val="20"/>
              </w:rPr>
            </w:pPr>
            <w:r>
              <w:rPr>
                <w:sz w:val="20"/>
                <w:szCs w:val="20"/>
              </w:rPr>
              <w:t>NATO</w:t>
            </w:r>
          </w:p>
        </w:tc>
        <w:tc>
          <w:tcPr>
            <w:tcW w:w="643" w:type="dxa"/>
          </w:tcPr>
          <w:p w14:paraId="4F4D0B29" w14:textId="148DAC29" w:rsidR="00FB357A" w:rsidRPr="008C57F5" w:rsidRDefault="00B456E1" w:rsidP="00FB357A">
            <w:pPr>
              <w:rPr>
                <w:sz w:val="20"/>
                <w:szCs w:val="20"/>
              </w:rPr>
            </w:pPr>
            <w:r w:rsidRPr="008C57F5">
              <w:rPr>
                <w:sz w:val="20"/>
                <w:szCs w:val="20"/>
              </w:rPr>
              <w:t>19</w:t>
            </w:r>
          </w:p>
        </w:tc>
        <w:tc>
          <w:tcPr>
            <w:tcW w:w="2638" w:type="dxa"/>
          </w:tcPr>
          <w:p w14:paraId="59B215EF" w14:textId="16E05349" w:rsidR="00FB357A" w:rsidRPr="00C46CA8" w:rsidRDefault="00F0503F" w:rsidP="00FB357A">
            <w:pPr>
              <w:rPr>
                <w:rFonts w:cstheme="minorHAnsi"/>
                <w:sz w:val="20"/>
                <w:szCs w:val="20"/>
              </w:rPr>
            </w:pPr>
            <w:r>
              <w:rPr>
                <w:rFonts w:cstheme="minorHAnsi"/>
                <w:sz w:val="20"/>
                <w:szCs w:val="20"/>
              </w:rPr>
              <w:t xml:space="preserve">21 Oct 2016; Sources: </w:t>
            </w:r>
            <w:r w:rsidR="00DE654A">
              <w:rPr>
                <w:rFonts w:cstheme="minorHAnsi"/>
                <w:sz w:val="20"/>
                <w:szCs w:val="20"/>
              </w:rPr>
              <w:t>EEAS Official Document.</w:t>
            </w:r>
            <w:r w:rsidR="00DE654A">
              <w:rPr>
                <w:rStyle w:val="FootnoteReference"/>
                <w:rFonts w:cstheme="minorHAnsi"/>
                <w:sz w:val="20"/>
                <w:szCs w:val="20"/>
              </w:rPr>
              <w:footnoteReference w:id="62"/>
            </w:r>
          </w:p>
        </w:tc>
        <w:tc>
          <w:tcPr>
            <w:tcW w:w="3044" w:type="dxa"/>
          </w:tcPr>
          <w:p w14:paraId="20005D33" w14:textId="3F90EE41" w:rsidR="00FB357A" w:rsidRPr="00C46CA8" w:rsidRDefault="00F0503F" w:rsidP="00FB357A">
            <w:pPr>
              <w:rPr>
                <w:rFonts w:cstheme="minorHAnsi"/>
                <w:sz w:val="20"/>
                <w:szCs w:val="20"/>
              </w:rPr>
            </w:pPr>
            <w:r>
              <w:rPr>
                <w:rFonts w:cstheme="minorHAnsi"/>
                <w:sz w:val="20"/>
                <w:szCs w:val="20"/>
              </w:rPr>
              <w:t xml:space="preserve">9 Nov 2016; Sources: </w:t>
            </w:r>
            <w:r w:rsidR="006464D0">
              <w:rPr>
                <w:rFonts w:cstheme="minorHAnsi"/>
                <w:sz w:val="20"/>
                <w:szCs w:val="20"/>
              </w:rPr>
              <w:t>News Briefing.</w:t>
            </w:r>
            <w:r w:rsidR="006464D0">
              <w:rPr>
                <w:rStyle w:val="FootnoteReference"/>
                <w:rFonts w:cstheme="minorHAnsi"/>
                <w:sz w:val="20"/>
                <w:szCs w:val="20"/>
              </w:rPr>
              <w:footnoteReference w:id="63"/>
            </w:r>
          </w:p>
        </w:tc>
      </w:tr>
      <w:tr w:rsidR="00FB357A" w:rsidRPr="00DD45C8" w14:paraId="7718B6E6" w14:textId="77777777" w:rsidTr="00FB357A">
        <w:tc>
          <w:tcPr>
            <w:tcW w:w="1651" w:type="dxa"/>
          </w:tcPr>
          <w:p w14:paraId="401F41C4" w14:textId="5D3BA6B8" w:rsidR="00FB357A" w:rsidRPr="00FB357A" w:rsidRDefault="006464D0" w:rsidP="00FB357A">
            <w:pPr>
              <w:rPr>
                <w:sz w:val="20"/>
                <w:szCs w:val="20"/>
              </w:rPr>
            </w:pPr>
            <w:r>
              <w:rPr>
                <w:sz w:val="20"/>
                <w:szCs w:val="20"/>
              </w:rPr>
              <w:t xml:space="preserve">Operation </w:t>
            </w:r>
            <w:r w:rsidR="00FB357A" w:rsidRPr="006464D0">
              <w:rPr>
                <w:i/>
                <w:sz w:val="20"/>
                <w:szCs w:val="20"/>
              </w:rPr>
              <w:t>Unified Protector</w:t>
            </w:r>
          </w:p>
        </w:tc>
        <w:tc>
          <w:tcPr>
            <w:tcW w:w="852" w:type="dxa"/>
          </w:tcPr>
          <w:p w14:paraId="0A2AD55F" w14:textId="16DA376C" w:rsidR="00FB357A" w:rsidRPr="00DD45C8" w:rsidRDefault="00FB357A" w:rsidP="00FB357A">
            <w:pPr>
              <w:rPr>
                <w:sz w:val="20"/>
                <w:szCs w:val="20"/>
              </w:rPr>
            </w:pPr>
            <w:r>
              <w:rPr>
                <w:sz w:val="20"/>
                <w:szCs w:val="20"/>
              </w:rPr>
              <w:t>UPRL</w:t>
            </w:r>
          </w:p>
        </w:tc>
        <w:tc>
          <w:tcPr>
            <w:tcW w:w="707" w:type="dxa"/>
          </w:tcPr>
          <w:p w14:paraId="284856D5" w14:textId="28E1E0BA" w:rsidR="00FB357A" w:rsidRPr="00DD45C8" w:rsidRDefault="00FB357A" w:rsidP="00FB357A">
            <w:pPr>
              <w:rPr>
                <w:sz w:val="20"/>
                <w:szCs w:val="20"/>
              </w:rPr>
            </w:pPr>
            <w:r>
              <w:rPr>
                <w:sz w:val="20"/>
                <w:szCs w:val="20"/>
              </w:rPr>
              <w:t>NATO</w:t>
            </w:r>
          </w:p>
        </w:tc>
        <w:tc>
          <w:tcPr>
            <w:tcW w:w="643" w:type="dxa"/>
          </w:tcPr>
          <w:p w14:paraId="7A38017E" w14:textId="4F6BED74" w:rsidR="00FB357A" w:rsidRPr="008C57F5" w:rsidRDefault="00FB357A" w:rsidP="00FB357A">
            <w:pPr>
              <w:rPr>
                <w:sz w:val="20"/>
                <w:szCs w:val="20"/>
              </w:rPr>
            </w:pPr>
            <w:r w:rsidRPr="008C57F5">
              <w:rPr>
                <w:sz w:val="20"/>
                <w:szCs w:val="20"/>
              </w:rPr>
              <w:t>1</w:t>
            </w:r>
            <w:r w:rsidR="00B456E1" w:rsidRPr="008C57F5">
              <w:rPr>
                <w:sz w:val="20"/>
                <w:szCs w:val="20"/>
              </w:rPr>
              <w:t>3</w:t>
            </w:r>
          </w:p>
        </w:tc>
        <w:tc>
          <w:tcPr>
            <w:tcW w:w="2638" w:type="dxa"/>
          </w:tcPr>
          <w:p w14:paraId="519E2FFD" w14:textId="59606AAB" w:rsidR="00FB357A" w:rsidRPr="00C46CA8" w:rsidRDefault="00F0503F" w:rsidP="00FB357A">
            <w:pPr>
              <w:rPr>
                <w:rFonts w:cstheme="minorHAnsi"/>
                <w:sz w:val="20"/>
                <w:szCs w:val="20"/>
              </w:rPr>
            </w:pPr>
            <w:r>
              <w:rPr>
                <w:rFonts w:cstheme="minorHAnsi"/>
                <w:sz w:val="20"/>
                <w:szCs w:val="20"/>
              </w:rPr>
              <w:t xml:space="preserve">10 Mar 2011; Sources: </w:t>
            </w:r>
            <w:r w:rsidR="00DE654A">
              <w:rPr>
                <w:rFonts w:cstheme="minorHAnsi"/>
                <w:sz w:val="20"/>
                <w:szCs w:val="20"/>
              </w:rPr>
              <w:t>NATO Press Briefing.</w:t>
            </w:r>
            <w:r w:rsidR="00DE654A">
              <w:rPr>
                <w:rStyle w:val="FootnoteReference"/>
                <w:rFonts w:cstheme="minorHAnsi"/>
                <w:sz w:val="20"/>
                <w:szCs w:val="20"/>
              </w:rPr>
              <w:footnoteReference w:id="64"/>
            </w:r>
          </w:p>
        </w:tc>
        <w:tc>
          <w:tcPr>
            <w:tcW w:w="3044" w:type="dxa"/>
          </w:tcPr>
          <w:p w14:paraId="3CA3E86F" w14:textId="0A8193A5" w:rsidR="00FB357A" w:rsidRPr="00C46CA8" w:rsidRDefault="00F0503F" w:rsidP="00FB357A">
            <w:pPr>
              <w:rPr>
                <w:rFonts w:cstheme="minorHAnsi"/>
                <w:sz w:val="20"/>
                <w:szCs w:val="20"/>
              </w:rPr>
            </w:pPr>
            <w:r>
              <w:rPr>
                <w:rFonts w:cstheme="minorHAnsi"/>
                <w:sz w:val="20"/>
                <w:szCs w:val="20"/>
              </w:rPr>
              <w:t xml:space="preserve">23 Mar 2011; Sources: </w:t>
            </w:r>
            <w:r w:rsidR="00DE654A">
              <w:rPr>
                <w:rFonts w:cstheme="minorHAnsi"/>
                <w:sz w:val="20"/>
                <w:szCs w:val="20"/>
              </w:rPr>
              <w:t>Academic Manuscript/ Paper.</w:t>
            </w:r>
            <w:r w:rsidR="00DE654A">
              <w:rPr>
                <w:rStyle w:val="FootnoteReference"/>
                <w:rFonts w:cstheme="minorHAnsi"/>
                <w:sz w:val="20"/>
                <w:szCs w:val="20"/>
              </w:rPr>
              <w:footnoteReference w:id="65"/>
            </w:r>
            <w:r w:rsidR="00DE654A">
              <w:rPr>
                <w:rFonts w:cstheme="minorHAnsi"/>
                <w:sz w:val="20"/>
                <w:szCs w:val="20"/>
              </w:rPr>
              <w:t xml:space="preserve"> </w:t>
            </w:r>
          </w:p>
        </w:tc>
      </w:tr>
      <w:tr w:rsidR="00FB357A" w:rsidRPr="00DD45C8" w14:paraId="0B3A7A0F" w14:textId="77777777" w:rsidTr="00FB357A">
        <w:tc>
          <w:tcPr>
            <w:tcW w:w="1651" w:type="dxa"/>
          </w:tcPr>
          <w:p w14:paraId="7510EE5E" w14:textId="0752CE59" w:rsidR="00FB357A" w:rsidRPr="00FB357A" w:rsidRDefault="00FB357A" w:rsidP="00FB357A">
            <w:pPr>
              <w:rPr>
                <w:sz w:val="20"/>
                <w:szCs w:val="20"/>
              </w:rPr>
            </w:pPr>
            <w:r>
              <w:rPr>
                <w:sz w:val="20"/>
                <w:szCs w:val="20"/>
              </w:rPr>
              <w:t>Support for AMISOM Somalia</w:t>
            </w:r>
          </w:p>
        </w:tc>
        <w:tc>
          <w:tcPr>
            <w:tcW w:w="852" w:type="dxa"/>
          </w:tcPr>
          <w:p w14:paraId="259570C7" w14:textId="28183EC0" w:rsidR="00FB357A" w:rsidRPr="00DD45C8" w:rsidRDefault="00FB357A" w:rsidP="00FB357A">
            <w:pPr>
              <w:rPr>
                <w:sz w:val="20"/>
                <w:szCs w:val="20"/>
              </w:rPr>
            </w:pPr>
            <w:r w:rsidRPr="00FB357A">
              <w:rPr>
                <w:sz w:val="20"/>
                <w:szCs w:val="20"/>
              </w:rPr>
              <w:t>AMISO</w:t>
            </w:r>
          </w:p>
        </w:tc>
        <w:tc>
          <w:tcPr>
            <w:tcW w:w="707" w:type="dxa"/>
          </w:tcPr>
          <w:p w14:paraId="71145A08" w14:textId="533757D1" w:rsidR="00FB357A" w:rsidRPr="00DD45C8" w:rsidRDefault="00FB357A" w:rsidP="00FB357A">
            <w:pPr>
              <w:rPr>
                <w:sz w:val="20"/>
                <w:szCs w:val="20"/>
              </w:rPr>
            </w:pPr>
            <w:r>
              <w:rPr>
                <w:sz w:val="20"/>
                <w:szCs w:val="20"/>
              </w:rPr>
              <w:t>NATO</w:t>
            </w:r>
          </w:p>
        </w:tc>
        <w:tc>
          <w:tcPr>
            <w:tcW w:w="643" w:type="dxa"/>
          </w:tcPr>
          <w:p w14:paraId="34CED9A5" w14:textId="5169130A" w:rsidR="00FB357A" w:rsidRPr="008C57F5" w:rsidRDefault="00FB357A" w:rsidP="00FB357A">
            <w:pPr>
              <w:rPr>
                <w:sz w:val="20"/>
                <w:szCs w:val="20"/>
              </w:rPr>
            </w:pPr>
            <w:r w:rsidRPr="008C57F5">
              <w:rPr>
                <w:sz w:val="20"/>
                <w:szCs w:val="20"/>
              </w:rPr>
              <w:t>2</w:t>
            </w:r>
            <w:r w:rsidR="00B456E1" w:rsidRPr="008C57F5">
              <w:rPr>
                <w:sz w:val="20"/>
                <w:szCs w:val="20"/>
              </w:rPr>
              <w:t>2</w:t>
            </w:r>
          </w:p>
        </w:tc>
        <w:tc>
          <w:tcPr>
            <w:tcW w:w="2638" w:type="dxa"/>
          </w:tcPr>
          <w:p w14:paraId="7E8068C7" w14:textId="74062C59" w:rsidR="00FB357A" w:rsidRPr="00C46CA8" w:rsidRDefault="00F0503F" w:rsidP="00FB357A">
            <w:pPr>
              <w:rPr>
                <w:rFonts w:cstheme="minorHAnsi"/>
                <w:sz w:val="20"/>
                <w:szCs w:val="20"/>
              </w:rPr>
            </w:pPr>
            <w:r>
              <w:rPr>
                <w:rFonts w:cstheme="minorHAnsi"/>
                <w:sz w:val="20"/>
                <w:szCs w:val="20"/>
              </w:rPr>
              <w:t xml:space="preserve">24 May 2007; Sources: </w:t>
            </w:r>
            <w:r w:rsidR="0035023E">
              <w:rPr>
                <w:rFonts w:cstheme="minorHAnsi"/>
                <w:sz w:val="20"/>
                <w:szCs w:val="20"/>
              </w:rPr>
              <w:t>NATO Factsheet.</w:t>
            </w:r>
            <w:r w:rsidR="0035023E">
              <w:rPr>
                <w:rStyle w:val="FootnoteReference"/>
                <w:rFonts w:cstheme="minorHAnsi"/>
                <w:sz w:val="20"/>
                <w:szCs w:val="20"/>
              </w:rPr>
              <w:footnoteReference w:id="66"/>
            </w:r>
          </w:p>
        </w:tc>
        <w:tc>
          <w:tcPr>
            <w:tcW w:w="3044" w:type="dxa"/>
          </w:tcPr>
          <w:p w14:paraId="1F409255" w14:textId="674AE327" w:rsidR="00FB357A" w:rsidRPr="00C46CA8" w:rsidRDefault="00F0503F" w:rsidP="00FB357A">
            <w:pPr>
              <w:rPr>
                <w:rFonts w:cstheme="minorHAnsi"/>
                <w:sz w:val="20"/>
                <w:szCs w:val="20"/>
              </w:rPr>
            </w:pPr>
            <w:r>
              <w:rPr>
                <w:rFonts w:cstheme="minorHAnsi"/>
                <w:sz w:val="20"/>
                <w:szCs w:val="20"/>
              </w:rPr>
              <w:t xml:space="preserve">15 Jun </w:t>
            </w:r>
            <w:r w:rsidR="00093B58">
              <w:rPr>
                <w:rFonts w:cstheme="minorHAnsi"/>
                <w:sz w:val="20"/>
                <w:szCs w:val="20"/>
              </w:rPr>
              <w:t>2007</w:t>
            </w:r>
            <w:r>
              <w:rPr>
                <w:rFonts w:cstheme="minorHAnsi"/>
                <w:sz w:val="20"/>
                <w:szCs w:val="20"/>
              </w:rPr>
              <w:t>; Sources</w:t>
            </w:r>
            <w:r w:rsidR="0035023E">
              <w:rPr>
                <w:rFonts w:cstheme="minorHAnsi"/>
                <w:sz w:val="20"/>
                <w:szCs w:val="20"/>
              </w:rPr>
              <w:t>: NATO Factsheet (see NATO factsheet #6</w:t>
            </w:r>
            <w:r w:rsidR="00B456E1">
              <w:rPr>
                <w:rFonts w:cstheme="minorHAnsi"/>
                <w:sz w:val="20"/>
                <w:szCs w:val="20"/>
              </w:rPr>
              <w:t>6</w:t>
            </w:r>
            <w:r w:rsidR="0035023E">
              <w:rPr>
                <w:rFonts w:cstheme="minorHAnsi"/>
                <w:sz w:val="20"/>
                <w:szCs w:val="20"/>
              </w:rPr>
              <w:t>).</w:t>
            </w:r>
          </w:p>
        </w:tc>
      </w:tr>
    </w:tbl>
    <w:p w14:paraId="7CF1651A" w14:textId="77777777" w:rsidR="00F54296" w:rsidRDefault="00F54296" w:rsidP="00B218E1"/>
    <w:p w14:paraId="10C608CC" w14:textId="2A229EC4" w:rsidR="00FC76AE" w:rsidRDefault="002B0183" w:rsidP="002B0183">
      <w:r w:rsidRPr="00472904">
        <w:rPr>
          <w:b/>
        </w:rPr>
        <w:t>Number of Contributing Nations</w:t>
      </w:r>
      <w:r>
        <w:t xml:space="preserve"> –</w:t>
      </w:r>
      <w:r w:rsidR="00FC76AE">
        <w:t xml:space="preserve"> this indicator that denotes how high number of contributing nations contribute toward greater legitimacy (30 or more countries are fully in), while 5 or fewer nations marks fully out. The “nether fully in, nor fully out” is at 15 nations. </w:t>
      </w:r>
      <w:r w:rsidR="009B04F9">
        <w:t>On</w:t>
      </w:r>
      <w:r w:rsidR="00FC76AE">
        <w:t xml:space="preserve"> November 2019, the EU consist</w:t>
      </w:r>
      <w:r w:rsidR="009B04F9">
        <w:t xml:space="preserve">ed </w:t>
      </w:r>
      <w:r w:rsidR="00FC76AE">
        <w:t>of 28 members while NATO consist</w:t>
      </w:r>
      <w:r w:rsidR="009B04F9">
        <w:t>ed</w:t>
      </w:r>
      <w:r w:rsidR="00FC76AE">
        <w:t xml:space="preserve"> of 29 members. To that end, </w:t>
      </w:r>
      <w:r w:rsidR="009B04F9">
        <w:t>it has been</w:t>
      </w:r>
      <w:r w:rsidR="00FC76AE">
        <w:t xml:space="preserve"> determined that 30 contributing nations would constitute a fully in number, while half of this number (effectively half of the EU members) or 15 would constitute neither in not out value. For legitimization purposes, we have accepted that a minimum number of 5 countries are needed to legitimize an international effort “consisting of more than two nations.”</w:t>
      </w:r>
      <w:r w:rsidR="00FC76AE">
        <w:rPr>
          <w:rStyle w:val="FootnoteReference"/>
        </w:rPr>
        <w:footnoteReference w:id="67"/>
      </w:r>
    </w:p>
    <w:p w14:paraId="6F35DBB4" w14:textId="1848B75E" w:rsidR="002B0183" w:rsidRDefault="002B0183" w:rsidP="002B0183">
      <w:r w:rsidRPr="000F0C6F">
        <w:rPr>
          <w:b/>
        </w:rPr>
        <w:lastRenderedPageBreak/>
        <w:t>UN Security Council Resolutions</w:t>
      </w:r>
      <w:r>
        <w:t xml:space="preserve"> – total number of UNSC resolutions can vary, fully out is at 0 resolutions while fully in at 50 or more.</w:t>
      </w:r>
      <w:r w:rsidR="00201C9A">
        <w:rPr>
          <w:rStyle w:val="FootnoteReference"/>
        </w:rPr>
        <w:footnoteReference w:id="68"/>
      </w:r>
      <w:r>
        <w:t xml:space="preserve"> Since most of the missions are shorter, Nether fully in, not fully out would be at 8 UNSC resolutions. </w:t>
      </w:r>
      <w:r w:rsidR="0035023E">
        <w:t>8 was selected due to shorter average duration of the peacebuilding missions and rests on the assumption that this value would involve at least once UNSC resolution per year addressing the international efforts in this country.</w:t>
      </w:r>
    </w:p>
    <w:p w14:paraId="6202D5BE" w14:textId="3225B230" w:rsidR="00FC76AE" w:rsidRDefault="00FC76AE" w:rsidP="00FC76AE">
      <w:r w:rsidRPr="000F0C6F">
        <w:rPr>
          <w:b/>
        </w:rPr>
        <w:t>UN Security Council Resolutions</w:t>
      </w:r>
      <w:r w:rsidRPr="00FC76AE">
        <w:rPr>
          <w:b/>
        </w:rPr>
        <w:t xml:space="preserve"> per annum</w:t>
      </w:r>
      <w:r>
        <w:t xml:space="preserve">– Since UNSC resolutions usually extend mandates for a limited </w:t>
      </w:r>
      <w:proofErr w:type="gramStart"/>
      <w:r>
        <w:t>period of time</w:t>
      </w:r>
      <w:proofErr w:type="gramEnd"/>
      <w:r>
        <w:t xml:space="preserve"> (usually one year), we have accepted that 0 UNSC resolutions per annum constitute fully out, while at least 1 UNSC resolution per annum constitutes neither in not out because at least one resolution is needed to legitimize initiation or extension of international presence. </w:t>
      </w:r>
      <w:r w:rsidR="006A090E">
        <w:t xml:space="preserve">Based on the work </w:t>
      </w:r>
      <w:r w:rsidR="00FF6ABE">
        <w:t xml:space="preserve">by </w:t>
      </w:r>
      <w:r w:rsidR="00FF6ABE" w:rsidRPr="00FF6ABE">
        <w:t xml:space="preserve">Lise </w:t>
      </w:r>
      <w:proofErr w:type="spellStart"/>
      <w:r w:rsidR="00FF6ABE" w:rsidRPr="00FF6ABE">
        <w:t>Morjé</w:t>
      </w:r>
      <w:proofErr w:type="spellEnd"/>
      <w:r w:rsidR="00FF6ABE" w:rsidRPr="00FF6ABE">
        <w:t xml:space="preserve"> Howard</w:t>
      </w:r>
      <w:r w:rsidR="006A090E">
        <w:t xml:space="preserve">, </w:t>
      </w:r>
      <w:r w:rsidR="009B04F9">
        <w:t>it has been</w:t>
      </w:r>
      <w:r w:rsidR="006A090E">
        <w:t xml:space="preserve"> determined that </w:t>
      </w:r>
      <w:r w:rsidR="00FF6ABE">
        <w:t xml:space="preserve">5 UNSC resolutions per annum for an EU-led mission is sufficient attention by the Council to justify “fully in” calibration. </w:t>
      </w:r>
      <w:r w:rsidR="00FF6ABE">
        <w:rPr>
          <w:rStyle w:val="FootnoteReference"/>
        </w:rPr>
        <w:footnoteReference w:id="69"/>
      </w:r>
    </w:p>
    <w:p w14:paraId="53E22267" w14:textId="2D886B8E" w:rsidR="0068094B" w:rsidRDefault="0068094B" w:rsidP="00B218E1">
      <w:r w:rsidRPr="00472904">
        <w:rPr>
          <w:b/>
        </w:rPr>
        <w:t>Operational Duration</w:t>
      </w:r>
      <w:r>
        <w:t xml:space="preserve"> – </w:t>
      </w:r>
      <w:r w:rsidR="002B0183">
        <w:t>1 year (12 months) denotes fully out (i.e.</w:t>
      </w:r>
      <w:r w:rsidR="009B04F9">
        <w:t>,</w:t>
      </w:r>
      <w:r w:rsidR="002B0183">
        <w:t xml:space="preserve"> </w:t>
      </w:r>
      <w:r w:rsidR="008B1F63">
        <w:t>short-term</w:t>
      </w:r>
      <w:r w:rsidR="002B0183">
        <w:t xml:space="preserve"> mission) while 10 year </w:t>
      </w:r>
      <w:r w:rsidR="0051044D">
        <w:t xml:space="preserve">(or </w:t>
      </w:r>
      <w:r w:rsidR="002B0183">
        <w:t>120 months</w:t>
      </w:r>
      <w:r w:rsidR="0051044D">
        <w:t>)</w:t>
      </w:r>
      <w:r w:rsidR="002B0183">
        <w:t xml:space="preserve"> denotes fully in; nether in not out </w:t>
      </w:r>
      <w:r w:rsidR="008B1F63">
        <w:t xml:space="preserve">would be for missions lasting 5 years (60 months). In other words, a decade is too long, a year is </w:t>
      </w:r>
      <w:proofErr w:type="gramStart"/>
      <w:r w:rsidR="008B1F63">
        <w:t>to</w:t>
      </w:r>
      <w:proofErr w:type="gramEnd"/>
      <w:r w:rsidR="008B1F63">
        <w:t xml:space="preserve"> short, five years is in the middle. </w:t>
      </w:r>
      <w:proofErr w:type="gramStart"/>
      <w:r w:rsidR="0051044D">
        <w:t>Similar to</w:t>
      </w:r>
      <w:proofErr w:type="gramEnd"/>
      <w:r w:rsidR="0051044D">
        <w:t xml:space="preserve"> </w:t>
      </w:r>
      <w:r w:rsidR="009B04F9">
        <w:t xml:space="preserve">operationalizing </w:t>
      </w:r>
      <w:r w:rsidR="0051044D">
        <w:t>budget</w:t>
      </w:r>
      <w:r w:rsidR="009B04F9">
        <w:t>,</w:t>
      </w:r>
      <w:r w:rsidR="0051044D">
        <w:t xml:space="preserve"> values </w:t>
      </w:r>
      <w:r w:rsidR="009B04F9">
        <w:t xml:space="preserve">for operational duration over </w:t>
      </w:r>
      <w:r w:rsidR="0051044D">
        <w:t xml:space="preserve">10 years </w:t>
      </w:r>
      <w:proofErr w:type="gramStart"/>
      <w:r w:rsidR="0051044D">
        <w:t>is</w:t>
      </w:r>
      <w:proofErr w:type="gramEnd"/>
      <w:r w:rsidR="0051044D">
        <w:t xml:space="preserve"> considered fully in, while 1 year is considered fully out. </w:t>
      </w:r>
    </w:p>
    <w:p w14:paraId="777402F7" w14:textId="4DA0100B" w:rsidR="0068094B" w:rsidRDefault="0068094B" w:rsidP="00B218E1"/>
    <w:p w14:paraId="25239247" w14:textId="12DF802F" w:rsidR="0068094B" w:rsidRPr="0051044D" w:rsidRDefault="0068094B" w:rsidP="0068094B">
      <w:pPr>
        <w:rPr>
          <w:i/>
        </w:rPr>
      </w:pPr>
      <w:r w:rsidRPr="0051044D">
        <w:rPr>
          <w:i/>
        </w:rPr>
        <w:t>Outcome Variables: Calibration and Rationale</w:t>
      </w:r>
    </w:p>
    <w:p w14:paraId="249D7B1F" w14:textId="21116D87" w:rsidR="00075ED2" w:rsidRDefault="008B1F63" w:rsidP="00F43CCC">
      <w:r>
        <w:rPr>
          <w:b/>
        </w:rPr>
        <w:t xml:space="preserve">Annual </w:t>
      </w:r>
      <w:r w:rsidRPr="00AB754D">
        <w:rPr>
          <w:b/>
        </w:rPr>
        <w:t>Peace Events</w:t>
      </w:r>
      <w:r>
        <w:t xml:space="preserve"> –</w:t>
      </w:r>
      <w:r w:rsidR="009B04F9">
        <w:t xml:space="preserve"> </w:t>
      </w:r>
      <w:r w:rsidR="00EE0A85">
        <w:t xml:space="preserve">measures the occurrence of peace-related events – 0 events per annum is fully out; </w:t>
      </w:r>
      <w:r w:rsidR="00075ED2">
        <w:t>3.2</w:t>
      </w:r>
      <w:r w:rsidR="00EE0A85">
        <w:t xml:space="preserve"> events per annum is fully in. </w:t>
      </w:r>
      <w:r w:rsidR="009E5EF1">
        <w:t>Drawing on Coleman’s and Sullivan’s works, w</w:t>
      </w:r>
      <w:r w:rsidR="00F43CCC">
        <w:t xml:space="preserve">e expect to see at least one annual event </w:t>
      </w:r>
      <w:r w:rsidR="00075ED2">
        <w:t>over a period of 15 months or 0.8 events per annum</w:t>
      </w:r>
      <w:r w:rsidR="00BD3689">
        <w:t xml:space="preserve"> for the case to be neither in no</w:t>
      </w:r>
      <w:r w:rsidR="004A1B96">
        <w:t>r</w:t>
      </w:r>
      <w:r w:rsidR="00BD3689">
        <w:t xml:space="preserve"> out</w:t>
      </w:r>
      <w:r w:rsidR="00075ED2">
        <w:t xml:space="preserve">. The 1 event per 15 months is based on the observation that military interventions “last on average of 15 months and 75% </w:t>
      </w:r>
      <w:r w:rsidR="00A75C8D" w:rsidRPr="00A75C8D">
        <w:t>are successful</w:t>
      </w:r>
      <w:r w:rsidR="00F43CCC">
        <w:t>.</w:t>
      </w:r>
      <w:r w:rsidR="00A75C8D">
        <w:t>”</w:t>
      </w:r>
      <w:r w:rsidR="00A75C8D">
        <w:rPr>
          <w:rStyle w:val="FootnoteReference"/>
        </w:rPr>
        <w:footnoteReference w:id="70"/>
      </w:r>
      <w:r w:rsidR="00A75C8D">
        <w:t xml:space="preserve"> We have determined that </w:t>
      </w:r>
      <w:r w:rsidR="00075ED2">
        <w:t>for the case to be fully in</w:t>
      </w:r>
      <w:r w:rsidR="00BD3689">
        <w:t>;</w:t>
      </w:r>
      <w:r w:rsidR="00075ED2">
        <w:t xml:space="preserve"> it need</w:t>
      </w:r>
      <w:r w:rsidR="00BD3689">
        <w:t>s</w:t>
      </w:r>
      <w:r w:rsidR="00075ED2">
        <w:t xml:space="preserve"> to have four times </w:t>
      </w:r>
      <w:r w:rsidR="00BD3689">
        <w:t xml:space="preserve">the 0.8 events or </w:t>
      </w:r>
      <w:r w:rsidR="00075ED2">
        <w:t xml:space="preserve">3.2 peace events per annum. </w:t>
      </w:r>
    </w:p>
    <w:p w14:paraId="2E0E3A34" w14:textId="2677E607" w:rsidR="00BD3689" w:rsidRDefault="008B1F63" w:rsidP="00B218E1">
      <w:r>
        <w:rPr>
          <w:b/>
        </w:rPr>
        <w:t xml:space="preserve">Annual </w:t>
      </w:r>
      <w:r w:rsidRPr="00AB754D">
        <w:rPr>
          <w:b/>
        </w:rPr>
        <w:t>Conflict Events</w:t>
      </w:r>
      <w:r>
        <w:t xml:space="preserve"> </w:t>
      </w:r>
      <w:r w:rsidR="009B04F9">
        <w:t xml:space="preserve">– </w:t>
      </w:r>
      <w:r w:rsidR="00EE0A85">
        <w:t xml:space="preserve">measures the occurrence of conflict-related events – 0 events per annum is fully </w:t>
      </w:r>
      <w:r w:rsidR="004A1B96">
        <w:t>in</w:t>
      </w:r>
      <w:r w:rsidR="00EE0A85">
        <w:t xml:space="preserve">; </w:t>
      </w:r>
      <w:r w:rsidR="009E5EF1">
        <w:t>4</w:t>
      </w:r>
      <w:r w:rsidR="00EE0A85">
        <w:t xml:space="preserve"> events per annum is fully </w:t>
      </w:r>
      <w:r w:rsidR="004A1B96">
        <w:t>out</w:t>
      </w:r>
      <w:r w:rsidR="00EE0A85">
        <w:t>.</w:t>
      </w:r>
      <w:r w:rsidR="00BD3689">
        <w:t xml:space="preserve"> </w:t>
      </w:r>
      <w:r w:rsidR="009E5EF1">
        <w:t>W</w:t>
      </w:r>
      <w:r w:rsidR="00BD3689">
        <w:t xml:space="preserve">e have concluded that one event per </w:t>
      </w:r>
      <w:r w:rsidR="009E5EF1">
        <w:t xml:space="preserve">annum </w:t>
      </w:r>
      <w:r w:rsidR="004A1B96">
        <w:t xml:space="preserve">in necessary for the case to be neither in not out. </w:t>
      </w:r>
      <w:r w:rsidR="009B04F9">
        <w:t xml:space="preserve">It is based on the same observation that military interventions “last on average of 15 months and 75% </w:t>
      </w:r>
      <w:r w:rsidR="009B04F9" w:rsidRPr="00A75C8D">
        <w:t>are successful</w:t>
      </w:r>
      <w:r w:rsidR="009B04F9">
        <w:t xml:space="preserve">” discussed in the operationalization of </w:t>
      </w:r>
      <w:r w:rsidR="00B46413">
        <w:t>annual peace events set.</w:t>
      </w:r>
    </w:p>
    <w:p w14:paraId="59EFF0F1" w14:textId="589BC126" w:rsidR="00BD3689" w:rsidRDefault="008B1F63" w:rsidP="00BD3689">
      <w:r>
        <w:rPr>
          <w:b/>
        </w:rPr>
        <w:t xml:space="preserve">Annual </w:t>
      </w:r>
      <w:r w:rsidRPr="00AB754D">
        <w:rPr>
          <w:b/>
        </w:rPr>
        <w:t>Mission-related Events</w:t>
      </w:r>
      <w:r>
        <w:t xml:space="preserve"> -- this </w:t>
      </w:r>
      <w:r w:rsidR="00EE0A85">
        <w:t xml:space="preserve">variable measures the occurrence of peace-related events – 0 events per annum is fully out; </w:t>
      </w:r>
      <w:r w:rsidR="00BD3689">
        <w:t>2</w:t>
      </w:r>
      <w:r w:rsidR="00EE0A85">
        <w:t xml:space="preserve"> events per annum is fully in. </w:t>
      </w:r>
      <w:r w:rsidR="00805C26">
        <w:t>1</w:t>
      </w:r>
      <w:r w:rsidR="00EE0A85">
        <w:t xml:space="preserve"> event is nether in not out.</w:t>
      </w:r>
      <w:r w:rsidR="00BD3689">
        <w:t xml:space="preserve"> </w:t>
      </w:r>
      <w:r w:rsidR="00BD3689" w:rsidRPr="00F57BDC">
        <w:t>Patricia L. Sullivan</w:t>
      </w:r>
      <w:r w:rsidR="00BD3689">
        <w:t xml:space="preserve"> has observed that in case interventions last “</w:t>
      </w:r>
      <w:r w:rsidR="00BD3689" w:rsidRPr="00A75C8D">
        <w:t xml:space="preserve">an average of 36 months and the primary political objective is attained in less </w:t>
      </w:r>
      <w:r w:rsidR="00BD3689">
        <w:t xml:space="preserve">than </w:t>
      </w:r>
      <w:r w:rsidR="00BD3689" w:rsidRPr="00A75C8D">
        <w:t>50% of the cases</w:t>
      </w:r>
      <w:r w:rsidR="00BD3689">
        <w:t xml:space="preserve">. We expect to see at least one annual mission-related </w:t>
      </w:r>
      <w:r w:rsidR="00BD3689">
        <w:lastRenderedPageBreak/>
        <w:t xml:space="preserve">event over a period of 36-month period or 0.3 events per annum would mean that the objective of peace </w:t>
      </w:r>
      <w:r w:rsidR="00BD3689" w:rsidRPr="00A75C8D">
        <w:t xml:space="preserve">objective </w:t>
      </w:r>
      <w:r w:rsidR="00BD3689">
        <w:t>would be</w:t>
      </w:r>
      <w:r w:rsidR="00BD3689" w:rsidRPr="00A75C8D">
        <w:t xml:space="preserve"> attained in </w:t>
      </w:r>
      <w:r w:rsidR="00BD3689">
        <w:t xml:space="preserve">almost </w:t>
      </w:r>
      <w:r w:rsidR="00BD3689" w:rsidRPr="00A75C8D">
        <w:t>50% of the cases</w:t>
      </w:r>
      <w:r w:rsidR="00BD3689">
        <w:t>.</w:t>
      </w:r>
      <w:r w:rsidR="00BD3689">
        <w:rPr>
          <w:rStyle w:val="FootnoteReference"/>
        </w:rPr>
        <w:footnoteReference w:id="71"/>
      </w:r>
      <w:r w:rsidR="004A1B96">
        <w:t xml:space="preserve"> </w:t>
      </w:r>
    </w:p>
    <w:p w14:paraId="7DE8A150" w14:textId="64FB2630" w:rsidR="00EE0A85" w:rsidRDefault="00EE0A85" w:rsidP="00B218E1"/>
    <w:p w14:paraId="49277474" w14:textId="0BF00F2C" w:rsidR="008B1F63" w:rsidRDefault="008B1F63" w:rsidP="00B218E1">
      <w:r w:rsidRPr="00C32DE8">
        <w:rPr>
          <w:b/>
        </w:rPr>
        <w:t>Average</w:t>
      </w:r>
      <w:r>
        <w:t xml:space="preserve"> </w:t>
      </w:r>
      <w:r w:rsidRPr="00C32DE8">
        <w:rPr>
          <w:b/>
        </w:rPr>
        <w:t>Annual Fatalities</w:t>
      </w:r>
      <w:r>
        <w:t xml:space="preserve"> – this </w:t>
      </w:r>
      <w:r w:rsidR="00F54296">
        <w:t>set</w:t>
      </w:r>
      <w:r w:rsidR="004F7C5D">
        <w:t xml:space="preserve"> measures average number of annual fatalities for the duration of the mission. Cases with 0 fatalities are fully out; cases with 10,000 fatalities are fully in. 1,000 fatalities represent “nether in, not out” value.</w:t>
      </w:r>
    </w:p>
    <w:p w14:paraId="67087916" w14:textId="7053B7E9" w:rsidR="004F7C5D" w:rsidRDefault="004F7C5D" w:rsidP="004F7C5D">
      <w:r w:rsidRPr="00C32DE8">
        <w:rPr>
          <w:b/>
        </w:rPr>
        <w:t xml:space="preserve">Fatalities </w:t>
      </w:r>
      <w:r>
        <w:rPr>
          <w:b/>
        </w:rPr>
        <w:t xml:space="preserve">Annual </w:t>
      </w:r>
      <w:r w:rsidRPr="00C32DE8">
        <w:rPr>
          <w:b/>
        </w:rPr>
        <w:t>Difference</w:t>
      </w:r>
      <w:r>
        <w:rPr>
          <w:b/>
        </w:rPr>
        <w:t xml:space="preserve"> </w:t>
      </w:r>
      <w:r>
        <w:t xml:space="preserve">– this is an indicator that measures the average year-to-year difference in number of fatalities for the duration of the conflict. -50 casualties </w:t>
      </w:r>
      <w:proofErr w:type="gramStart"/>
      <w:r>
        <w:t>is</w:t>
      </w:r>
      <w:proofErr w:type="gramEnd"/>
      <w:r>
        <w:t xml:space="preserve"> fully out (i.e. average growth of casualties by 50 per </w:t>
      </w:r>
      <w:r w:rsidR="00725164">
        <w:t>annum</w:t>
      </w:r>
      <w:r>
        <w:t xml:space="preserve">) as this indicator reflects low mission efficacy. 500 is fully in. This number indicates high efficacy; it denotes an average </w:t>
      </w:r>
      <w:r w:rsidR="00725164">
        <w:t xml:space="preserve">annual </w:t>
      </w:r>
      <w:r>
        <w:t xml:space="preserve">decline of casualties by 500 people. If the average number of casualties remains unchanged, then 0 denotes nether in, nor out. </w:t>
      </w:r>
    </w:p>
    <w:p w14:paraId="6A1B4073" w14:textId="27CC2D44" w:rsidR="008B1F63" w:rsidRDefault="008B1F63" w:rsidP="00B218E1">
      <w:r w:rsidRPr="00C32DE8">
        <w:rPr>
          <w:b/>
        </w:rPr>
        <w:t>Average Annual Mission Casualties</w:t>
      </w:r>
      <w:r>
        <w:t xml:space="preserve"> – </w:t>
      </w:r>
      <w:r w:rsidR="004F7C5D">
        <w:t xml:space="preserve">this indicator measures average number of annual </w:t>
      </w:r>
      <w:r w:rsidR="007506DF">
        <w:t>casualties</w:t>
      </w:r>
      <w:r w:rsidR="004F7C5D">
        <w:t xml:space="preserve"> for the duration of the mission</w:t>
      </w:r>
      <w:r w:rsidR="000F19DE">
        <w:t xml:space="preserve">. 0 casualties </w:t>
      </w:r>
      <w:proofErr w:type="gramStart"/>
      <w:r w:rsidR="000F19DE">
        <w:t>is</w:t>
      </w:r>
      <w:proofErr w:type="gramEnd"/>
      <w:r w:rsidR="000F19DE">
        <w:t xml:space="preserve"> fully out; 500 casualties is fully in. 0.5 is </w:t>
      </w:r>
      <w:proofErr w:type="gramStart"/>
      <w:r w:rsidR="000F19DE">
        <w:t>nether</w:t>
      </w:r>
      <w:proofErr w:type="gramEnd"/>
      <w:r w:rsidR="000F19DE">
        <w:t xml:space="preserve"> in, nor out. </w:t>
      </w:r>
    </w:p>
    <w:p w14:paraId="4BF22CD5" w14:textId="77777777" w:rsidR="0089328C" w:rsidRDefault="0089328C" w:rsidP="0089328C"/>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1800"/>
        <w:gridCol w:w="2610"/>
        <w:gridCol w:w="1620"/>
        <w:gridCol w:w="1260"/>
        <w:gridCol w:w="1250"/>
      </w:tblGrid>
      <w:tr w:rsidR="0089328C" w:rsidRPr="00DC17C4" w14:paraId="62E247AC" w14:textId="77777777" w:rsidTr="008B1F63">
        <w:tc>
          <w:tcPr>
            <w:tcW w:w="810" w:type="dxa"/>
            <w:vMerge w:val="restart"/>
            <w:tcBorders>
              <w:top w:val="single" w:sz="4" w:space="0" w:color="auto"/>
              <w:bottom w:val="single" w:sz="4" w:space="0" w:color="auto"/>
            </w:tcBorders>
          </w:tcPr>
          <w:p w14:paraId="2CB68226" w14:textId="7216E956" w:rsidR="0089328C" w:rsidRPr="00DC17C4" w:rsidRDefault="0089328C" w:rsidP="0089328C">
            <w:pPr>
              <w:rPr>
                <w:sz w:val="20"/>
                <w:szCs w:val="20"/>
              </w:rPr>
            </w:pPr>
            <w:r w:rsidRPr="00DC17C4">
              <w:rPr>
                <w:sz w:val="20"/>
                <w:szCs w:val="20"/>
              </w:rPr>
              <w:t>Type</w:t>
            </w:r>
            <w:r>
              <w:rPr>
                <w:sz w:val="20"/>
                <w:szCs w:val="20"/>
              </w:rPr>
              <w:t xml:space="preserve"> of Var</w:t>
            </w:r>
          </w:p>
        </w:tc>
        <w:tc>
          <w:tcPr>
            <w:tcW w:w="1800" w:type="dxa"/>
            <w:vMerge w:val="restart"/>
            <w:tcBorders>
              <w:top w:val="single" w:sz="4" w:space="0" w:color="auto"/>
              <w:bottom w:val="single" w:sz="4" w:space="0" w:color="auto"/>
            </w:tcBorders>
          </w:tcPr>
          <w:p w14:paraId="70ABC8A3" w14:textId="77777777" w:rsidR="0089328C" w:rsidRPr="00DC17C4" w:rsidRDefault="0089328C" w:rsidP="0089328C">
            <w:pPr>
              <w:rPr>
                <w:sz w:val="20"/>
                <w:szCs w:val="20"/>
              </w:rPr>
            </w:pPr>
            <w:r w:rsidRPr="00DC17C4">
              <w:rPr>
                <w:sz w:val="20"/>
                <w:szCs w:val="20"/>
              </w:rPr>
              <w:t>Set</w:t>
            </w:r>
          </w:p>
        </w:tc>
        <w:tc>
          <w:tcPr>
            <w:tcW w:w="2610" w:type="dxa"/>
            <w:vMerge w:val="restart"/>
            <w:tcBorders>
              <w:top w:val="single" w:sz="4" w:space="0" w:color="auto"/>
              <w:bottom w:val="single" w:sz="4" w:space="0" w:color="auto"/>
            </w:tcBorders>
          </w:tcPr>
          <w:p w14:paraId="093D1772" w14:textId="77777777" w:rsidR="0089328C" w:rsidRPr="00DC17C4" w:rsidRDefault="0089328C" w:rsidP="0089328C">
            <w:pPr>
              <w:rPr>
                <w:sz w:val="20"/>
                <w:szCs w:val="20"/>
              </w:rPr>
            </w:pPr>
            <w:r w:rsidRPr="00DC17C4">
              <w:rPr>
                <w:sz w:val="20"/>
                <w:szCs w:val="20"/>
              </w:rPr>
              <w:t>Measurement</w:t>
            </w:r>
          </w:p>
        </w:tc>
        <w:tc>
          <w:tcPr>
            <w:tcW w:w="4130" w:type="dxa"/>
            <w:gridSpan w:val="3"/>
            <w:tcBorders>
              <w:top w:val="single" w:sz="4" w:space="0" w:color="auto"/>
              <w:bottom w:val="single" w:sz="4" w:space="0" w:color="auto"/>
            </w:tcBorders>
          </w:tcPr>
          <w:p w14:paraId="07B91834" w14:textId="77777777" w:rsidR="0089328C" w:rsidRPr="00DC17C4" w:rsidRDefault="0089328C" w:rsidP="0089328C">
            <w:pPr>
              <w:jc w:val="center"/>
              <w:rPr>
                <w:sz w:val="20"/>
                <w:szCs w:val="20"/>
              </w:rPr>
            </w:pPr>
            <w:r w:rsidRPr="00DC17C4">
              <w:rPr>
                <w:sz w:val="20"/>
                <w:szCs w:val="20"/>
              </w:rPr>
              <w:t>Calibration (set membership)</w:t>
            </w:r>
          </w:p>
        </w:tc>
      </w:tr>
      <w:tr w:rsidR="0089328C" w:rsidRPr="00DC17C4" w14:paraId="2CBA3265" w14:textId="77777777" w:rsidTr="0039442A">
        <w:tc>
          <w:tcPr>
            <w:tcW w:w="810" w:type="dxa"/>
            <w:vMerge/>
            <w:tcBorders>
              <w:bottom w:val="single" w:sz="4" w:space="0" w:color="auto"/>
            </w:tcBorders>
          </w:tcPr>
          <w:p w14:paraId="1DE487F3" w14:textId="77777777" w:rsidR="0089328C" w:rsidRPr="00DC17C4" w:rsidRDefault="0089328C" w:rsidP="0089328C">
            <w:pPr>
              <w:rPr>
                <w:sz w:val="20"/>
                <w:szCs w:val="20"/>
              </w:rPr>
            </w:pPr>
          </w:p>
        </w:tc>
        <w:tc>
          <w:tcPr>
            <w:tcW w:w="1800" w:type="dxa"/>
            <w:vMerge/>
            <w:tcBorders>
              <w:bottom w:val="single" w:sz="4" w:space="0" w:color="auto"/>
            </w:tcBorders>
          </w:tcPr>
          <w:p w14:paraId="63402F6B" w14:textId="77777777" w:rsidR="0089328C" w:rsidRPr="00DC17C4" w:rsidRDefault="0089328C" w:rsidP="0089328C">
            <w:pPr>
              <w:rPr>
                <w:sz w:val="20"/>
                <w:szCs w:val="20"/>
              </w:rPr>
            </w:pPr>
          </w:p>
        </w:tc>
        <w:tc>
          <w:tcPr>
            <w:tcW w:w="2610" w:type="dxa"/>
            <w:vMerge/>
            <w:tcBorders>
              <w:bottom w:val="single" w:sz="4" w:space="0" w:color="auto"/>
            </w:tcBorders>
          </w:tcPr>
          <w:p w14:paraId="30681A47" w14:textId="77777777" w:rsidR="0089328C" w:rsidRPr="00DC17C4" w:rsidRDefault="0089328C" w:rsidP="0089328C">
            <w:pPr>
              <w:rPr>
                <w:sz w:val="20"/>
                <w:szCs w:val="20"/>
              </w:rPr>
            </w:pPr>
          </w:p>
        </w:tc>
        <w:tc>
          <w:tcPr>
            <w:tcW w:w="1620" w:type="dxa"/>
            <w:tcBorders>
              <w:top w:val="single" w:sz="4" w:space="0" w:color="auto"/>
              <w:bottom w:val="single" w:sz="4" w:space="0" w:color="auto"/>
            </w:tcBorders>
          </w:tcPr>
          <w:p w14:paraId="24C4D9AE" w14:textId="77777777" w:rsidR="0089328C" w:rsidRPr="00DC17C4" w:rsidRDefault="0089328C" w:rsidP="0089328C">
            <w:pPr>
              <w:jc w:val="center"/>
              <w:rPr>
                <w:sz w:val="20"/>
                <w:szCs w:val="20"/>
              </w:rPr>
            </w:pPr>
            <w:r w:rsidRPr="00DC17C4">
              <w:rPr>
                <w:sz w:val="20"/>
                <w:szCs w:val="20"/>
              </w:rPr>
              <w:t>Fully out</w:t>
            </w:r>
          </w:p>
          <w:p w14:paraId="2EDFB16B" w14:textId="77777777" w:rsidR="0089328C" w:rsidRPr="00DC17C4" w:rsidRDefault="0089328C" w:rsidP="0089328C">
            <w:pPr>
              <w:jc w:val="center"/>
              <w:rPr>
                <w:sz w:val="20"/>
                <w:szCs w:val="20"/>
              </w:rPr>
            </w:pPr>
            <w:r w:rsidRPr="00DC17C4">
              <w:rPr>
                <w:sz w:val="20"/>
                <w:szCs w:val="20"/>
              </w:rPr>
              <w:t>0.05</w:t>
            </w:r>
          </w:p>
        </w:tc>
        <w:tc>
          <w:tcPr>
            <w:tcW w:w="1260" w:type="dxa"/>
            <w:tcBorders>
              <w:top w:val="single" w:sz="4" w:space="0" w:color="auto"/>
              <w:bottom w:val="single" w:sz="4" w:space="0" w:color="auto"/>
            </w:tcBorders>
          </w:tcPr>
          <w:p w14:paraId="56A61B1B" w14:textId="77777777" w:rsidR="0089328C" w:rsidRPr="00DC17C4" w:rsidRDefault="0089328C" w:rsidP="0089328C">
            <w:pPr>
              <w:jc w:val="center"/>
              <w:rPr>
                <w:sz w:val="20"/>
                <w:szCs w:val="20"/>
              </w:rPr>
            </w:pPr>
            <w:r w:rsidRPr="00DC17C4">
              <w:rPr>
                <w:sz w:val="20"/>
                <w:szCs w:val="20"/>
              </w:rPr>
              <w:t>Neither in nor out 0.5</w:t>
            </w:r>
          </w:p>
        </w:tc>
        <w:tc>
          <w:tcPr>
            <w:tcW w:w="1250" w:type="dxa"/>
            <w:tcBorders>
              <w:top w:val="single" w:sz="4" w:space="0" w:color="auto"/>
              <w:bottom w:val="single" w:sz="4" w:space="0" w:color="auto"/>
            </w:tcBorders>
          </w:tcPr>
          <w:p w14:paraId="3D6AAE5B" w14:textId="77777777" w:rsidR="0089328C" w:rsidRPr="00DC17C4" w:rsidRDefault="0089328C" w:rsidP="0089328C">
            <w:pPr>
              <w:jc w:val="center"/>
              <w:rPr>
                <w:sz w:val="20"/>
                <w:szCs w:val="20"/>
              </w:rPr>
            </w:pPr>
            <w:r w:rsidRPr="00DC17C4">
              <w:rPr>
                <w:sz w:val="20"/>
                <w:szCs w:val="20"/>
              </w:rPr>
              <w:t>Fully in</w:t>
            </w:r>
          </w:p>
          <w:p w14:paraId="40AFA0D7" w14:textId="77777777" w:rsidR="0089328C" w:rsidRPr="00DC17C4" w:rsidRDefault="0089328C" w:rsidP="0089328C">
            <w:pPr>
              <w:jc w:val="center"/>
              <w:rPr>
                <w:sz w:val="20"/>
                <w:szCs w:val="20"/>
              </w:rPr>
            </w:pPr>
            <w:r w:rsidRPr="00DC17C4">
              <w:rPr>
                <w:sz w:val="20"/>
                <w:szCs w:val="20"/>
              </w:rPr>
              <w:t>0.95</w:t>
            </w:r>
          </w:p>
        </w:tc>
      </w:tr>
      <w:tr w:rsidR="0089328C" w:rsidRPr="00DC17C4" w14:paraId="01EB295F" w14:textId="77777777" w:rsidTr="0039442A">
        <w:tc>
          <w:tcPr>
            <w:tcW w:w="810" w:type="dxa"/>
            <w:tcBorders>
              <w:top w:val="single" w:sz="4" w:space="0" w:color="auto"/>
            </w:tcBorders>
          </w:tcPr>
          <w:p w14:paraId="7E2C21CE" w14:textId="0D6559D2" w:rsidR="0089328C" w:rsidRPr="00DC17C4" w:rsidRDefault="0089328C" w:rsidP="0089328C">
            <w:pPr>
              <w:spacing w:after="120"/>
              <w:rPr>
                <w:sz w:val="20"/>
                <w:szCs w:val="20"/>
              </w:rPr>
            </w:pPr>
            <w:r w:rsidRPr="00DC17C4">
              <w:rPr>
                <w:sz w:val="20"/>
                <w:szCs w:val="20"/>
              </w:rPr>
              <w:t>Out</w:t>
            </w:r>
            <w:r w:rsidR="008B1F63">
              <w:rPr>
                <w:sz w:val="20"/>
                <w:szCs w:val="20"/>
              </w:rPr>
              <w:t>-</w:t>
            </w:r>
            <w:r w:rsidRPr="00DC17C4">
              <w:rPr>
                <w:sz w:val="20"/>
                <w:szCs w:val="20"/>
              </w:rPr>
              <w:t>come</w:t>
            </w:r>
          </w:p>
        </w:tc>
        <w:tc>
          <w:tcPr>
            <w:tcW w:w="1800" w:type="dxa"/>
            <w:tcBorders>
              <w:top w:val="single" w:sz="4" w:space="0" w:color="auto"/>
            </w:tcBorders>
          </w:tcPr>
          <w:p w14:paraId="7E19E939" w14:textId="0604A4A1" w:rsidR="0089328C" w:rsidRPr="00DC17C4" w:rsidRDefault="008B1F63" w:rsidP="0089328C">
            <w:pPr>
              <w:spacing w:after="120"/>
              <w:rPr>
                <w:sz w:val="20"/>
                <w:szCs w:val="20"/>
              </w:rPr>
            </w:pPr>
            <w:r>
              <w:rPr>
                <w:sz w:val="20"/>
                <w:szCs w:val="20"/>
              </w:rPr>
              <w:t xml:space="preserve">Annual Peace Events </w:t>
            </w:r>
            <w:r w:rsidR="0089328C" w:rsidRPr="00DC17C4">
              <w:rPr>
                <w:sz w:val="20"/>
                <w:szCs w:val="20"/>
              </w:rPr>
              <w:t>(</w:t>
            </w:r>
            <w:r>
              <w:rPr>
                <w:sz w:val="20"/>
                <w:szCs w:val="20"/>
              </w:rPr>
              <w:t>PEAC</w:t>
            </w:r>
            <w:r w:rsidR="00B46413">
              <w:rPr>
                <w:sz w:val="20"/>
                <w:szCs w:val="20"/>
              </w:rPr>
              <w:t>E</w:t>
            </w:r>
            <w:r w:rsidR="00DC0457">
              <w:rPr>
                <w:sz w:val="20"/>
                <w:szCs w:val="20"/>
              </w:rPr>
              <w:t>1</w:t>
            </w:r>
            <w:r w:rsidR="0089328C" w:rsidRPr="00DC17C4">
              <w:rPr>
                <w:sz w:val="20"/>
                <w:szCs w:val="20"/>
              </w:rPr>
              <w:t>)</w:t>
            </w:r>
          </w:p>
        </w:tc>
        <w:tc>
          <w:tcPr>
            <w:tcW w:w="2610" w:type="dxa"/>
            <w:tcBorders>
              <w:top w:val="single" w:sz="4" w:space="0" w:color="auto"/>
            </w:tcBorders>
          </w:tcPr>
          <w:p w14:paraId="4315269E" w14:textId="6FCF4ABB" w:rsidR="0089328C" w:rsidRPr="00DC17C4" w:rsidRDefault="008B1F63" w:rsidP="0089328C">
            <w:pPr>
              <w:spacing w:after="120"/>
              <w:rPr>
                <w:sz w:val="20"/>
                <w:szCs w:val="20"/>
              </w:rPr>
            </w:pPr>
            <w:r>
              <w:rPr>
                <w:sz w:val="20"/>
                <w:szCs w:val="20"/>
              </w:rPr>
              <w:t>SIPRI Annual Peace Events relevant for the mission</w:t>
            </w:r>
          </w:p>
        </w:tc>
        <w:tc>
          <w:tcPr>
            <w:tcW w:w="1620" w:type="dxa"/>
            <w:tcBorders>
              <w:top w:val="single" w:sz="4" w:space="0" w:color="auto"/>
            </w:tcBorders>
          </w:tcPr>
          <w:p w14:paraId="1D775F6E" w14:textId="1AAC218C" w:rsidR="00A11EF3" w:rsidRPr="00072734" w:rsidRDefault="00A11EF3" w:rsidP="00072734">
            <w:pPr>
              <w:jc w:val="center"/>
              <w:rPr>
                <w:sz w:val="20"/>
                <w:szCs w:val="20"/>
              </w:rPr>
            </w:pPr>
            <w:r w:rsidRPr="00072734">
              <w:rPr>
                <w:sz w:val="20"/>
                <w:szCs w:val="20"/>
              </w:rPr>
              <w:t>0</w:t>
            </w:r>
            <w:r w:rsidR="00E91EB9" w:rsidRPr="00072734">
              <w:rPr>
                <w:sz w:val="20"/>
                <w:szCs w:val="20"/>
                <w:lang w:val="bg-BG"/>
              </w:rPr>
              <w:t xml:space="preserve"> </w:t>
            </w:r>
            <w:r w:rsidR="00E91EB9" w:rsidRPr="00072734">
              <w:rPr>
                <w:sz w:val="20"/>
                <w:szCs w:val="20"/>
              </w:rPr>
              <w:t>events</w:t>
            </w:r>
          </w:p>
        </w:tc>
        <w:tc>
          <w:tcPr>
            <w:tcW w:w="1260" w:type="dxa"/>
            <w:tcBorders>
              <w:top w:val="single" w:sz="4" w:space="0" w:color="auto"/>
            </w:tcBorders>
          </w:tcPr>
          <w:p w14:paraId="0794C53F" w14:textId="35022398" w:rsidR="00E91EB9" w:rsidRPr="00075ED2" w:rsidRDefault="00075ED2" w:rsidP="0093487A">
            <w:pPr>
              <w:spacing w:after="120"/>
              <w:jc w:val="center"/>
              <w:rPr>
                <w:sz w:val="20"/>
                <w:szCs w:val="20"/>
                <w:lang w:val="mk-MK"/>
              </w:rPr>
            </w:pPr>
            <w:r>
              <w:rPr>
                <w:sz w:val="20"/>
                <w:szCs w:val="20"/>
                <w:lang w:val="mk-MK"/>
              </w:rPr>
              <w:t>0.8</w:t>
            </w:r>
            <w:r w:rsidR="00E91EB9" w:rsidRPr="00072734">
              <w:rPr>
                <w:sz w:val="20"/>
                <w:szCs w:val="20"/>
              </w:rPr>
              <w:t xml:space="preserve"> event</w:t>
            </w:r>
            <w:r>
              <w:rPr>
                <w:sz w:val="20"/>
                <w:szCs w:val="20"/>
                <w:lang w:val="mk-MK"/>
              </w:rPr>
              <w:t>с</w:t>
            </w:r>
          </w:p>
        </w:tc>
        <w:tc>
          <w:tcPr>
            <w:tcW w:w="1250" w:type="dxa"/>
            <w:tcBorders>
              <w:top w:val="single" w:sz="4" w:space="0" w:color="auto"/>
            </w:tcBorders>
          </w:tcPr>
          <w:p w14:paraId="715FC3E5" w14:textId="1B5AC6BF" w:rsidR="00E91EB9" w:rsidRPr="00072734" w:rsidRDefault="00075ED2" w:rsidP="0093487A">
            <w:pPr>
              <w:spacing w:after="120"/>
              <w:jc w:val="center"/>
              <w:rPr>
                <w:sz w:val="20"/>
                <w:szCs w:val="20"/>
              </w:rPr>
            </w:pPr>
            <w:r>
              <w:rPr>
                <w:sz w:val="20"/>
                <w:szCs w:val="20"/>
                <w:lang w:val="mk-MK"/>
              </w:rPr>
              <w:t>3</w:t>
            </w:r>
            <w:r w:rsidR="00E91EB9" w:rsidRPr="00072734">
              <w:rPr>
                <w:sz w:val="20"/>
                <w:szCs w:val="20"/>
              </w:rPr>
              <w:t xml:space="preserve"> events</w:t>
            </w:r>
          </w:p>
        </w:tc>
      </w:tr>
      <w:tr w:rsidR="0039442A" w:rsidRPr="00DC17C4" w14:paraId="35DFB6F9" w14:textId="77777777" w:rsidTr="008B1F63">
        <w:tc>
          <w:tcPr>
            <w:tcW w:w="810" w:type="dxa"/>
          </w:tcPr>
          <w:p w14:paraId="359EDAAF" w14:textId="39673C5B" w:rsidR="0039442A" w:rsidRPr="00DC17C4" w:rsidRDefault="0039442A" w:rsidP="0039442A">
            <w:pPr>
              <w:spacing w:after="120"/>
              <w:rPr>
                <w:sz w:val="20"/>
                <w:szCs w:val="20"/>
              </w:rPr>
            </w:pPr>
          </w:p>
        </w:tc>
        <w:tc>
          <w:tcPr>
            <w:tcW w:w="1800" w:type="dxa"/>
          </w:tcPr>
          <w:p w14:paraId="2A3835C2" w14:textId="4024465B" w:rsidR="0039442A" w:rsidRPr="00DC17C4" w:rsidRDefault="0039442A" w:rsidP="0039442A">
            <w:pPr>
              <w:spacing w:after="120"/>
              <w:rPr>
                <w:sz w:val="20"/>
                <w:szCs w:val="20"/>
              </w:rPr>
            </w:pPr>
            <w:r>
              <w:rPr>
                <w:sz w:val="20"/>
                <w:szCs w:val="20"/>
              </w:rPr>
              <w:t xml:space="preserve">Annual Conflict Events </w:t>
            </w:r>
            <w:r w:rsidRPr="00DC17C4">
              <w:rPr>
                <w:sz w:val="20"/>
                <w:szCs w:val="20"/>
              </w:rPr>
              <w:t>(</w:t>
            </w:r>
            <w:r w:rsidR="00B46413">
              <w:rPr>
                <w:sz w:val="20"/>
                <w:szCs w:val="20"/>
              </w:rPr>
              <w:t>CNFLCT1</w:t>
            </w:r>
            <w:r w:rsidRPr="00DC17C4">
              <w:rPr>
                <w:sz w:val="20"/>
                <w:szCs w:val="20"/>
              </w:rPr>
              <w:t>)</w:t>
            </w:r>
          </w:p>
        </w:tc>
        <w:tc>
          <w:tcPr>
            <w:tcW w:w="2610" w:type="dxa"/>
          </w:tcPr>
          <w:p w14:paraId="49731736" w14:textId="2FEA685D" w:rsidR="0039442A" w:rsidRPr="00DC17C4" w:rsidRDefault="0039442A" w:rsidP="0039442A">
            <w:pPr>
              <w:spacing w:after="120"/>
              <w:rPr>
                <w:sz w:val="20"/>
                <w:szCs w:val="20"/>
              </w:rPr>
            </w:pPr>
            <w:r>
              <w:rPr>
                <w:sz w:val="20"/>
                <w:szCs w:val="20"/>
              </w:rPr>
              <w:t>SIPRI Annual Conflict Events relevant for the mission</w:t>
            </w:r>
          </w:p>
        </w:tc>
        <w:tc>
          <w:tcPr>
            <w:tcW w:w="1620" w:type="dxa"/>
          </w:tcPr>
          <w:p w14:paraId="4EBB1986" w14:textId="3C8D47DF" w:rsidR="0039442A" w:rsidRPr="00072734" w:rsidRDefault="009E5EF1" w:rsidP="0039442A">
            <w:pPr>
              <w:jc w:val="center"/>
              <w:rPr>
                <w:sz w:val="20"/>
                <w:szCs w:val="20"/>
              </w:rPr>
            </w:pPr>
            <w:r>
              <w:rPr>
                <w:sz w:val="20"/>
                <w:szCs w:val="20"/>
              </w:rPr>
              <w:t>4</w:t>
            </w:r>
            <w:r w:rsidR="00075ED2">
              <w:rPr>
                <w:sz w:val="20"/>
                <w:szCs w:val="20"/>
                <w:lang w:val="mk-MK"/>
              </w:rPr>
              <w:t xml:space="preserve"> </w:t>
            </w:r>
            <w:r w:rsidR="0039442A" w:rsidRPr="00072734">
              <w:rPr>
                <w:sz w:val="20"/>
                <w:szCs w:val="20"/>
              </w:rPr>
              <w:t>events</w:t>
            </w:r>
          </w:p>
          <w:p w14:paraId="5F4E543F" w14:textId="3801033A" w:rsidR="0039442A" w:rsidRPr="00072734" w:rsidRDefault="0039442A" w:rsidP="0039442A">
            <w:pPr>
              <w:jc w:val="center"/>
              <w:rPr>
                <w:sz w:val="20"/>
                <w:szCs w:val="20"/>
              </w:rPr>
            </w:pPr>
            <w:r w:rsidRPr="00072734">
              <w:rPr>
                <w:sz w:val="20"/>
                <w:szCs w:val="20"/>
              </w:rPr>
              <w:t>(cnflct1)</w:t>
            </w:r>
          </w:p>
        </w:tc>
        <w:tc>
          <w:tcPr>
            <w:tcW w:w="1260" w:type="dxa"/>
          </w:tcPr>
          <w:p w14:paraId="5B02E8B9" w14:textId="384FCCD2" w:rsidR="0039442A" w:rsidRPr="00072734" w:rsidRDefault="009E5EF1" w:rsidP="0039442A">
            <w:pPr>
              <w:spacing w:after="120"/>
              <w:jc w:val="center"/>
              <w:rPr>
                <w:sz w:val="20"/>
                <w:szCs w:val="20"/>
              </w:rPr>
            </w:pPr>
            <w:r>
              <w:rPr>
                <w:sz w:val="20"/>
                <w:szCs w:val="20"/>
              </w:rPr>
              <w:t>1</w:t>
            </w:r>
            <w:r w:rsidR="0039442A" w:rsidRPr="00072734">
              <w:rPr>
                <w:sz w:val="20"/>
                <w:szCs w:val="20"/>
              </w:rPr>
              <w:t xml:space="preserve"> event</w:t>
            </w:r>
          </w:p>
        </w:tc>
        <w:tc>
          <w:tcPr>
            <w:tcW w:w="1250" w:type="dxa"/>
          </w:tcPr>
          <w:p w14:paraId="19A6FA5E" w14:textId="79C1C57E" w:rsidR="0039442A" w:rsidRPr="00072734" w:rsidRDefault="00075ED2" w:rsidP="0039442A">
            <w:pPr>
              <w:spacing w:after="120"/>
              <w:jc w:val="center"/>
              <w:rPr>
                <w:sz w:val="20"/>
                <w:szCs w:val="20"/>
              </w:rPr>
            </w:pPr>
            <w:r>
              <w:rPr>
                <w:sz w:val="20"/>
                <w:szCs w:val="20"/>
                <w:lang w:val="mk-MK"/>
              </w:rPr>
              <w:t>0</w:t>
            </w:r>
            <w:r w:rsidR="0039442A" w:rsidRPr="00072734">
              <w:rPr>
                <w:sz w:val="20"/>
                <w:szCs w:val="20"/>
              </w:rPr>
              <w:t xml:space="preserve"> events</w:t>
            </w:r>
          </w:p>
        </w:tc>
      </w:tr>
      <w:tr w:rsidR="0039442A" w:rsidRPr="00DC17C4" w14:paraId="3BA7DE77" w14:textId="77777777" w:rsidTr="008B1F63">
        <w:tc>
          <w:tcPr>
            <w:tcW w:w="810" w:type="dxa"/>
          </w:tcPr>
          <w:p w14:paraId="627B4B97" w14:textId="77777777" w:rsidR="0039442A" w:rsidRPr="00DC17C4" w:rsidRDefault="0039442A" w:rsidP="0039442A">
            <w:pPr>
              <w:spacing w:after="120"/>
              <w:rPr>
                <w:sz w:val="20"/>
                <w:szCs w:val="20"/>
              </w:rPr>
            </w:pPr>
          </w:p>
        </w:tc>
        <w:tc>
          <w:tcPr>
            <w:tcW w:w="1800" w:type="dxa"/>
          </w:tcPr>
          <w:p w14:paraId="2F0FD798" w14:textId="414DE07E" w:rsidR="0039442A" w:rsidRPr="00075ED2" w:rsidRDefault="0039442A" w:rsidP="0039442A">
            <w:pPr>
              <w:spacing w:after="120"/>
              <w:rPr>
                <w:sz w:val="20"/>
                <w:szCs w:val="20"/>
              </w:rPr>
            </w:pPr>
            <w:r w:rsidRPr="00075ED2">
              <w:rPr>
                <w:sz w:val="20"/>
                <w:szCs w:val="20"/>
              </w:rPr>
              <w:t>Annual Mission-related Events (MIS</w:t>
            </w:r>
            <w:r w:rsidR="00B46413">
              <w:rPr>
                <w:sz w:val="20"/>
                <w:szCs w:val="20"/>
              </w:rPr>
              <w:t>S</w:t>
            </w:r>
            <w:r w:rsidRPr="00075ED2">
              <w:rPr>
                <w:sz w:val="20"/>
                <w:szCs w:val="20"/>
              </w:rPr>
              <w:t>N</w:t>
            </w:r>
            <w:r w:rsidR="00B46413">
              <w:rPr>
                <w:sz w:val="20"/>
                <w:szCs w:val="20"/>
              </w:rPr>
              <w:t>1</w:t>
            </w:r>
            <w:r w:rsidRPr="00075ED2">
              <w:rPr>
                <w:sz w:val="20"/>
                <w:szCs w:val="20"/>
              </w:rPr>
              <w:t>)</w:t>
            </w:r>
          </w:p>
        </w:tc>
        <w:tc>
          <w:tcPr>
            <w:tcW w:w="2610" w:type="dxa"/>
          </w:tcPr>
          <w:p w14:paraId="0DCE9FBD" w14:textId="64F45B74" w:rsidR="0039442A" w:rsidRPr="00075ED2" w:rsidRDefault="0039442A" w:rsidP="0039442A">
            <w:pPr>
              <w:spacing w:after="120"/>
              <w:rPr>
                <w:sz w:val="20"/>
                <w:szCs w:val="20"/>
              </w:rPr>
            </w:pPr>
            <w:r w:rsidRPr="00075ED2">
              <w:rPr>
                <w:sz w:val="20"/>
                <w:szCs w:val="20"/>
              </w:rPr>
              <w:t>SIPRI Annual Mission-related Events relevant for the mission</w:t>
            </w:r>
          </w:p>
        </w:tc>
        <w:tc>
          <w:tcPr>
            <w:tcW w:w="1620" w:type="dxa"/>
          </w:tcPr>
          <w:p w14:paraId="4AD2CE02" w14:textId="0E91F92E" w:rsidR="0039442A" w:rsidRPr="00075ED2" w:rsidRDefault="0039442A" w:rsidP="0039442A">
            <w:pPr>
              <w:spacing w:after="120"/>
              <w:jc w:val="center"/>
              <w:rPr>
                <w:sz w:val="20"/>
                <w:szCs w:val="20"/>
              </w:rPr>
            </w:pPr>
            <w:r w:rsidRPr="00075ED2">
              <w:rPr>
                <w:sz w:val="20"/>
                <w:szCs w:val="20"/>
              </w:rPr>
              <w:t>0 events</w:t>
            </w:r>
          </w:p>
        </w:tc>
        <w:tc>
          <w:tcPr>
            <w:tcW w:w="1260" w:type="dxa"/>
          </w:tcPr>
          <w:p w14:paraId="1435ECFC" w14:textId="0D72B499" w:rsidR="0039442A" w:rsidRPr="00075ED2" w:rsidRDefault="00075ED2" w:rsidP="0039442A">
            <w:pPr>
              <w:spacing w:after="120"/>
              <w:jc w:val="center"/>
              <w:rPr>
                <w:sz w:val="20"/>
                <w:szCs w:val="20"/>
                <w:lang w:val="mk-MK"/>
              </w:rPr>
            </w:pPr>
            <w:r>
              <w:rPr>
                <w:sz w:val="20"/>
                <w:szCs w:val="20"/>
                <w:lang w:val="mk-MK"/>
              </w:rPr>
              <w:t>0.3</w:t>
            </w:r>
            <w:r w:rsidR="0039442A" w:rsidRPr="00075ED2">
              <w:rPr>
                <w:sz w:val="20"/>
                <w:szCs w:val="20"/>
              </w:rPr>
              <w:t xml:space="preserve"> event</w:t>
            </w:r>
            <w:r>
              <w:rPr>
                <w:sz w:val="20"/>
                <w:szCs w:val="20"/>
              </w:rPr>
              <w:t>s</w:t>
            </w:r>
          </w:p>
        </w:tc>
        <w:tc>
          <w:tcPr>
            <w:tcW w:w="1250" w:type="dxa"/>
          </w:tcPr>
          <w:p w14:paraId="73D1333F" w14:textId="5ADC9E67" w:rsidR="0039442A" w:rsidRPr="00075ED2" w:rsidRDefault="00075ED2" w:rsidP="0039442A">
            <w:pPr>
              <w:spacing w:after="120"/>
              <w:jc w:val="center"/>
              <w:rPr>
                <w:sz w:val="20"/>
                <w:szCs w:val="20"/>
              </w:rPr>
            </w:pPr>
            <w:r>
              <w:rPr>
                <w:sz w:val="20"/>
                <w:szCs w:val="20"/>
                <w:lang w:val="mk-MK"/>
              </w:rPr>
              <w:t>2</w:t>
            </w:r>
            <w:r w:rsidR="0039442A" w:rsidRPr="00075ED2">
              <w:rPr>
                <w:sz w:val="20"/>
                <w:szCs w:val="20"/>
              </w:rPr>
              <w:t xml:space="preserve"> events</w:t>
            </w:r>
          </w:p>
        </w:tc>
      </w:tr>
      <w:tr w:rsidR="0039442A" w:rsidRPr="00DC17C4" w14:paraId="1466DB1E" w14:textId="77777777" w:rsidTr="008B1F63">
        <w:tc>
          <w:tcPr>
            <w:tcW w:w="810" w:type="dxa"/>
          </w:tcPr>
          <w:p w14:paraId="320E4855" w14:textId="77777777" w:rsidR="0039442A" w:rsidRPr="00DC17C4" w:rsidRDefault="0039442A" w:rsidP="0039442A">
            <w:pPr>
              <w:spacing w:after="120"/>
              <w:rPr>
                <w:sz w:val="20"/>
                <w:szCs w:val="20"/>
              </w:rPr>
            </w:pPr>
          </w:p>
        </w:tc>
        <w:tc>
          <w:tcPr>
            <w:tcW w:w="1800" w:type="dxa"/>
          </w:tcPr>
          <w:p w14:paraId="68F9BB32" w14:textId="6F113032" w:rsidR="0039442A" w:rsidRPr="00DC17C4" w:rsidRDefault="0039442A" w:rsidP="0039442A">
            <w:pPr>
              <w:spacing w:after="120"/>
              <w:rPr>
                <w:sz w:val="20"/>
                <w:szCs w:val="20"/>
              </w:rPr>
            </w:pPr>
            <w:r w:rsidRPr="008B1F63">
              <w:rPr>
                <w:sz w:val="20"/>
                <w:szCs w:val="20"/>
              </w:rPr>
              <w:t xml:space="preserve">Average Annual </w:t>
            </w:r>
            <w:r>
              <w:rPr>
                <w:sz w:val="20"/>
                <w:szCs w:val="20"/>
              </w:rPr>
              <w:t xml:space="preserve">Mission </w:t>
            </w:r>
            <w:r w:rsidRPr="008B1F63">
              <w:rPr>
                <w:sz w:val="20"/>
                <w:szCs w:val="20"/>
              </w:rPr>
              <w:t xml:space="preserve">Fatalities </w:t>
            </w:r>
            <w:r w:rsidRPr="001C0C3C">
              <w:rPr>
                <w:sz w:val="20"/>
                <w:szCs w:val="20"/>
              </w:rPr>
              <w:t>(</w:t>
            </w:r>
            <w:r>
              <w:rPr>
                <w:sz w:val="20"/>
                <w:szCs w:val="20"/>
              </w:rPr>
              <w:t>FATL</w:t>
            </w:r>
            <w:r w:rsidRPr="001C0C3C">
              <w:rPr>
                <w:sz w:val="20"/>
                <w:szCs w:val="20"/>
              </w:rPr>
              <w:t>)</w:t>
            </w:r>
          </w:p>
        </w:tc>
        <w:tc>
          <w:tcPr>
            <w:tcW w:w="2610" w:type="dxa"/>
          </w:tcPr>
          <w:p w14:paraId="36B2FBAA" w14:textId="34BE1F39" w:rsidR="0039442A" w:rsidRPr="00DC17C4" w:rsidRDefault="0039442A" w:rsidP="0039442A">
            <w:pPr>
              <w:spacing w:after="120"/>
              <w:rPr>
                <w:sz w:val="20"/>
                <w:szCs w:val="20"/>
              </w:rPr>
            </w:pPr>
            <w:r>
              <w:rPr>
                <w:sz w:val="20"/>
                <w:szCs w:val="20"/>
              </w:rPr>
              <w:t>ACD Reported Annual Fatalities for the duration of the mission</w:t>
            </w:r>
          </w:p>
        </w:tc>
        <w:tc>
          <w:tcPr>
            <w:tcW w:w="1620" w:type="dxa"/>
          </w:tcPr>
          <w:p w14:paraId="12DD1E9A" w14:textId="2701CA0C" w:rsidR="0039442A" w:rsidRDefault="0039442A" w:rsidP="0039442A">
            <w:pPr>
              <w:jc w:val="center"/>
              <w:rPr>
                <w:sz w:val="20"/>
                <w:szCs w:val="20"/>
              </w:rPr>
            </w:pPr>
            <w:r>
              <w:rPr>
                <w:sz w:val="20"/>
                <w:szCs w:val="20"/>
              </w:rPr>
              <w:t>0</w:t>
            </w:r>
          </w:p>
          <w:p w14:paraId="0B6D8094" w14:textId="72C53708" w:rsidR="0039442A" w:rsidRPr="00DC17C4" w:rsidRDefault="0039442A" w:rsidP="0039442A">
            <w:pPr>
              <w:spacing w:after="120"/>
              <w:jc w:val="center"/>
              <w:rPr>
                <w:sz w:val="20"/>
                <w:szCs w:val="20"/>
              </w:rPr>
            </w:pPr>
            <w:r>
              <w:rPr>
                <w:sz w:val="20"/>
                <w:szCs w:val="20"/>
              </w:rPr>
              <w:t>fatalities</w:t>
            </w:r>
          </w:p>
        </w:tc>
        <w:tc>
          <w:tcPr>
            <w:tcW w:w="1260" w:type="dxa"/>
          </w:tcPr>
          <w:p w14:paraId="02EA5CC0" w14:textId="7441547A" w:rsidR="0039442A" w:rsidRPr="00DC17C4" w:rsidRDefault="0039442A" w:rsidP="0039442A">
            <w:pPr>
              <w:spacing w:after="120"/>
              <w:jc w:val="center"/>
              <w:rPr>
                <w:sz w:val="20"/>
                <w:szCs w:val="20"/>
              </w:rPr>
            </w:pPr>
            <w:r>
              <w:rPr>
                <w:sz w:val="20"/>
                <w:szCs w:val="20"/>
              </w:rPr>
              <w:t>1,000 fatalities</w:t>
            </w:r>
          </w:p>
        </w:tc>
        <w:tc>
          <w:tcPr>
            <w:tcW w:w="1250" w:type="dxa"/>
          </w:tcPr>
          <w:p w14:paraId="136A7558" w14:textId="438EC9F8" w:rsidR="0039442A" w:rsidRDefault="0039442A" w:rsidP="0039442A">
            <w:pPr>
              <w:jc w:val="center"/>
              <w:rPr>
                <w:sz w:val="20"/>
                <w:szCs w:val="20"/>
              </w:rPr>
            </w:pPr>
            <w:r>
              <w:rPr>
                <w:sz w:val="20"/>
                <w:szCs w:val="20"/>
              </w:rPr>
              <w:t>10,000</w:t>
            </w:r>
          </w:p>
          <w:p w14:paraId="73F4E0F4" w14:textId="4163240A" w:rsidR="0039442A" w:rsidRPr="00DC17C4" w:rsidRDefault="0039442A" w:rsidP="0039442A">
            <w:pPr>
              <w:spacing w:after="120"/>
              <w:jc w:val="center"/>
              <w:rPr>
                <w:sz w:val="20"/>
                <w:szCs w:val="20"/>
              </w:rPr>
            </w:pPr>
            <w:r>
              <w:rPr>
                <w:sz w:val="20"/>
                <w:szCs w:val="20"/>
              </w:rPr>
              <w:t xml:space="preserve"> fatalities</w:t>
            </w:r>
          </w:p>
        </w:tc>
      </w:tr>
      <w:tr w:rsidR="0039442A" w:rsidRPr="00DC17C4" w14:paraId="702BB39D" w14:textId="77777777" w:rsidTr="008B1F63">
        <w:tc>
          <w:tcPr>
            <w:tcW w:w="810" w:type="dxa"/>
          </w:tcPr>
          <w:p w14:paraId="66131574" w14:textId="77777777" w:rsidR="0039442A" w:rsidRPr="00DC17C4" w:rsidRDefault="0039442A" w:rsidP="0039442A">
            <w:pPr>
              <w:spacing w:after="120"/>
              <w:rPr>
                <w:sz w:val="20"/>
                <w:szCs w:val="20"/>
              </w:rPr>
            </w:pPr>
          </w:p>
        </w:tc>
        <w:tc>
          <w:tcPr>
            <w:tcW w:w="1800" w:type="dxa"/>
          </w:tcPr>
          <w:p w14:paraId="052AF26A" w14:textId="5E0AFF4E" w:rsidR="0039442A" w:rsidRPr="008B1F63" w:rsidRDefault="0039442A" w:rsidP="0039442A">
            <w:pPr>
              <w:spacing w:after="120"/>
              <w:rPr>
                <w:sz w:val="20"/>
                <w:szCs w:val="20"/>
              </w:rPr>
            </w:pPr>
            <w:r w:rsidRPr="008B1F63">
              <w:rPr>
                <w:sz w:val="20"/>
                <w:szCs w:val="20"/>
              </w:rPr>
              <w:t xml:space="preserve">Average </w:t>
            </w:r>
            <w:r>
              <w:rPr>
                <w:sz w:val="20"/>
                <w:szCs w:val="20"/>
              </w:rPr>
              <w:t>Troop</w:t>
            </w:r>
            <w:r w:rsidRPr="008B1F63">
              <w:rPr>
                <w:sz w:val="20"/>
                <w:szCs w:val="20"/>
              </w:rPr>
              <w:t xml:space="preserve"> </w:t>
            </w:r>
            <w:r>
              <w:rPr>
                <w:sz w:val="20"/>
                <w:szCs w:val="20"/>
              </w:rPr>
              <w:t>Casualties (TCASUL)</w:t>
            </w:r>
          </w:p>
        </w:tc>
        <w:tc>
          <w:tcPr>
            <w:tcW w:w="2610" w:type="dxa"/>
          </w:tcPr>
          <w:p w14:paraId="5BA275DE" w14:textId="44D296D8" w:rsidR="0039442A" w:rsidRDefault="0039442A" w:rsidP="0039442A">
            <w:pPr>
              <w:spacing w:after="120"/>
              <w:rPr>
                <w:sz w:val="20"/>
                <w:szCs w:val="20"/>
              </w:rPr>
            </w:pPr>
            <w:r>
              <w:rPr>
                <w:sz w:val="20"/>
                <w:szCs w:val="20"/>
              </w:rPr>
              <w:t>SIPRI Reported Annual Personnel Deaths for the duration of the mission</w:t>
            </w:r>
          </w:p>
        </w:tc>
        <w:tc>
          <w:tcPr>
            <w:tcW w:w="1620" w:type="dxa"/>
          </w:tcPr>
          <w:p w14:paraId="0290A9AF" w14:textId="33E4F72C" w:rsidR="0039442A" w:rsidRDefault="0039442A" w:rsidP="0039442A">
            <w:pPr>
              <w:spacing w:after="120"/>
              <w:jc w:val="center"/>
              <w:rPr>
                <w:sz w:val="20"/>
                <w:szCs w:val="20"/>
              </w:rPr>
            </w:pPr>
            <w:r>
              <w:rPr>
                <w:sz w:val="20"/>
                <w:szCs w:val="20"/>
              </w:rPr>
              <w:t>0 mission casualties</w:t>
            </w:r>
          </w:p>
        </w:tc>
        <w:tc>
          <w:tcPr>
            <w:tcW w:w="1260" w:type="dxa"/>
          </w:tcPr>
          <w:p w14:paraId="02CA3E7F" w14:textId="1A2CB792" w:rsidR="0039442A" w:rsidRDefault="0039442A" w:rsidP="0039442A">
            <w:pPr>
              <w:spacing w:after="120"/>
              <w:jc w:val="center"/>
              <w:rPr>
                <w:sz w:val="20"/>
                <w:szCs w:val="20"/>
              </w:rPr>
            </w:pPr>
            <w:r>
              <w:rPr>
                <w:sz w:val="20"/>
                <w:szCs w:val="20"/>
              </w:rPr>
              <w:t>0.5 mission casualties</w:t>
            </w:r>
          </w:p>
        </w:tc>
        <w:tc>
          <w:tcPr>
            <w:tcW w:w="1250" w:type="dxa"/>
          </w:tcPr>
          <w:p w14:paraId="23CC5027" w14:textId="1FBCEE51" w:rsidR="0039442A" w:rsidRDefault="0039442A" w:rsidP="0039442A">
            <w:pPr>
              <w:spacing w:after="120"/>
              <w:jc w:val="center"/>
              <w:rPr>
                <w:sz w:val="20"/>
                <w:szCs w:val="20"/>
              </w:rPr>
            </w:pPr>
            <w:r>
              <w:rPr>
                <w:sz w:val="20"/>
                <w:szCs w:val="20"/>
              </w:rPr>
              <w:t>200 mission casualties</w:t>
            </w:r>
          </w:p>
        </w:tc>
      </w:tr>
      <w:tr w:rsidR="0039442A" w:rsidRPr="00DC17C4" w14:paraId="59ECF454" w14:textId="77777777" w:rsidTr="008B1F63">
        <w:tc>
          <w:tcPr>
            <w:tcW w:w="810" w:type="dxa"/>
            <w:tcBorders>
              <w:bottom w:val="single" w:sz="4" w:space="0" w:color="auto"/>
            </w:tcBorders>
          </w:tcPr>
          <w:p w14:paraId="48F0DCA6" w14:textId="48833005" w:rsidR="0039442A" w:rsidRPr="00DC17C4" w:rsidRDefault="0039442A" w:rsidP="0039442A">
            <w:pPr>
              <w:rPr>
                <w:sz w:val="20"/>
                <w:szCs w:val="20"/>
              </w:rPr>
            </w:pPr>
          </w:p>
        </w:tc>
        <w:tc>
          <w:tcPr>
            <w:tcW w:w="1800" w:type="dxa"/>
            <w:tcBorders>
              <w:bottom w:val="single" w:sz="4" w:space="0" w:color="auto"/>
            </w:tcBorders>
          </w:tcPr>
          <w:p w14:paraId="5B4DA279" w14:textId="04A5EDD6" w:rsidR="0039442A" w:rsidRPr="00DC17C4" w:rsidRDefault="0039442A" w:rsidP="0039442A">
            <w:pPr>
              <w:rPr>
                <w:sz w:val="20"/>
                <w:szCs w:val="20"/>
              </w:rPr>
            </w:pPr>
            <w:r w:rsidRPr="008B1F63">
              <w:rPr>
                <w:sz w:val="20"/>
                <w:szCs w:val="20"/>
              </w:rPr>
              <w:t xml:space="preserve">Fatalities Annual Difference </w:t>
            </w:r>
            <w:r w:rsidRPr="00DC17C4">
              <w:rPr>
                <w:sz w:val="20"/>
                <w:szCs w:val="20"/>
              </w:rPr>
              <w:t>(</w:t>
            </w:r>
            <w:r>
              <w:rPr>
                <w:sz w:val="20"/>
                <w:szCs w:val="20"/>
              </w:rPr>
              <w:t>FADI</w:t>
            </w:r>
            <w:r w:rsidRPr="00DC17C4">
              <w:rPr>
                <w:sz w:val="20"/>
                <w:szCs w:val="20"/>
              </w:rPr>
              <w:t>)</w:t>
            </w:r>
          </w:p>
        </w:tc>
        <w:tc>
          <w:tcPr>
            <w:tcW w:w="2610" w:type="dxa"/>
            <w:tcBorders>
              <w:bottom w:val="single" w:sz="4" w:space="0" w:color="auto"/>
            </w:tcBorders>
          </w:tcPr>
          <w:p w14:paraId="4C5ED173" w14:textId="08CD57F6" w:rsidR="0039442A" w:rsidRPr="00DC17C4" w:rsidRDefault="0039442A" w:rsidP="0039442A">
            <w:pPr>
              <w:spacing w:after="120"/>
              <w:rPr>
                <w:sz w:val="20"/>
                <w:szCs w:val="20"/>
              </w:rPr>
            </w:pPr>
            <w:r>
              <w:rPr>
                <w:sz w:val="20"/>
                <w:szCs w:val="20"/>
              </w:rPr>
              <w:t>Annually Differenced Number of Fatalities for the Duration of the M</w:t>
            </w:r>
            <w:r w:rsidRPr="00DC17C4">
              <w:rPr>
                <w:sz w:val="20"/>
                <w:szCs w:val="20"/>
              </w:rPr>
              <w:t>ission</w:t>
            </w:r>
          </w:p>
        </w:tc>
        <w:tc>
          <w:tcPr>
            <w:tcW w:w="1620" w:type="dxa"/>
            <w:tcBorders>
              <w:bottom w:val="single" w:sz="4" w:space="0" w:color="auto"/>
            </w:tcBorders>
          </w:tcPr>
          <w:p w14:paraId="6C960C48" w14:textId="0796D284" w:rsidR="0039442A" w:rsidRPr="00812663" w:rsidRDefault="0039442A" w:rsidP="0039442A">
            <w:pPr>
              <w:jc w:val="center"/>
              <w:rPr>
                <w:sz w:val="20"/>
                <w:szCs w:val="20"/>
              </w:rPr>
            </w:pPr>
            <w:r>
              <w:rPr>
                <w:sz w:val="20"/>
                <w:szCs w:val="20"/>
              </w:rPr>
              <w:t>-</w:t>
            </w:r>
            <w:r w:rsidRPr="00812663">
              <w:rPr>
                <w:sz w:val="20"/>
                <w:szCs w:val="20"/>
              </w:rPr>
              <w:t>50</w:t>
            </w:r>
          </w:p>
          <w:p w14:paraId="53620863" w14:textId="22A3E1AC" w:rsidR="0039442A" w:rsidRPr="00DC17C4" w:rsidRDefault="0039442A" w:rsidP="0039442A">
            <w:pPr>
              <w:jc w:val="center"/>
              <w:rPr>
                <w:sz w:val="20"/>
                <w:szCs w:val="20"/>
              </w:rPr>
            </w:pPr>
            <w:r>
              <w:rPr>
                <w:sz w:val="20"/>
                <w:szCs w:val="20"/>
              </w:rPr>
              <w:t>casualties (difference)</w:t>
            </w:r>
          </w:p>
        </w:tc>
        <w:tc>
          <w:tcPr>
            <w:tcW w:w="1260" w:type="dxa"/>
            <w:tcBorders>
              <w:bottom w:val="single" w:sz="4" w:space="0" w:color="auto"/>
            </w:tcBorders>
          </w:tcPr>
          <w:p w14:paraId="758B3098" w14:textId="640A6F99" w:rsidR="0039442A" w:rsidRDefault="0039442A" w:rsidP="0039442A">
            <w:pPr>
              <w:jc w:val="center"/>
              <w:rPr>
                <w:sz w:val="20"/>
                <w:szCs w:val="20"/>
              </w:rPr>
            </w:pPr>
            <w:r>
              <w:rPr>
                <w:sz w:val="20"/>
                <w:szCs w:val="20"/>
              </w:rPr>
              <w:t>0</w:t>
            </w:r>
          </w:p>
          <w:p w14:paraId="72E89CE5" w14:textId="683BB6C8" w:rsidR="0039442A" w:rsidRPr="00DC17C4" w:rsidRDefault="0039442A" w:rsidP="0039442A">
            <w:pPr>
              <w:jc w:val="center"/>
              <w:rPr>
                <w:sz w:val="20"/>
                <w:szCs w:val="20"/>
              </w:rPr>
            </w:pPr>
            <w:r>
              <w:rPr>
                <w:sz w:val="20"/>
                <w:szCs w:val="20"/>
              </w:rPr>
              <w:t>casualties (difference)</w:t>
            </w:r>
          </w:p>
        </w:tc>
        <w:tc>
          <w:tcPr>
            <w:tcW w:w="1250" w:type="dxa"/>
            <w:tcBorders>
              <w:bottom w:val="single" w:sz="4" w:space="0" w:color="auto"/>
            </w:tcBorders>
          </w:tcPr>
          <w:p w14:paraId="223129A3" w14:textId="09DB2758" w:rsidR="0039442A" w:rsidRDefault="0039442A" w:rsidP="0039442A">
            <w:pPr>
              <w:jc w:val="center"/>
              <w:rPr>
                <w:sz w:val="20"/>
                <w:szCs w:val="20"/>
              </w:rPr>
            </w:pPr>
            <w:r>
              <w:rPr>
                <w:sz w:val="20"/>
                <w:szCs w:val="20"/>
              </w:rPr>
              <w:t>500</w:t>
            </w:r>
          </w:p>
          <w:p w14:paraId="60D802B6" w14:textId="0F5E58AB" w:rsidR="0039442A" w:rsidRPr="00DC17C4" w:rsidRDefault="0039442A" w:rsidP="0039442A">
            <w:pPr>
              <w:jc w:val="center"/>
              <w:rPr>
                <w:sz w:val="20"/>
                <w:szCs w:val="20"/>
              </w:rPr>
            </w:pPr>
            <w:r>
              <w:rPr>
                <w:sz w:val="20"/>
                <w:szCs w:val="20"/>
              </w:rPr>
              <w:t>casualties (difference)</w:t>
            </w:r>
          </w:p>
        </w:tc>
      </w:tr>
    </w:tbl>
    <w:p w14:paraId="4FE92B4C" w14:textId="77777777" w:rsidR="00805C26" w:rsidRDefault="00805C26" w:rsidP="0089328C"/>
    <w:p w14:paraId="72663026" w14:textId="6510C883" w:rsidR="0089328C" w:rsidRDefault="002A53D2" w:rsidP="0089328C">
      <w:r>
        <w:t xml:space="preserve">Using </w:t>
      </w:r>
      <w:proofErr w:type="spellStart"/>
      <w:r>
        <w:t>fuzzyand</w:t>
      </w:r>
      <w:proofErr w:type="spellEnd"/>
      <w:r>
        <w:t xml:space="preserve">(x1) command, we have generated two scores: </w:t>
      </w:r>
    </w:p>
    <w:p w14:paraId="64F20C71" w14:textId="5A23844D" w:rsidR="0089328C" w:rsidRDefault="002A53D2" w:rsidP="00B218E1">
      <w:r>
        <w:t xml:space="preserve">evnt1 = </w:t>
      </w:r>
      <w:proofErr w:type="spellStart"/>
      <w:r w:rsidRPr="002A53D2">
        <w:t>fuzzyand</w:t>
      </w:r>
      <w:proofErr w:type="spellEnd"/>
      <w:r w:rsidRPr="002A53D2">
        <w:t>(peace</w:t>
      </w:r>
      <w:proofErr w:type="gramStart"/>
      <w:r w:rsidRPr="002A53D2">
        <w:t>1,cnflct</w:t>
      </w:r>
      <w:proofErr w:type="gramEnd"/>
      <w:r w:rsidRPr="002A53D2">
        <w:t>1)</w:t>
      </w:r>
    </w:p>
    <w:p w14:paraId="32B7C8A3" w14:textId="590B2D1C" w:rsidR="002A53D2" w:rsidRDefault="002A53D2" w:rsidP="00B218E1">
      <w:r w:rsidRPr="002A53D2">
        <w:t>evnt2</w:t>
      </w:r>
      <w:r>
        <w:t xml:space="preserve"> = </w:t>
      </w:r>
      <w:proofErr w:type="spellStart"/>
      <w:r w:rsidRPr="002A53D2">
        <w:t>fuzzyand</w:t>
      </w:r>
      <w:proofErr w:type="spellEnd"/>
      <w:r w:rsidRPr="002A53D2">
        <w:t>(peace</w:t>
      </w:r>
      <w:proofErr w:type="gramStart"/>
      <w:r w:rsidRPr="002A53D2">
        <w:t>1,cnflct</w:t>
      </w:r>
      <w:proofErr w:type="gramEnd"/>
      <w:r w:rsidRPr="002A53D2">
        <w:t>2)</w:t>
      </w:r>
    </w:p>
    <w:p w14:paraId="1CCE7832" w14:textId="6EDC2383" w:rsidR="002A53D2" w:rsidRDefault="00210402" w:rsidP="00B218E1">
      <w:r>
        <w:lastRenderedPageBreak/>
        <w:t>This is a combined score of peace and conflict events. Conflict events are calibrated differently in (cnflct1 and cnflct2)</w:t>
      </w:r>
    </w:p>
    <w:p w14:paraId="6F1E5555" w14:textId="77777777" w:rsidR="00210402" w:rsidRDefault="00210402" w:rsidP="00B218E1"/>
    <w:p w14:paraId="071BF73E" w14:textId="349FD596" w:rsidR="002A53D2" w:rsidRDefault="002A53D2" w:rsidP="00B218E1">
      <w:r>
        <w:t xml:space="preserve">Using </w:t>
      </w:r>
      <w:proofErr w:type="spellStart"/>
      <w:r>
        <w:t>fuzzyand</w:t>
      </w:r>
      <w:proofErr w:type="spellEnd"/>
      <w:r>
        <w:t>(x1) command, we have generated a new score:</w:t>
      </w:r>
    </w:p>
    <w:p w14:paraId="72D1BE2C" w14:textId="0E4B4FA7" w:rsidR="002A53D2" w:rsidRDefault="002A53D2" w:rsidP="00B218E1">
      <w:r>
        <w:t xml:space="preserve">todeath1 = </w:t>
      </w:r>
      <w:proofErr w:type="spellStart"/>
      <w:r w:rsidRPr="002A53D2">
        <w:t>fuzzyand</w:t>
      </w:r>
      <w:proofErr w:type="spellEnd"/>
      <w:r w:rsidRPr="002A53D2">
        <w:t>(fatal</w:t>
      </w:r>
      <w:proofErr w:type="gramStart"/>
      <w:r w:rsidRPr="002A53D2">
        <w:t>1,tcasul</w:t>
      </w:r>
      <w:proofErr w:type="gramEnd"/>
      <w:r w:rsidRPr="002A53D2">
        <w:t>1)</w:t>
      </w:r>
    </w:p>
    <w:p w14:paraId="7A3B8544" w14:textId="689F1EC1" w:rsidR="00210402" w:rsidRDefault="00210402" w:rsidP="00B218E1">
      <w:r>
        <w:t xml:space="preserve">This is a combined score of country casualties and troop casualties. </w:t>
      </w:r>
    </w:p>
    <w:sectPr w:rsidR="00210402" w:rsidSect="00C46C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0C045" w14:textId="77777777" w:rsidR="00C73946" w:rsidRDefault="00C73946" w:rsidP="003423D2">
      <w:pPr>
        <w:spacing w:after="0" w:line="240" w:lineRule="auto"/>
      </w:pPr>
      <w:r>
        <w:separator/>
      </w:r>
    </w:p>
  </w:endnote>
  <w:endnote w:type="continuationSeparator" w:id="0">
    <w:p w14:paraId="725968DE" w14:textId="77777777" w:rsidR="00C73946" w:rsidRDefault="00C73946" w:rsidP="0034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02335"/>
      <w:docPartObj>
        <w:docPartGallery w:val="Page Numbers (Bottom of Page)"/>
        <w:docPartUnique/>
      </w:docPartObj>
    </w:sdtPr>
    <w:sdtEndPr>
      <w:rPr>
        <w:noProof/>
      </w:rPr>
    </w:sdtEndPr>
    <w:sdtContent>
      <w:p w14:paraId="02D51B92" w14:textId="4976ECD2" w:rsidR="00C73946" w:rsidRDefault="00C739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BB245" w14:textId="77777777" w:rsidR="00C73946" w:rsidRDefault="00C73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174CA" w14:textId="77777777" w:rsidR="00C73946" w:rsidRDefault="00C73946" w:rsidP="003423D2">
      <w:pPr>
        <w:spacing w:after="0" w:line="240" w:lineRule="auto"/>
      </w:pPr>
      <w:r>
        <w:separator/>
      </w:r>
    </w:p>
  </w:footnote>
  <w:footnote w:type="continuationSeparator" w:id="0">
    <w:p w14:paraId="096EDEAB" w14:textId="77777777" w:rsidR="00C73946" w:rsidRDefault="00C73946" w:rsidP="003423D2">
      <w:pPr>
        <w:spacing w:after="0" w:line="240" w:lineRule="auto"/>
      </w:pPr>
      <w:r>
        <w:continuationSeparator/>
      </w:r>
    </w:p>
  </w:footnote>
  <w:footnote w:id="1">
    <w:p w14:paraId="3993393E" w14:textId="3274C77A" w:rsidR="00415396" w:rsidRPr="00412D12" w:rsidRDefault="00415396" w:rsidP="00415396">
      <w:pPr>
        <w:pStyle w:val="FootnoteText"/>
        <w:rPr>
          <w:rFonts w:cstheme="minorHAnsi"/>
        </w:rPr>
      </w:pPr>
      <w:r w:rsidRPr="00412D12">
        <w:rPr>
          <w:rStyle w:val="FootnoteReference"/>
          <w:rFonts w:cstheme="minorHAnsi"/>
        </w:rPr>
        <w:footnoteRef/>
      </w:r>
      <w:r w:rsidRPr="00412D12">
        <w:rPr>
          <w:rFonts w:cstheme="minorHAnsi"/>
        </w:rPr>
        <w:t xml:space="preserve"> For more info on budget, see </w:t>
      </w:r>
      <w:r w:rsidR="00412D12" w:rsidRPr="00412D12">
        <w:rPr>
          <w:rFonts w:cstheme="minorHAnsi"/>
        </w:rPr>
        <w:t xml:space="preserve">“Budget of the United Nations peacekeeping missions in 2022, by mission.” Also, available at: </w:t>
      </w:r>
      <w:r w:rsidRPr="00412D12">
        <w:rPr>
          <w:rFonts w:cstheme="minorHAnsi"/>
        </w:rPr>
        <w:t xml:space="preserve">https://www.statista.com/statistics/1317723/united-nations-peacekeeping-budget/ (accessed </w:t>
      </w:r>
      <w:r w:rsidR="00412D12" w:rsidRPr="00412D12">
        <w:rPr>
          <w:rFonts w:cstheme="minorHAnsi"/>
        </w:rPr>
        <w:t>11/7/2023</w:t>
      </w:r>
      <w:r w:rsidRPr="00412D12">
        <w:rPr>
          <w:rFonts w:cstheme="minorHAnsi"/>
        </w:rPr>
        <w:t xml:space="preserve">). </w:t>
      </w:r>
    </w:p>
  </w:footnote>
  <w:footnote w:id="2">
    <w:p w14:paraId="4F8154AE" w14:textId="2BB6544B" w:rsidR="0008266E" w:rsidRDefault="0008266E" w:rsidP="0008266E">
      <w:pPr>
        <w:pStyle w:val="FootnoteText"/>
      </w:pPr>
      <w:r>
        <w:rPr>
          <w:rStyle w:val="FootnoteReference"/>
        </w:rPr>
        <w:footnoteRef/>
      </w:r>
      <w:r>
        <w:t xml:space="preserve"> </w:t>
      </w:r>
      <w:r w:rsidR="00FC76AE">
        <w:t>S</w:t>
      </w:r>
      <w:r>
        <w:t xml:space="preserve">ee: Katherina </w:t>
      </w:r>
      <w:r w:rsidRPr="009D7964">
        <w:t xml:space="preserve">Coleman, “Token Troop Contributions to United Nations Peacekeeping Operations,” </w:t>
      </w:r>
      <w:r w:rsidRPr="009D7964">
        <w:rPr>
          <w:i/>
        </w:rPr>
        <w:t>Providing Peacekeepers: The Politics, Challenges, and Future of United Nations Peacekeeping Contributions</w:t>
      </w:r>
      <w:r>
        <w:t>, pp. 16-20</w:t>
      </w:r>
      <w:r w:rsidRPr="009D7964">
        <w:t>.</w:t>
      </w:r>
    </w:p>
  </w:footnote>
  <w:footnote w:id="3">
    <w:p w14:paraId="669A912A" w14:textId="314D28B1" w:rsidR="008A1924" w:rsidRDefault="008A1924" w:rsidP="008A1924">
      <w:pPr>
        <w:pStyle w:val="FootnoteText"/>
      </w:pPr>
      <w:r>
        <w:rPr>
          <w:rStyle w:val="FootnoteReference"/>
        </w:rPr>
        <w:footnoteRef/>
      </w:r>
      <w:r>
        <w:t xml:space="preserve"> See: Yf Reykers, "Hurry Up and Wait: EU Battlegroups and a UN Rapid Reaction Force," </w:t>
      </w:r>
      <w:r w:rsidRPr="008A1924">
        <w:rPr>
          <w:i/>
        </w:rPr>
        <w:t>Global Peace Operations Review</w:t>
      </w:r>
      <w:r>
        <w:t xml:space="preserve">, 21 January 2016, </w:t>
      </w:r>
      <w:r w:rsidR="0006370E">
        <w:t>&lt;</w:t>
      </w:r>
      <w:r w:rsidRPr="0006370E">
        <w:t>https://peaceoperationsreview.org/thematic-essays/hurry-up-and-wait-eu-battlegroups-and-a-un-rapid-reaction-force/</w:t>
      </w:r>
      <w:r w:rsidR="0006370E">
        <w:t>&gt;</w:t>
      </w:r>
      <w:r>
        <w:t xml:space="preserve"> (</w:t>
      </w:r>
      <w:r w:rsidR="0006370E">
        <w:t xml:space="preserve">accessed </w:t>
      </w:r>
      <w:r w:rsidR="003275A7">
        <w:t>11/04/2019).</w:t>
      </w:r>
    </w:p>
  </w:footnote>
  <w:footnote w:id="4">
    <w:p w14:paraId="2504BD83" w14:textId="77777777" w:rsidR="00C73946" w:rsidRDefault="00C73946" w:rsidP="009C510E">
      <w:pPr>
        <w:pStyle w:val="FootnoteText"/>
      </w:pPr>
      <w:r>
        <w:rPr>
          <w:rStyle w:val="FootnoteReference"/>
        </w:rPr>
        <w:footnoteRef/>
      </w:r>
      <w:r>
        <w:t xml:space="preserve"> Source: “</w:t>
      </w:r>
      <w:r w:rsidRPr="009C510E">
        <w:t>Planning for the civilian CSDP</w:t>
      </w:r>
      <w:r>
        <w:t>,” EEAS/</w:t>
      </w:r>
      <w:r w:rsidRPr="009C510E">
        <w:t>CMDP</w:t>
      </w:r>
      <w:r>
        <w:t xml:space="preserve"> Presentation July 2018. Authors’ source.</w:t>
      </w:r>
    </w:p>
  </w:footnote>
  <w:footnote w:id="5">
    <w:p w14:paraId="404BAAC3" w14:textId="2B8C5836" w:rsidR="00C73946" w:rsidRDefault="00C73946" w:rsidP="009C510E">
      <w:pPr>
        <w:pStyle w:val="FootnoteText"/>
      </w:pPr>
      <w:r>
        <w:rPr>
          <w:rStyle w:val="FootnoteReference"/>
        </w:rPr>
        <w:footnoteRef/>
      </w:r>
      <w:r>
        <w:t xml:space="preserve"> Source: </w:t>
      </w:r>
      <w:r w:rsidR="0006370E">
        <w:t>&lt;</w:t>
      </w:r>
      <w:r w:rsidRPr="0006370E">
        <w:rPr>
          <w:rFonts w:cstheme="minorHAnsi"/>
        </w:rPr>
        <w:t>https://www.consilium.europa.eu/uedocs/cms_Data/docs/pressdata/EN/foraff/145774.pdf</w:t>
      </w:r>
      <w:r w:rsidR="0006370E">
        <w:rPr>
          <w:rFonts w:cstheme="minorHAnsi"/>
        </w:rPr>
        <w:t>&gt;</w:t>
      </w:r>
      <w:r>
        <w:rPr>
          <w:rFonts w:cstheme="minorHAnsi"/>
        </w:rPr>
        <w:t xml:space="preserve"> </w:t>
      </w:r>
      <w:bookmarkStart w:id="0" w:name="_Hlk15860422"/>
      <w:r>
        <w:rPr>
          <w:rFonts w:cstheme="minorHAnsi"/>
        </w:rPr>
        <w:t>(</w:t>
      </w:r>
      <w:r w:rsidR="0006370E">
        <w:rPr>
          <w:rFonts w:cstheme="minorHAnsi"/>
        </w:rPr>
        <w:t xml:space="preserve">accessed </w:t>
      </w:r>
      <w:r>
        <w:rPr>
          <w:rFonts w:cstheme="minorHAnsi"/>
        </w:rPr>
        <w:t xml:space="preserve">08/04/2019). </w:t>
      </w:r>
      <w:bookmarkEnd w:id="0"/>
    </w:p>
  </w:footnote>
  <w:footnote w:id="6">
    <w:p w14:paraId="435169DC" w14:textId="1B90B980" w:rsidR="00C73946" w:rsidRDefault="00C73946" w:rsidP="009C510E">
      <w:pPr>
        <w:pStyle w:val="FootnoteText"/>
      </w:pPr>
      <w:r>
        <w:rPr>
          <w:rStyle w:val="FootnoteReference"/>
        </w:rPr>
        <w:footnoteRef/>
      </w:r>
      <w:r>
        <w:t xml:space="preserve"> Source: Simon Duke, “EU Decision-making in CSDP: Consensus Building on Operation Artemis,” in </w:t>
      </w:r>
      <w:r w:rsidRPr="009C510E">
        <w:rPr>
          <w:i/>
        </w:rPr>
        <w:t>Making EU Foreign Policy</w:t>
      </w:r>
      <w:r>
        <w:t xml:space="preserve">, D.C. Thomas (ed.), Palgrave Macmillan, 2011. </w:t>
      </w:r>
    </w:p>
  </w:footnote>
  <w:footnote w:id="7">
    <w:p w14:paraId="4293728C" w14:textId="11308946" w:rsidR="00C73946" w:rsidRDefault="00C73946">
      <w:pPr>
        <w:pStyle w:val="FootnoteText"/>
      </w:pPr>
      <w:r>
        <w:rPr>
          <w:rStyle w:val="FootnoteReference"/>
        </w:rPr>
        <w:footnoteRef/>
      </w:r>
      <w:r>
        <w:t xml:space="preserve"> Source: </w:t>
      </w:r>
      <w:r w:rsidR="0006370E">
        <w:t>&lt;</w:t>
      </w:r>
      <w:r w:rsidRPr="0006370E">
        <w:t>http://eeas.europa.eu/archives/csdp/missions-and-operations/althea-bih/pdf/factsheet_eufor_althea_en.pdf</w:t>
      </w:r>
      <w:r w:rsidR="0006370E">
        <w:t>&gt;</w:t>
      </w:r>
      <w:r>
        <w:t xml:space="preserve"> </w:t>
      </w:r>
      <w:r>
        <w:rPr>
          <w:rFonts w:cstheme="minorHAnsi"/>
        </w:rPr>
        <w:t>(</w:t>
      </w:r>
      <w:r w:rsidR="0006370E">
        <w:rPr>
          <w:rFonts w:cstheme="minorHAnsi"/>
        </w:rPr>
        <w:t xml:space="preserve">accessed </w:t>
      </w:r>
      <w:r>
        <w:rPr>
          <w:rFonts w:cstheme="minorHAnsi"/>
        </w:rPr>
        <w:t>08/04/2019).</w:t>
      </w:r>
    </w:p>
  </w:footnote>
  <w:footnote w:id="8">
    <w:p w14:paraId="2AE063BE" w14:textId="344CCF9B" w:rsidR="00C73946" w:rsidRDefault="00C73946">
      <w:pPr>
        <w:pStyle w:val="FootnoteText"/>
      </w:pPr>
      <w:r>
        <w:rPr>
          <w:rStyle w:val="FootnoteReference"/>
        </w:rPr>
        <w:footnoteRef/>
      </w:r>
      <w:r>
        <w:t xml:space="preserve"> “I</w:t>
      </w:r>
      <w:r w:rsidRPr="003E23C1">
        <w:t>mproving the Effectiveness of Capabilities (IEC) in EU conflict prevention</w:t>
      </w:r>
      <w:r>
        <w:t xml:space="preserve">: the South Sudan Review” </w:t>
      </w:r>
      <w:r w:rsidRPr="003E23C1">
        <w:t>CSA project: 653371</w:t>
      </w:r>
      <w:r>
        <w:t xml:space="preserve">, 01/05/2015, </w:t>
      </w:r>
      <w:r w:rsidR="0006370E">
        <w:t>&lt;</w:t>
      </w:r>
      <w:r w:rsidRPr="0006370E">
        <w:t>http://www.ieceu-project.com/wp-content/uploads/2017/05/IECEU_D3.2_South_Sudan_review.pdf</w:t>
      </w:r>
      <w:r w:rsidR="0006370E">
        <w:t>&gt;</w:t>
      </w:r>
      <w:r>
        <w:t xml:space="preserve"> </w:t>
      </w:r>
      <w:r>
        <w:rPr>
          <w:rFonts w:cstheme="minorHAnsi"/>
        </w:rPr>
        <w:t>(</w:t>
      </w:r>
      <w:r w:rsidR="0006370E">
        <w:rPr>
          <w:rFonts w:cstheme="minorHAnsi"/>
        </w:rPr>
        <w:t xml:space="preserve">accessed </w:t>
      </w:r>
      <w:r>
        <w:rPr>
          <w:rFonts w:cstheme="minorHAnsi"/>
        </w:rPr>
        <w:t>08/04/2019).</w:t>
      </w:r>
    </w:p>
  </w:footnote>
  <w:footnote w:id="9">
    <w:p w14:paraId="7B27EA2F" w14:textId="6EA49284" w:rsidR="00C73946" w:rsidRDefault="00C73946">
      <w:pPr>
        <w:pStyle w:val="FootnoteText"/>
      </w:pPr>
      <w:r>
        <w:rPr>
          <w:rStyle w:val="FootnoteReference"/>
        </w:rPr>
        <w:footnoteRef/>
      </w:r>
      <w:r>
        <w:t xml:space="preserve"> “</w:t>
      </w:r>
      <w:r w:rsidRPr="00974399">
        <w:t>Annex 8:</w:t>
      </w:r>
      <w:r>
        <w:t xml:space="preserve"> </w:t>
      </w:r>
      <w:r w:rsidRPr="00974399">
        <w:t xml:space="preserve">Action Fiche </w:t>
      </w:r>
      <w:r w:rsidR="00870E5A" w:rsidRPr="00974399">
        <w:t>for</w:t>
      </w:r>
      <w:r w:rsidRPr="00974399">
        <w:t xml:space="preserve"> ENPIEAST Regional Action Plan 2010 Part I</w:t>
      </w:r>
      <w:r>
        <w:t xml:space="preserve">,” </w:t>
      </w:r>
      <w:r w:rsidR="00AC442B">
        <w:t>&lt;</w:t>
      </w:r>
      <w:r w:rsidRPr="00AC442B">
        <w:t>https://ec.europa.eu/neighbourhood-enlargement/sites/near/files/enpi_2010_c2010_5018_rap_east_parti_eubam.pdf</w:t>
      </w:r>
      <w:r w:rsidR="00AC442B">
        <w:t>&gt;</w:t>
      </w:r>
      <w:r>
        <w:t xml:space="preserve"> </w:t>
      </w:r>
      <w:r w:rsidRPr="00974399">
        <w:t>(</w:t>
      </w:r>
      <w:r w:rsidR="00AC442B">
        <w:t xml:space="preserve">accessed </w:t>
      </w:r>
      <w:r w:rsidRPr="00974399">
        <w:t>08/04/2019).</w:t>
      </w:r>
    </w:p>
  </w:footnote>
  <w:footnote w:id="10">
    <w:p w14:paraId="6C1BB79D" w14:textId="1BC76740" w:rsidR="00C73946" w:rsidRDefault="00C73946">
      <w:pPr>
        <w:pStyle w:val="FootnoteText"/>
      </w:pPr>
      <w:r>
        <w:rPr>
          <w:rStyle w:val="FootnoteReference"/>
        </w:rPr>
        <w:footnoteRef/>
      </w:r>
      <w:r>
        <w:t xml:space="preserve"> “</w:t>
      </w:r>
      <w:r w:rsidR="0049183A" w:rsidRPr="0049183A">
        <w:t>Council Decision 2013/233/CFSP of 22 May 2013 on the European Union Integrated Border Management Assistance Mission in Libya (EUBAM Libya)</w:t>
      </w:r>
      <w:r>
        <w:t xml:space="preserve">,” </w:t>
      </w:r>
      <w:r w:rsidR="00342FB9">
        <w:t>EU Lex Database</w:t>
      </w:r>
      <w:r>
        <w:t xml:space="preserve">, </w:t>
      </w:r>
      <w:r w:rsidR="00AC442B">
        <w:t>&lt;</w:t>
      </w:r>
      <w:r w:rsidR="00342FB9" w:rsidRPr="00342FB9">
        <w:t>https://eur-lex.europa.eu/legal-content/EN/TXT/?uri=CELEX%3A32013D0233</w:t>
      </w:r>
      <w:r w:rsidR="00AC442B">
        <w:t>&gt;</w:t>
      </w:r>
      <w:r>
        <w:t xml:space="preserve"> </w:t>
      </w:r>
      <w:r>
        <w:rPr>
          <w:rFonts w:cstheme="minorHAnsi"/>
        </w:rPr>
        <w:t>(</w:t>
      </w:r>
      <w:r w:rsidR="00AC442B">
        <w:rPr>
          <w:rFonts w:cstheme="minorHAnsi"/>
        </w:rPr>
        <w:t xml:space="preserve">accessed </w:t>
      </w:r>
      <w:r w:rsidR="00342FB9">
        <w:rPr>
          <w:rFonts w:cstheme="minorHAnsi"/>
        </w:rPr>
        <w:t>10</w:t>
      </w:r>
      <w:r>
        <w:rPr>
          <w:rFonts w:cstheme="minorHAnsi"/>
        </w:rPr>
        <w:t>/</w:t>
      </w:r>
      <w:r w:rsidR="00342FB9">
        <w:rPr>
          <w:rFonts w:cstheme="minorHAnsi"/>
        </w:rPr>
        <w:t>13</w:t>
      </w:r>
      <w:r>
        <w:rPr>
          <w:rFonts w:cstheme="minorHAnsi"/>
        </w:rPr>
        <w:t>/20</w:t>
      </w:r>
      <w:r w:rsidR="00342FB9">
        <w:rPr>
          <w:rFonts w:cstheme="minorHAnsi"/>
        </w:rPr>
        <w:t>21</w:t>
      </w:r>
      <w:r>
        <w:rPr>
          <w:rFonts w:cstheme="minorHAnsi"/>
        </w:rPr>
        <w:t>).</w:t>
      </w:r>
      <w:r w:rsidR="0049183A">
        <w:rPr>
          <w:rFonts w:cstheme="minorHAnsi"/>
        </w:rPr>
        <w:t xml:space="preserve"> On the specific launch date </w:t>
      </w:r>
      <w:r w:rsidR="00342FB9">
        <w:rPr>
          <w:rFonts w:cstheme="minorHAnsi"/>
        </w:rPr>
        <w:t xml:space="preserve">(31 May 2013) </w:t>
      </w:r>
      <w:r w:rsidR="0049183A">
        <w:rPr>
          <w:rFonts w:cstheme="minorHAnsi"/>
        </w:rPr>
        <w:t>see: “</w:t>
      </w:r>
      <w:r w:rsidR="00342FB9" w:rsidRPr="00342FB9">
        <w:rPr>
          <w:rFonts w:cstheme="minorHAnsi"/>
        </w:rPr>
        <w:t>Letter to PSC Ambassadors from 9 July 2013 re: Council Decision 2013/233/CFSP of 22 May 2013</w:t>
      </w:r>
      <w:r w:rsidR="00342FB9">
        <w:rPr>
          <w:rFonts w:cstheme="minorHAnsi"/>
        </w:rPr>
        <w:t>,” &lt;</w:t>
      </w:r>
      <w:r w:rsidR="00342FB9" w:rsidRPr="00342FB9">
        <w:rPr>
          <w:rFonts w:cstheme="minorHAnsi"/>
        </w:rPr>
        <w:t>https://mfa.bg/upload/20065/1373548997Letter.pdf</w:t>
      </w:r>
      <w:r w:rsidR="00342FB9">
        <w:rPr>
          <w:rFonts w:cstheme="minorHAnsi"/>
        </w:rPr>
        <w:t>&gt; (accessed 10/13/2021).</w:t>
      </w:r>
    </w:p>
  </w:footnote>
  <w:footnote w:id="11">
    <w:p w14:paraId="5C66A689" w14:textId="4F311247" w:rsidR="00C73946" w:rsidRDefault="00C73946" w:rsidP="00974399">
      <w:pPr>
        <w:pStyle w:val="FootnoteText"/>
      </w:pPr>
      <w:r>
        <w:rPr>
          <w:rStyle w:val="FootnoteReference"/>
        </w:rPr>
        <w:footnoteRef/>
      </w:r>
      <w:r>
        <w:t xml:space="preserve"> J</w:t>
      </w:r>
      <w:r w:rsidRPr="001F61E1">
        <w:t>oint Action 2005/889/CFSP on establishing an EU Border Assistance Mission for the Rafah Crossing Point (EU BAM Rafah),</w:t>
      </w:r>
      <w:r>
        <w:t xml:space="preserve"> </w:t>
      </w:r>
      <w:r w:rsidR="00AC442B">
        <w:t>&lt;</w:t>
      </w:r>
      <w:r w:rsidRPr="00AC442B">
        <w:t>https://eur-lex.europa.eu/LexUriServ/LexUriServ.do?uri=OJ:L:2005:327:0028:0032:EN:PDF</w:t>
      </w:r>
      <w:r w:rsidR="00AC442B">
        <w:t>&gt;</w:t>
      </w:r>
      <w:r>
        <w:t xml:space="preserve"> </w:t>
      </w:r>
      <w:r>
        <w:rPr>
          <w:rFonts w:cstheme="minorHAnsi"/>
        </w:rPr>
        <w:t>(</w:t>
      </w:r>
      <w:r w:rsidR="00AC442B">
        <w:rPr>
          <w:rFonts w:cstheme="minorHAnsi"/>
        </w:rPr>
        <w:t xml:space="preserve">accessed </w:t>
      </w:r>
      <w:r>
        <w:rPr>
          <w:rFonts w:cstheme="minorHAnsi"/>
        </w:rPr>
        <w:t>08/04/2019).</w:t>
      </w:r>
    </w:p>
  </w:footnote>
  <w:footnote w:id="12">
    <w:p w14:paraId="7BC6FB13" w14:textId="2D01383F" w:rsidR="00C73946" w:rsidRDefault="00C73946">
      <w:pPr>
        <w:pStyle w:val="FootnoteText"/>
      </w:pPr>
      <w:r>
        <w:rPr>
          <w:rStyle w:val="FootnoteReference"/>
        </w:rPr>
        <w:footnoteRef/>
      </w:r>
      <w:r>
        <w:t xml:space="preserve"> Meike Kuhn, “</w:t>
      </w:r>
      <w:r w:rsidRPr="001F61E1">
        <w:t>The System of EU Crisis Management – From Bringing Peace to Establishing Democracy?</w:t>
      </w:r>
      <w:r>
        <w:t xml:space="preserve">” </w:t>
      </w:r>
      <w:r w:rsidRPr="00342FB9">
        <w:rPr>
          <w:i/>
        </w:rPr>
        <w:t>Max Plank Institute</w:t>
      </w:r>
      <w:r>
        <w:t xml:space="preserve">, </w:t>
      </w:r>
      <w:r w:rsidR="00AC442B">
        <w:t>&lt;</w:t>
      </w:r>
      <w:r w:rsidRPr="00AC442B">
        <w:t>https://www.mpil.de/files/pdf2/mpunyb_07_kuhn.pdf</w:t>
      </w:r>
      <w:r w:rsidR="00AC442B">
        <w:t>&gt;</w:t>
      </w:r>
      <w:r>
        <w:t xml:space="preserve"> </w:t>
      </w:r>
      <w:r>
        <w:rPr>
          <w:rFonts w:cstheme="minorHAnsi"/>
        </w:rPr>
        <w:t>(</w:t>
      </w:r>
      <w:r w:rsidR="00AC442B">
        <w:rPr>
          <w:rFonts w:cstheme="minorHAnsi"/>
        </w:rPr>
        <w:t xml:space="preserve">accessed </w:t>
      </w:r>
      <w:r>
        <w:rPr>
          <w:rFonts w:cstheme="minorHAnsi"/>
        </w:rPr>
        <w:t>08/04/2019).</w:t>
      </w:r>
    </w:p>
  </w:footnote>
  <w:footnote w:id="13">
    <w:p w14:paraId="0C042D27" w14:textId="56F382C1" w:rsidR="00C73946" w:rsidRPr="001F61E1" w:rsidRDefault="00C73946">
      <w:pPr>
        <w:pStyle w:val="FootnoteText"/>
      </w:pPr>
      <w:r>
        <w:rPr>
          <w:rStyle w:val="FootnoteReference"/>
        </w:rPr>
        <w:footnoteRef/>
      </w:r>
      <w:r>
        <w:t xml:space="preserve"> “E</w:t>
      </w:r>
      <w:r w:rsidRPr="001F61E1">
        <w:t>UCAP Somalia: mission extended, budget agreed</w:t>
      </w:r>
      <w:r>
        <w:t>,”</w:t>
      </w:r>
      <w:r w:rsidRPr="001F61E1">
        <w:t xml:space="preserve"> </w:t>
      </w:r>
      <w:r w:rsidR="00AC442B">
        <w:t>&lt;</w:t>
      </w:r>
      <w:r w:rsidRPr="00AC442B">
        <w:t>https://www.consilium.europa.eu/en/press/press-releases/2018/12/10/eucap-somalia-mission-extended-budget-agreed/</w:t>
      </w:r>
      <w:r w:rsidR="00AC442B">
        <w:t>&gt;</w:t>
      </w:r>
      <w:r>
        <w:t xml:space="preserve">, </w:t>
      </w:r>
      <w:r>
        <w:rPr>
          <w:rFonts w:cstheme="minorHAnsi"/>
        </w:rPr>
        <w:t>(</w:t>
      </w:r>
      <w:r w:rsidR="00AC442B">
        <w:rPr>
          <w:rFonts w:cstheme="minorHAnsi"/>
        </w:rPr>
        <w:t xml:space="preserve">accessed </w:t>
      </w:r>
      <w:r>
        <w:rPr>
          <w:rFonts w:cstheme="minorHAnsi"/>
        </w:rPr>
        <w:t>08/04/2019).</w:t>
      </w:r>
    </w:p>
  </w:footnote>
  <w:footnote w:id="14">
    <w:p w14:paraId="537C3432" w14:textId="24782328" w:rsidR="00C73946" w:rsidRDefault="00C73946" w:rsidP="001F61E1">
      <w:pPr>
        <w:pStyle w:val="FootnoteText"/>
      </w:pPr>
      <w:r>
        <w:rPr>
          <w:rStyle w:val="FootnoteReference"/>
        </w:rPr>
        <w:footnoteRef/>
      </w:r>
      <w:r>
        <w:t xml:space="preserve"> </w:t>
      </w:r>
      <w:r w:rsidRPr="001F61E1">
        <w:t>Filip Ejdus</w:t>
      </w:r>
      <w:r>
        <w:t xml:space="preserve">, “Here is </w:t>
      </w:r>
      <w:r w:rsidR="00AC442B">
        <w:t>Y</w:t>
      </w:r>
      <w:r>
        <w:t xml:space="preserve">our </w:t>
      </w:r>
      <w:r w:rsidR="00AC442B">
        <w:t>M</w:t>
      </w:r>
      <w:r>
        <w:t xml:space="preserve">ission, </w:t>
      </w:r>
      <w:r w:rsidR="00AC442B">
        <w:t>N</w:t>
      </w:r>
      <w:r>
        <w:t xml:space="preserve">ow </w:t>
      </w:r>
      <w:r w:rsidR="00AC442B">
        <w:t>O</w:t>
      </w:r>
      <w:r>
        <w:t xml:space="preserve">wn </w:t>
      </w:r>
      <w:r w:rsidR="00AC442B">
        <w:t>I</w:t>
      </w:r>
      <w:r>
        <w:t xml:space="preserve">t!” The </w:t>
      </w:r>
      <w:r w:rsidR="00AC442B">
        <w:t>R</w:t>
      </w:r>
      <w:r>
        <w:t xml:space="preserve">hetoric and </w:t>
      </w:r>
      <w:r w:rsidR="00AC442B">
        <w:t>P</w:t>
      </w:r>
      <w:r>
        <w:t xml:space="preserve">ractice of </w:t>
      </w:r>
      <w:r w:rsidR="00AC442B">
        <w:t>L</w:t>
      </w:r>
      <w:r>
        <w:t xml:space="preserve">ocal </w:t>
      </w:r>
      <w:r w:rsidR="00AC442B">
        <w:t>O</w:t>
      </w:r>
      <w:r>
        <w:t xml:space="preserve">wnership in EU </w:t>
      </w:r>
      <w:r w:rsidR="00AC442B">
        <w:t>I</w:t>
      </w:r>
      <w:r>
        <w:t xml:space="preserve">nterventions,” </w:t>
      </w:r>
      <w:r w:rsidRPr="001F61E1">
        <w:rPr>
          <w:i/>
        </w:rPr>
        <w:t>European Security</w:t>
      </w:r>
      <w:r w:rsidR="00AC442B" w:rsidRPr="00AC442B">
        <w:t>, Vol</w:t>
      </w:r>
      <w:r w:rsidR="00AC442B">
        <w:t>.</w:t>
      </w:r>
      <w:r>
        <w:t xml:space="preserve"> </w:t>
      </w:r>
      <w:r w:rsidRPr="001F61E1">
        <w:t>26</w:t>
      </w:r>
      <w:r w:rsidR="00AC442B">
        <w:t xml:space="preserve">, no. </w:t>
      </w:r>
      <w:r w:rsidRPr="001F61E1">
        <w:t>4</w:t>
      </w:r>
      <w:r w:rsidR="00880F84">
        <w:t xml:space="preserve"> (June 2017)</w:t>
      </w:r>
      <w:r w:rsidRPr="001F61E1">
        <w:t xml:space="preserve">, </w:t>
      </w:r>
      <w:r w:rsidR="00AC442B">
        <w:t xml:space="preserve">pp. </w:t>
      </w:r>
      <w:r w:rsidRPr="001F61E1">
        <w:t>461-484</w:t>
      </w:r>
      <w:r>
        <w:t>, DOI: 10.1080/09662839.2017.1333495.</w:t>
      </w:r>
    </w:p>
  </w:footnote>
  <w:footnote w:id="15">
    <w:p w14:paraId="4B68298A" w14:textId="371B46ED" w:rsidR="00C73946" w:rsidRDefault="00C73946" w:rsidP="003E3CD8">
      <w:pPr>
        <w:pStyle w:val="FootnoteText"/>
      </w:pPr>
      <w:r>
        <w:rPr>
          <w:rStyle w:val="FootnoteReference"/>
        </w:rPr>
        <w:footnoteRef/>
      </w:r>
      <w:r>
        <w:t xml:space="preserve"> Press Release, 3183rd Council meeting, </w:t>
      </w:r>
      <w:r w:rsidRPr="003E3CD8">
        <w:rPr>
          <w:i/>
        </w:rPr>
        <w:t>Foreign Affairs</w:t>
      </w:r>
      <w:r>
        <w:t xml:space="preserve">, Brussels, 23 July 2012, </w:t>
      </w:r>
      <w:r w:rsidR="00880F84">
        <w:t>&lt;</w:t>
      </w:r>
      <w:r w:rsidRPr="00880F84">
        <w:t>https://europa.eu/rapid/press-release_PRES-12-345_en.htm</w:t>
      </w:r>
      <w:r w:rsidR="00880F84">
        <w:t>&gt;</w:t>
      </w:r>
      <w:r>
        <w:t xml:space="preserve"> </w:t>
      </w:r>
      <w:r>
        <w:rPr>
          <w:rFonts w:cstheme="minorHAnsi"/>
        </w:rPr>
        <w:t>(</w:t>
      </w:r>
      <w:r w:rsidR="00880F84">
        <w:rPr>
          <w:rFonts w:cstheme="minorHAnsi"/>
        </w:rPr>
        <w:t xml:space="preserve">accessed </w:t>
      </w:r>
      <w:r>
        <w:rPr>
          <w:rFonts w:cstheme="minorHAnsi"/>
        </w:rPr>
        <w:t>08/04/2019).</w:t>
      </w:r>
    </w:p>
  </w:footnote>
  <w:footnote w:id="16">
    <w:p w14:paraId="5E9E6593" w14:textId="1FF60CEB" w:rsidR="00C73946" w:rsidRDefault="00C73946" w:rsidP="000C5F7D">
      <w:pPr>
        <w:pStyle w:val="FootnoteText"/>
      </w:pPr>
      <w:r>
        <w:rPr>
          <w:rStyle w:val="FootnoteReference"/>
        </w:rPr>
        <w:footnoteRef/>
      </w:r>
      <w:r>
        <w:t xml:space="preserve"> </w:t>
      </w:r>
      <w:r w:rsidR="000C5F7D">
        <w:t>Council Joint Action 2003/92/CFSP of 27 January 2003 on the European Union military operation in the Former Yugoslav Republic of Macedonia, &lt;</w:t>
      </w:r>
      <w:r w:rsidR="000C5F7D" w:rsidRPr="000C5F7D">
        <w:t>https://eur-lex.europa.eu/legal-content/EN/TXT/PDF/?uri=CELEX:32003E0092&amp;from=EN</w:t>
      </w:r>
      <w:r w:rsidR="000C5F7D">
        <w:t xml:space="preserve">&gt; (accessed (10/04/2021). Also, see </w:t>
      </w:r>
      <w:r>
        <w:t>Catolina Mace, “</w:t>
      </w:r>
      <w:r w:rsidRPr="003E3CD8">
        <w:t>Operation</w:t>
      </w:r>
      <w:r>
        <w:t xml:space="preserve"> </w:t>
      </w:r>
      <w:r w:rsidRPr="003E3CD8">
        <w:t>Concordia: Developing</w:t>
      </w:r>
      <w:r>
        <w:t xml:space="preserve"> </w:t>
      </w:r>
      <w:r w:rsidRPr="003E3CD8">
        <w:t>a ‘European’ Approach to</w:t>
      </w:r>
      <w:r>
        <w:t xml:space="preserve"> </w:t>
      </w:r>
      <w:r w:rsidRPr="003E3CD8">
        <w:t>Crisis Managemen</w:t>
      </w:r>
      <w:r>
        <w:t>t”</w:t>
      </w:r>
      <w:r w:rsidR="000C5F7D">
        <w:t xml:space="preserve"> </w:t>
      </w:r>
      <w:r w:rsidR="000C5F7D" w:rsidRPr="000C5F7D">
        <w:t>International Peacekeeping</w:t>
      </w:r>
      <w:r w:rsidR="000C5F7D">
        <w:t>, Vol. 1</w:t>
      </w:r>
      <w:r w:rsidR="000C5F7D" w:rsidRPr="000C5F7D">
        <w:t>1</w:t>
      </w:r>
      <w:r w:rsidR="000C5F7D">
        <w:t xml:space="preserve">, no. </w:t>
      </w:r>
      <w:r w:rsidR="000C5F7D" w:rsidRPr="000C5F7D">
        <w:t xml:space="preserve">3, </w:t>
      </w:r>
      <w:r w:rsidR="000C5F7D">
        <w:t xml:space="preserve">(January 2007), pp. </w:t>
      </w:r>
      <w:r w:rsidR="000C5F7D" w:rsidRPr="000C5F7D">
        <w:t>474-490</w:t>
      </w:r>
      <w:r w:rsidR="000C5F7D">
        <w:t xml:space="preserve">, </w:t>
      </w:r>
      <w:r w:rsidR="000C5F7D">
        <w:rPr>
          <w:rFonts w:cstheme="minorHAnsi"/>
        </w:rPr>
        <w:t>&lt;</w:t>
      </w:r>
      <w:r w:rsidR="000C5F7D" w:rsidRPr="000C5F7D">
        <w:rPr>
          <w:rFonts w:cstheme="minorHAnsi"/>
        </w:rPr>
        <w:t>https://www.tandfonline.com/doi/full/10.1080/1353331042000249055?casa_token=_m3tfesiqWYAAAAA%3AGTbrp48PPFAOq9Nys8caFGdnz5wrQOJIU4slx6veV97NsguzUTSICmYKCnFuTaKYbTN0VFBwP7XINA</w:t>
      </w:r>
      <w:r w:rsidR="000C5F7D">
        <w:rPr>
          <w:rFonts w:cstheme="minorHAnsi"/>
        </w:rPr>
        <w:t>&gt; (accessed 10/02/2021).</w:t>
      </w:r>
    </w:p>
  </w:footnote>
  <w:footnote w:id="17">
    <w:p w14:paraId="61BCBD9C" w14:textId="248BB902" w:rsidR="00C73946" w:rsidRPr="003E3CD8" w:rsidRDefault="00C73946">
      <w:pPr>
        <w:pStyle w:val="FootnoteText"/>
      </w:pPr>
      <w:r>
        <w:rPr>
          <w:rStyle w:val="FootnoteReference"/>
        </w:rPr>
        <w:footnoteRef/>
      </w:r>
      <w:r>
        <w:t xml:space="preserve"> </w:t>
      </w:r>
      <w:r w:rsidR="00563E17">
        <w:t>“</w:t>
      </w:r>
      <w:r w:rsidR="000C5F7D">
        <w:t>Council Decision 2003/202/CFSP of 18 March 2003 relating to the launch of the EU military operation in the Former Yugoslav Republic of Macedonia,</w:t>
      </w:r>
      <w:r w:rsidR="00563E17">
        <w:t>”</w:t>
      </w:r>
      <w:r w:rsidR="000C5F7D">
        <w:t xml:space="preserve"> &lt;</w:t>
      </w:r>
      <w:r w:rsidR="000C5F7D" w:rsidRPr="000C5F7D">
        <w:t xml:space="preserve"> https://eur-lex.europa.eu/legal-content/EN/TXT/PDF/?uri=CELEX:32003D0202&amp;from=EN </w:t>
      </w:r>
      <w:r w:rsidR="000C5F7D">
        <w:t>&gt; (accessed 10/02/2021).</w:t>
      </w:r>
    </w:p>
  </w:footnote>
  <w:footnote w:id="18">
    <w:p w14:paraId="0B477475" w14:textId="3038A347" w:rsidR="00C73946" w:rsidRDefault="00C73946">
      <w:pPr>
        <w:pStyle w:val="FootnoteText"/>
      </w:pPr>
      <w:r>
        <w:rPr>
          <w:rStyle w:val="FootnoteReference"/>
        </w:rPr>
        <w:footnoteRef/>
      </w:r>
      <w:r>
        <w:t xml:space="preserve"> “</w:t>
      </w:r>
      <w:r w:rsidRPr="003E3CD8">
        <w:t>Canadian general tapped for NATO's new mission in Iraq</w:t>
      </w:r>
      <w:r>
        <w:t xml:space="preserve">,” </w:t>
      </w:r>
      <w:r w:rsidRPr="00880F84">
        <w:rPr>
          <w:i/>
        </w:rPr>
        <w:t>Stars and Stripes</w:t>
      </w:r>
      <w:r>
        <w:t xml:space="preserve">, </w:t>
      </w:r>
      <w:r w:rsidR="00880F84">
        <w:t>&lt;</w:t>
      </w:r>
      <w:r w:rsidRPr="00880F84">
        <w:t>https://www.stripes.com/news/canadian-general-tapped-for-nato-s-new-mission-in-iraq-1.543893</w:t>
      </w:r>
      <w:r w:rsidR="00880F84">
        <w:t>&gt;</w:t>
      </w:r>
      <w:r>
        <w:t xml:space="preserve">, </w:t>
      </w:r>
      <w:r>
        <w:rPr>
          <w:rFonts w:cstheme="minorHAnsi"/>
        </w:rPr>
        <w:t>(</w:t>
      </w:r>
      <w:r w:rsidR="00880F84">
        <w:rPr>
          <w:rFonts w:cstheme="minorHAnsi"/>
        </w:rPr>
        <w:t xml:space="preserve">accessed </w:t>
      </w:r>
      <w:r>
        <w:rPr>
          <w:rFonts w:cstheme="minorHAnsi"/>
        </w:rPr>
        <w:t>08/04/2019).</w:t>
      </w:r>
      <w:r>
        <w:t xml:space="preserve"> </w:t>
      </w:r>
    </w:p>
  </w:footnote>
  <w:footnote w:id="19">
    <w:p w14:paraId="26527BB9" w14:textId="63350D47" w:rsidR="00C73946" w:rsidRPr="00F6731D" w:rsidRDefault="00C73946">
      <w:pPr>
        <w:pStyle w:val="FootnoteText"/>
      </w:pPr>
      <w:r>
        <w:rPr>
          <w:rStyle w:val="FootnoteReference"/>
        </w:rPr>
        <w:footnoteRef/>
      </w:r>
      <w:r>
        <w:t xml:space="preserve"> See EEAS Press Release, </w:t>
      </w:r>
      <w:r w:rsidR="00B35539">
        <w:t>&lt;</w:t>
      </w:r>
      <w:r w:rsidRPr="00B35539">
        <w:t>http://eeas.europa.eu/archives/csdp/missions-and-operations/eufor-tchad-rca/</w:t>
      </w:r>
      <w:r w:rsidR="00B35539">
        <w:t>&gt;</w:t>
      </w:r>
      <w:r>
        <w:t xml:space="preserve">, </w:t>
      </w:r>
      <w:r>
        <w:rPr>
          <w:rFonts w:cstheme="minorHAnsi"/>
        </w:rPr>
        <w:t>(</w:t>
      </w:r>
      <w:r w:rsidR="00B35539">
        <w:rPr>
          <w:rFonts w:cstheme="minorHAnsi"/>
        </w:rPr>
        <w:t xml:space="preserve">accessed </w:t>
      </w:r>
      <w:r>
        <w:rPr>
          <w:rFonts w:cstheme="minorHAnsi"/>
        </w:rPr>
        <w:t>08/04/2019).</w:t>
      </w:r>
    </w:p>
  </w:footnote>
  <w:footnote w:id="20">
    <w:p w14:paraId="32EB70BD" w14:textId="1177E872" w:rsidR="00C73946" w:rsidRDefault="00C73946">
      <w:pPr>
        <w:pStyle w:val="FootnoteText"/>
      </w:pPr>
      <w:r>
        <w:rPr>
          <w:rStyle w:val="FootnoteReference"/>
        </w:rPr>
        <w:footnoteRef/>
      </w:r>
      <w:r>
        <w:t xml:space="preserve"> See: “</w:t>
      </w:r>
      <w:r w:rsidRPr="0015225B">
        <w:t>EU Rule of Law Mission to Georgia (EUJUST THEMIS)</w:t>
      </w:r>
      <w:r>
        <w:t xml:space="preserve">,” </w:t>
      </w:r>
      <w:r w:rsidR="00B35539">
        <w:t>&lt;</w:t>
      </w:r>
      <w:r w:rsidRPr="00B35539">
        <w:t>https://library.euneighbours.eu/content/eu-rule-law-mission-georgia-eujust-themis</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1">
    <w:p w14:paraId="603350FB" w14:textId="6C1E55AA" w:rsidR="00C73946" w:rsidRDefault="00C73946">
      <w:pPr>
        <w:pStyle w:val="FootnoteText"/>
      </w:pPr>
      <w:r>
        <w:rPr>
          <w:rStyle w:val="FootnoteReference"/>
        </w:rPr>
        <w:footnoteRef/>
      </w:r>
      <w:r>
        <w:t xml:space="preserve"> “Facts on </w:t>
      </w:r>
      <w:r w:rsidRPr="0015225B">
        <w:t>EUJUST THEMIS</w:t>
      </w:r>
      <w:r>
        <w:t xml:space="preserve">,” The European Union Rule of Law Mission to Georgia, </w:t>
      </w:r>
      <w:r w:rsidR="00B35539">
        <w:t>&lt;</w:t>
      </w:r>
      <w:r w:rsidRPr="00B35539">
        <w:t>http://eeas.europa.eu/archives/csdp/missions-and-operations/eujust-themis-georgia/pdf/26102004_factsheet_eujust-themis-georgia_en.pdf</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2">
    <w:p w14:paraId="73261A42" w14:textId="6584ED50" w:rsidR="00C73946" w:rsidRDefault="00C73946" w:rsidP="00563E17">
      <w:pPr>
        <w:pStyle w:val="FootnoteText"/>
      </w:pPr>
      <w:r>
        <w:rPr>
          <w:rStyle w:val="FootnoteReference"/>
        </w:rPr>
        <w:footnoteRef/>
      </w:r>
      <w:r>
        <w:t xml:space="preserve"> “</w:t>
      </w:r>
      <w:r w:rsidR="00563E17">
        <w:t>Council Joint Action 2005/190/CFSP of 7 March 2005 on the European Union Integrated Rule of Law Mission for Iraq, EUJUST LEX</w:t>
      </w:r>
      <w:r>
        <w:t xml:space="preserve">,” </w:t>
      </w:r>
      <w:r w:rsidR="00B35539">
        <w:t>&lt;</w:t>
      </w:r>
      <w:r w:rsidR="00CE34B5" w:rsidRPr="00CE34B5">
        <w:t xml:space="preserve"> https://eur-lex.europa.eu/legal-content/EN/TXT/?uri=celex%3A32005E0190 </w:t>
      </w:r>
      <w:r w:rsidR="00B35539">
        <w:t>&gt;</w:t>
      </w:r>
      <w:r>
        <w:t xml:space="preserve">, </w:t>
      </w:r>
      <w:r>
        <w:rPr>
          <w:rFonts w:cstheme="minorHAnsi"/>
        </w:rPr>
        <w:t>(</w:t>
      </w:r>
      <w:r w:rsidR="00B35539">
        <w:rPr>
          <w:rFonts w:cstheme="minorHAnsi"/>
        </w:rPr>
        <w:t xml:space="preserve">accessed </w:t>
      </w:r>
      <w:r w:rsidR="00CE34B5">
        <w:rPr>
          <w:rFonts w:cstheme="minorHAnsi"/>
        </w:rPr>
        <w:t>10</w:t>
      </w:r>
      <w:r>
        <w:rPr>
          <w:rFonts w:cstheme="minorHAnsi"/>
        </w:rPr>
        <w:t>/</w:t>
      </w:r>
      <w:r w:rsidR="00CE34B5">
        <w:rPr>
          <w:rFonts w:cstheme="minorHAnsi"/>
        </w:rPr>
        <w:t>02</w:t>
      </w:r>
      <w:r>
        <w:rPr>
          <w:rFonts w:cstheme="minorHAnsi"/>
        </w:rPr>
        <w:t>/20</w:t>
      </w:r>
      <w:r w:rsidR="00CE34B5">
        <w:rPr>
          <w:rFonts w:cstheme="minorHAnsi"/>
        </w:rPr>
        <w:t>21</w:t>
      </w:r>
      <w:r>
        <w:rPr>
          <w:rFonts w:cstheme="minorHAnsi"/>
        </w:rPr>
        <w:t>).</w:t>
      </w:r>
      <w:r w:rsidR="005C2541">
        <w:rPr>
          <w:rFonts w:cstheme="minorHAnsi"/>
        </w:rPr>
        <w:t xml:space="preserve"> </w:t>
      </w:r>
    </w:p>
  </w:footnote>
  <w:footnote w:id="23">
    <w:p w14:paraId="32CE5B4D" w14:textId="54932DE4" w:rsidR="00C73946" w:rsidRDefault="00C73946">
      <w:pPr>
        <w:pStyle w:val="FootnoteText"/>
      </w:pPr>
      <w:r>
        <w:rPr>
          <w:rStyle w:val="FootnoteReference"/>
        </w:rPr>
        <w:footnoteRef/>
      </w:r>
      <w:r>
        <w:t xml:space="preserve"> </w:t>
      </w:r>
      <w:r w:rsidRPr="005D1E48">
        <w:t>Christopher Chivvis</w:t>
      </w:r>
      <w:r>
        <w:t xml:space="preserve">, </w:t>
      </w:r>
      <w:r w:rsidRPr="005D1E48">
        <w:t xml:space="preserve">EU Civilian Crisis Management: </w:t>
      </w:r>
      <w:r w:rsidRPr="005D1E48">
        <w:rPr>
          <w:i/>
        </w:rPr>
        <w:t>The Record So Far</w:t>
      </w:r>
      <w:r>
        <w:t>, Rand Corporation (2010); see “</w:t>
      </w:r>
      <w:r w:rsidRPr="005D1E48">
        <w:t>Chapter Four EULEX Kosovo</w:t>
      </w:r>
      <w:r>
        <w:t>,” pp. 39-40.</w:t>
      </w:r>
    </w:p>
  </w:footnote>
  <w:footnote w:id="24">
    <w:p w14:paraId="65D5FBCF" w14:textId="162BB3FB" w:rsidR="00C73946" w:rsidRDefault="00C73946">
      <w:pPr>
        <w:pStyle w:val="FootnoteText"/>
      </w:pPr>
      <w:r>
        <w:rPr>
          <w:rStyle w:val="FootnoteReference"/>
        </w:rPr>
        <w:footnoteRef/>
      </w:r>
      <w:r>
        <w:t xml:space="preserve"> “</w:t>
      </w:r>
      <w:r w:rsidRPr="00446949">
        <w:t>Council Joint Action 2008/124/CFSP</w:t>
      </w:r>
      <w:r>
        <w:t xml:space="preserve"> </w:t>
      </w:r>
      <w:r w:rsidRPr="00446949">
        <w:t>of 4 February 2008</w:t>
      </w:r>
      <w:r>
        <w:t xml:space="preserve"> </w:t>
      </w:r>
      <w:r w:rsidRPr="00446949">
        <w:t>on the European Union Rule of Law Mission in Kosovo,</w:t>
      </w:r>
      <w:r>
        <w:t xml:space="preserve"> </w:t>
      </w:r>
      <w:r w:rsidRPr="00446949">
        <w:t>EULEX Kosovo</w:t>
      </w:r>
      <w:r>
        <w:t xml:space="preserve">,” </w:t>
      </w:r>
      <w:r w:rsidR="00B35539">
        <w:t>&lt;</w:t>
      </w:r>
      <w:r w:rsidRPr="00B35539">
        <w:t>https://www.eulex-kosovo.eu/eul/repository/docs/WEJointActionEULEX_EN.pdf</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5">
    <w:p w14:paraId="3E610C12" w14:textId="78DA7814" w:rsidR="00C73946" w:rsidRDefault="00C73946">
      <w:pPr>
        <w:pStyle w:val="FootnoteText"/>
      </w:pPr>
      <w:r>
        <w:rPr>
          <w:rStyle w:val="FootnoteReference"/>
        </w:rPr>
        <w:footnoteRef/>
      </w:r>
      <w:r>
        <w:t xml:space="preserve"> “</w:t>
      </w:r>
      <w:r w:rsidRPr="00E87831">
        <w:t>EULEX Justice Component – ‘A successful beginning</w:t>
      </w:r>
      <w:r>
        <w:t xml:space="preserve">,” </w:t>
      </w:r>
      <w:r w:rsidR="00B35539">
        <w:t>&lt;</w:t>
      </w:r>
      <w:r w:rsidRPr="00B35539">
        <w:t>https://www.eulex-kosovo.eu/en/news/000175.php</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6">
    <w:p w14:paraId="349D2854" w14:textId="4B8FF4D5" w:rsidR="00C73946" w:rsidRDefault="00C73946">
      <w:pPr>
        <w:pStyle w:val="FootnoteText"/>
      </w:pPr>
      <w:r>
        <w:rPr>
          <w:rStyle w:val="FootnoteReference"/>
        </w:rPr>
        <w:footnoteRef/>
      </w:r>
      <w:r>
        <w:t xml:space="preserve"> Source: </w:t>
      </w:r>
      <w:r w:rsidR="00B35539">
        <w:t>&lt;</w:t>
      </w:r>
      <w:r w:rsidRPr="00B35539">
        <w:t>http://eeas.europa.eu/archives/csdp/missions-and-operations/eumam-rca/index_en.htm</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7">
    <w:p w14:paraId="344B6535" w14:textId="650EF680" w:rsidR="00C73946" w:rsidRDefault="00C73946">
      <w:pPr>
        <w:pStyle w:val="FootnoteText"/>
      </w:pPr>
      <w:r>
        <w:rPr>
          <w:rStyle w:val="FootnoteReference"/>
        </w:rPr>
        <w:footnoteRef/>
      </w:r>
      <w:r>
        <w:t xml:space="preserve"> See EUMAM RCA Website: </w:t>
      </w:r>
      <w:r w:rsidR="00B35539">
        <w:t>&lt;</w:t>
      </w:r>
      <w:r w:rsidRPr="00B35539">
        <w:rPr>
          <w:rFonts w:cstheme="minorHAnsi"/>
        </w:rPr>
        <w:t>https://eurogendfor.org/eumam-rca/</w:t>
      </w:r>
      <w:r w:rsidR="00B35539">
        <w:rPr>
          <w:rFonts w:cstheme="minorHAnsi"/>
        </w:rPr>
        <w:t>&gt;</w:t>
      </w:r>
      <w:r>
        <w:rPr>
          <w:rFonts w:cstheme="minorHAnsi"/>
        </w:rPr>
        <w:t>, (</w:t>
      </w:r>
      <w:r w:rsidR="00B35539">
        <w:rPr>
          <w:rFonts w:cstheme="minorHAnsi"/>
        </w:rPr>
        <w:t xml:space="preserve">accessed </w:t>
      </w:r>
      <w:r>
        <w:rPr>
          <w:rFonts w:cstheme="minorHAnsi"/>
        </w:rPr>
        <w:t>08/05/2019).</w:t>
      </w:r>
    </w:p>
  </w:footnote>
  <w:footnote w:id="28">
    <w:p w14:paraId="2224DAA3" w14:textId="4606FD99" w:rsidR="00C73946" w:rsidRPr="005D1E48" w:rsidRDefault="00C73946" w:rsidP="005D1E48">
      <w:pPr>
        <w:pStyle w:val="FootnoteText"/>
        <w:rPr>
          <w:lang w:val="bg-BG"/>
        </w:rPr>
      </w:pPr>
      <w:r>
        <w:rPr>
          <w:rStyle w:val="FootnoteReference"/>
        </w:rPr>
        <w:footnoteRef/>
      </w:r>
      <w:r>
        <w:t xml:space="preserve"> “</w:t>
      </w:r>
      <w:r w:rsidRPr="005D1E48">
        <w:t>Council Joint Action 2008/736/CFSP</w:t>
      </w:r>
      <w:r>
        <w:t xml:space="preserve"> </w:t>
      </w:r>
      <w:r w:rsidRPr="005D1E48">
        <w:t>of 15 September 2008</w:t>
      </w:r>
      <w:r>
        <w:t xml:space="preserve"> </w:t>
      </w:r>
      <w:r w:rsidRPr="005D1E48">
        <w:t>on the European Union Monitoring Mission in Georgia, EUMM Georgia</w:t>
      </w:r>
      <w:r>
        <w:t xml:space="preserve">,” </w:t>
      </w:r>
      <w:r w:rsidR="00B35539">
        <w:t>&lt;</w:t>
      </w:r>
      <w:r w:rsidRPr="00B35539">
        <w:t>https://eur-lex.europa.eu/LexUriServ/LexUriServ.do?uri=OJ:L:2008:248:0026:0031:EN:PDF</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29">
    <w:p w14:paraId="712A8CC1" w14:textId="30110497" w:rsidR="00C73946" w:rsidRDefault="00C73946">
      <w:pPr>
        <w:pStyle w:val="FootnoteText"/>
      </w:pPr>
      <w:r>
        <w:rPr>
          <w:rStyle w:val="FootnoteReference"/>
        </w:rPr>
        <w:footnoteRef/>
      </w:r>
      <w:r>
        <w:t xml:space="preserve"> “</w:t>
      </w:r>
      <w:r w:rsidRPr="005D1E48">
        <w:t>EU Monitoring Mission in Georgia: ten years of deployment</w:t>
      </w:r>
      <w:r>
        <w:t xml:space="preserve">,” </w:t>
      </w:r>
      <w:r w:rsidR="00B35539">
        <w:t>&lt;</w:t>
      </w:r>
      <w:r w:rsidRPr="00B35539">
        <w:t>https://eeas.europa.eu/topics/conflict-prevention-peace-building-and-mediation/51399/eu-monitoring-mission-georgia-ten-years-deployment_en</w:t>
      </w:r>
      <w:r w:rsidR="00B35539">
        <w:t>&gt;</w:t>
      </w:r>
      <w:r>
        <w:t xml:space="preserve">, </w:t>
      </w:r>
      <w:r>
        <w:rPr>
          <w:rFonts w:cstheme="minorHAnsi"/>
        </w:rPr>
        <w:t>(</w:t>
      </w:r>
      <w:r w:rsidR="00B35539">
        <w:rPr>
          <w:rFonts w:cstheme="minorHAnsi"/>
        </w:rPr>
        <w:t xml:space="preserve">accessed </w:t>
      </w:r>
      <w:r>
        <w:rPr>
          <w:rFonts w:cstheme="minorHAnsi"/>
        </w:rPr>
        <w:t>08/05/2019).</w:t>
      </w:r>
    </w:p>
  </w:footnote>
  <w:footnote w:id="30">
    <w:p w14:paraId="53CB7A6B" w14:textId="2984F25D" w:rsidR="00C73946" w:rsidRDefault="00C73946">
      <w:pPr>
        <w:pStyle w:val="FootnoteText"/>
      </w:pPr>
      <w:r>
        <w:rPr>
          <w:rStyle w:val="FootnoteReference"/>
        </w:rPr>
        <w:footnoteRef/>
      </w:r>
      <w:r>
        <w:t xml:space="preserve"> </w:t>
      </w:r>
      <w:r w:rsidRPr="008F7067">
        <w:t>Claudia Fahron-Hussey, “The Decision for NATO Operations and an EU Operation off the Horn of Africa in Late 2008” in The Decision for NATO Operations and an EU Operation, C. Fahron-Hussey (ed)., Springer Fachmedien Wiesbaden, 2019.</w:t>
      </w:r>
    </w:p>
  </w:footnote>
  <w:footnote w:id="31">
    <w:p w14:paraId="0AE77DDE" w14:textId="0A1EDE37" w:rsidR="00C73946" w:rsidRDefault="00C73946" w:rsidP="00870E5A">
      <w:pPr>
        <w:pStyle w:val="FootnoteText"/>
      </w:pPr>
      <w:r>
        <w:rPr>
          <w:rStyle w:val="FootnoteReference"/>
        </w:rPr>
        <w:footnoteRef/>
      </w:r>
      <w:r>
        <w:t xml:space="preserve"> </w:t>
      </w:r>
      <w:r w:rsidRPr="00EE7880">
        <w:t>Niklas Nováky</w:t>
      </w:r>
      <w:r>
        <w:t>, “</w:t>
      </w:r>
      <w:r w:rsidRPr="00EE7880">
        <w:t xml:space="preserve">The </w:t>
      </w:r>
      <w:r w:rsidR="005E0F65">
        <w:t>R</w:t>
      </w:r>
      <w:r w:rsidRPr="00EE7880">
        <w:t xml:space="preserve">oad to Sophia: Explaining the EU’s </w:t>
      </w:r>
      <w:r w:rsidR="005E0F65">
        <w:t>N</w:t>
      </w:r>
      <w:r w:rsidRPr="00EE7880">
        <w:t xml:space="preserve">aval </w:t>
      </w:r>
      <w:r w:rsidR="005E0F65">
        <w:t>O</w:t>
      </w:r>
      <w:r w:rsidRPr="00EE7880">
        <w:t>peration in the Mediterranean</w:t>
      </w:r>
      <w:r>
        <w:t xml:space="preserve">,” </w:t>
      </w:r>
      <w:r w:rsidRPr="005E0F65">
        <w:rPr>
          <w:i/>
        </w:rPr>
        <w:t>European View</w:t>
      </w:r>
      <w:r>
        <w:t xml:space="preserve"> (</w:t>
      </w:r>
      <w:r w:rsidRPr="00EE7880">
        <w:t>2018</w:t>
      </w:r>
      <w:r>
        <w:t>)</w:t>
      </w:r>
      <w:r w:rsidRPr="00EE7880">
        <w:t>, Vol. 17</w:t>
      </w:r>
      <w:r w:rsidR="005E0F65">
        <w:t xml:space="preserve">, no. </w:t>
      </w:r>
      <w:r w:rsidRPr="00EE7880">
        <w:t>2</w:t>
      </w:r>
      <w:r w:rsidR="00870E5A">
        <w:t xml:space="preserve"> (October 2018), pp. 197-209</w:t>
      </w:r>
      <w:r>
        <w:t xml:space="preserve">, </w:t>
      </w:r>
      <w:r w:rsidRPr="00EE7880">
        <w:t>DOI: 10.1177/178168581881035</w:t>
      </w:r>
      <w:r>
        <w:t>.</w:t>
      </w:r>
    </w:p>
  </w:footnote>
  <w:footnote w:id="32">
    <w:p w14:paraId="01869022" w14:textId="015BD982" w:rsidR="00C73946" w:rsidRDefault="00C73946">
      <w:pPr>
        <w:pStyle w:val="FootnoteText"/>
      </w:pPr>
      <w:r>
        <w:rPr>
          <w:rStyle w:val="FootnoteReference"/>
        </w:rPr>
        <w:footnoteRef/>
      </w:r>
      <w:r>
        <w:t xml:space="preserve"> “</w:t>
      </w:r>
      <w:r w:rsidRPr="006C5E8D">
        <w:t>Council Joint Action 2002/210/CFSP (11 March 2002)</w:t>
      </w:r>
      <w:r>
        <w:t xml:space="preserve">,” </w:t>
      </w:r>
      <w:r w:rsidR="00B02D21">
        <w:t>&lt;</w:t>
      </w:r>
      <w:r w:rsidRPr="00B02D21">
        <w:t>https://www.cvce.eu/content/publication/2003/2/20/679a94e1-e8be-4a4a-9324-e1611398aa16/publishable_en.pdf</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3">
    <w:p w14:paraId="03C76684" w14:textId="5513676A" w:rsidR="00C73946" w:rsidRDefault="00C73946">
      <w:pPr>
        <w:pStyle w:val="FootnoteText"/>
      </w:pPr>
      <w:r>
        <w:rPr>
          <w:rStyle w:val="FootnoteReference"/>
        </w:rPr>
        <w:footnoteRef/>
      </w:r>
      <w:r>
        <w:t xml:space="preserve"> “</w:t>
      </w:r>
      <w:r w:rsidRPr="006C5E8D">
        <w:t>European Union Police Mission in Bosnia and Herzegovina (EUPM)</w:t>
      </w:r>
      <w:r>
        <w:t xml:space="preserve"> Factsheet”, </w:t>
      </w:r>
      <w:r w:rsidR="00B02D21">
        <w:t>&lt;</w:t>
      </w:r>
      <w:r w:rsidRPr="00B02D21">
        <w:t>http://www.eeas.europa.eu/archives/csdp/missions-and-operations/eupm-bih/pdf/25062012_factsheet_eupm-bih_en.pdf</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4">
    <w:p w14:paraId="1CD76D71" w14:textId="397626B8" w:rsidR="00C73946" w:rsidRDefault="00C73946">
      <w:pPr>
        <w:pStyle w:val="FootnoteText"/>
      </w:pPr>
      <w:r>
        <w:rPr>
          <w:rStyle w:val="FootnoteReference"/>
        </w:rPr>
        <w:footnoteRef/>
      </w:r>
      <w:r>
        <w:t xml:space="preserve"> “</w:t>
      </w:r>
      <w:r w:rsidRPr="0087204C">
        <w:t>Council Joint Action 2007/369/CFSP of 30 May 2007 on establishment of the European Union Police Mission in Afghanistan (EUPOL AFGANISTAN</w:t>
      </w:r>
      <w:r>
        <w:t xml:space="preserve">),” </w:t>
      </w:r>
      <w:r w:rsidR="00B02D21">
        <w:t>&lt;</w:t>
      </w:r>
      <w:r w:rsidRPr="00B02D21">
        <w:t>https://eur-lex.europa.eu/legal-content/EN/TXT/?uri=CELEX%3A32007E0369</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5">
    <w:p w14:paraId="25DFEC71" w14:textId="4DBD9DEA" w:rsidR="00C73946" w:rsidRDefault="00C73946">
      <w:pPr>
        <w:pStyle w:val="FootnoteText"/>
      </w:pPr>
      <w:r>
        <w:rPr>
          <w:rStyle w:val="FootnoteReference"/>
        </w:rPr>
        <w:footnoteRef/>
      </w:r>
      <w:r>
        <w:t xml:space="preserve"> “</w:t>
      </w:r>
      <w:r w:rsidRPr="00AC0E09">
        <w:t>EU Police Mission in Afghanistan</w:t>
      </w:r>
      <w:r>
        <w:t xml:space="preserve"> Factsheet,” </w:t>
      </w:r>
      <w:r w:rsidR="00B02D21">
        <w:t>&lt;</w:t>
      </w:r>
      <w:r w:rsidRPr="00B02D21">
        <w:t>http://eeas.europa.eu/archives/docs/csdp/missions-and-operations/eupol-afghanistan/pdf/eupol-afghanistan-factsheet-january-2016_en.pdf</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6">
    <w:p w14:paraId="4E7EB162" w14:textId="018C77A0" w:rsidR="00C73946" w:rsidRDefault="00C73946">
      <w:pPr>
        <w:pStyle w:val="FootnoteText"/>
      </w:pPr>
      <w:r>
        <w:rPr>
          <w:rStyle w:val="FootnoteReference"/>
        </w:rPr>
        <w:footnoteRef/>
      </w:r>
      <w:r>
        <w:t xml:space="preserve"> “</w:t>
      </w:r>
      <w:r w:rsidRPr="002C1CBB">
        <w:t>Council Joint Action 2004/847/CFSP of 9 December 2004 on the European Union Police Mission in Kinshasa (DRC) regarding the Integrated Police Unit (EUPOL ‘Kinshasa’)</w:t>
      </w:r>
      <w:r>
        <w:t xml:space="preserve">,” </w:t>
      </w:r>
      <w:r w:rsidR="00B02D21">
        <w:t>&lt;</w:t>
      </w:r>
      <w:r w:rsidRPr="00B02D21">
        <w:t>https://publications.europa.eu/en/publication-detail/-/publication/f6569e1a-4be5-4171-a6ca-bfd0eb8b7f99/language-en</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7">
    <w:p w14:paraId="7B2BF3DE" w14:textId="28F78468" w:rsidR="00C73946" w:rsidRDefault="00C73946">
      <w:pPr>
        <w:pStyle w:val="FootnoteText"/>
      </w:pPr>
      <w:r>
        <w:rPr>
          <w:rStyle w:val="FootnoteReference"/>
        </w:rPr>
        <w:footnoteRef/>
      </w:r>
      <w:r>
        <w:t xml:space="preserve"> “</w:t>
      </w:r>
      <w:r w:rsidRPr="002C1CBB">
        <w:t>Europol mission in Kinshasa launched</w:t>
      </w:r>
      <w:r>
        <w:t xml:space="preserve">,” </w:t>
      </w:r>
      <w:r w:rsidRPr="002C1CBB">
        <w:rPr>
          <w:i/>
        </w:rPr>
        <w:t>Agence Europe</w:t>
      </w:r>
      <w:r>
        <w:t xml:space="preserve">, </w:t>
      </w:r>
      <w:r w:rsidR="00B02D21">
        <w:t>&lt;</w:t>
      </w:r>
      <w:r w:rsidRPr="00B02D21">
        <w:t>https://agenceurope.eu/en/bulletin/article/8930/11</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8">
    <w:p w14:paraId="794974A7" w14:textId="21F1004C" w:rsidR="00C73946" w:rsidRDefault="00C73946">
      <w:pPr>
        <w:pStyle w:val="FootnoteText"/>
      </w:pPr>
      <w:r>
        <w:rPr>
          <w:rStyle w:val="FootnoteReference"/>
        </w:rPr>
        <w:footnoteRef/>
      </w:r>
      <w:r>
        <w:t xml:space="preserve"> “</w:t>
      </w:r>
      <w:r w:rsidRPr="002C1CBB">
        <w:t>Council Joint Action 2005/797/CFSP</w:t>
      </w:r>
      <w:r>
        <w:t xml:space="preserve"> </w:t>
      </w:r>
      <w:r w:rsidRPr="002C1CBB">
        <w:t>of 14 November 2005</w:t>
      </w:r>
      <w:r>
        <w:t xml:space="preserve"> </w:t>
      </w:r>
      <w:r w:rsidRPr="002C1CBB">
        <w:t>on the European Union Police Mission for the Palestinian Territories</w:t>
      </w:r>
      <w:r>
        <w:t xml:space="preserve">,” </w:t>
      </w:r>
      <w:r w:rsidR="00B02D21">
        <w:t>&lt;</w:t>
      </w:r>
      <w:r w:rsidRPr="00B02D21">
        <w:t>http://www.europarl.europa.eu/meetdocs/2004_2009/documents/dv/palestinian_territories_oj_/palestinian_territories_oj_en.pdf</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39">
    <w:p w14:paraId="159CE2CC" w14:textId="6199C92A" w:rsidR="00C73946" w:rsidRDefault="00C73946">
      <w:pPr>
        <w:pStyle w:val="FootnoteText"/>
      </w:pPr>
      <w:r>
        <w:rPr>
          <w:rStyle w:val="FootnoteReference"/>
        </w:rPr>
        <w:footnoteRef/>
      </w:r>
      <w:r>
        <w:t xml:space="preserve"> “Europol Copps: </w:t>
      </w:r>
      <w:r w:rsidRPr="002C1CBB">
        <w:t>Legal Basis</w:t>
      </w:r>
      <w:r>
        <w:t xml:space="preserve">,” </w:t>
      </w:r>
      <w:r w:rsidR="00B02D21">
        <w:t>&lt;</w:t>
      </w:r>
      <w:r w:rsidRPr="00B02D21">
        <w:t>http://eupolcopps.eu/en/node/5355</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40">
    <w:p w14:paraId="3C5B7B9E" w14:textId="1794EE80" w:rsidR="00C73946" w:rsidRDefault="00C73946">
      <w:pPr>
        <w:pStyle w:val="FootnoteText"/>
      </w:pPr>
      <w:r>
        <w:rPr>
          <w:rStyle w:val="FootnoteReference"/>
        </w:rPr>
        <w:footnoteRef/>
      </w:r>
      <w:r>
        <w:t xml:space="preserve"> “</w:t>
      </w:r>
      <w:r w:rsidRPr="00C44E78">
        <w:t>Council Joint Action 2005/355/CFSP of 2 May 2005 on the European Union mission to provide advice and assistance for security sector reform in the Democratic Republic of the Congo (DRC)</w:t>
      </w:r>
      <w:r>
        <w:t xml:space="preserve">,” </w:t>
      </w:r>
      <w:r w:rsidR="00B02D21">
        <w:t>&lt;</w:t>
      </w:r>
      <w:r w:rsidRPr="00B02D21">
        <w:t>https://publications.europa.eu/en/publication-detail/-/publication/b46a6057-bec8-4919-b744-048f13ed5aef/language-en</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41">
    <w:p w14:paraId="7609BE45" w14:textId="7AF467AB" w:rsidR="00C73946" w:rsidRDefault="00C73946">
      <w:pPr>
        <w:pStyle w:val="FootnoteText"/>
      </w:pPr>
      <w:r>
        <w:rPr>
          <w:rStyle w:val="FootnoteReference"/>
        </w:rPr>
        <w:footnoteRef/>
      </w:r>
      <w:r>
        <w:t xml:space="preserve"> “Council </w:t>
      </w:r>
      <w:r w:rsidRPr="00C44E78">
        <w:t>Joint Action 2008/112/CFSP of 12 February 2008 on the European Union mission in support of security sector reform in the Republic of Guinea-Bissau (EU SSR GUINEA-BISSAU)</w:t>
      </w:r>
      <w:r>
        <w:t xml:space="preserve">,” </w:t>
      </w:r>
      <w:r w:rsidR="00B02D21">
        <w:t>&lt;</w:t>
      </w:r>
      <w:r w:rsidRPr="00B02D21">
        <w:t>https://publications.europa.eu/en/publication-detail/-/publication/f3229c81-bf05-4ae7-bf67-0510fc94ebe5/language-en</w:t>
      </w:r>
      <w:r w:rsidR="00B02D21">
        <w:t>&gt;</w:t>
      </w:r>
      <w:r>
        <w:t xml:space="preserve">, </w:t>
      </w:r>
      <w:r>
        <w:rPr>
          <w:rFonts w:cstheme="minorHAnsi"/>
        </w:rPr>
        <w:t>(</w:t>
      </w:r>
      <w:r w:rsidR="00B02D21">
        <w:rPr>
          <w:rFonts w:cstheme="minorHAnsi"/>
        </w:rPr>
        <w:t xml:space="preserve">accessed </w:t>
      </w:r>
      <w:r>
        <w:rPr>
          <w:rFonts w:cstheme="minorHAnsi"/>
        </w:rPr>
        <w:t>08/05/2019).</w:t>
      </w:r>
    </w:p>
  </w:footnote>
  <w:footnote w:id="42">
    <w:p w14:paraId="6968F2FB" w14:textId="37819BE4" w:rsidR="00C73946" w:rsidRDefault="00C73946">
      <w:pPr>
        <w:pStyle w:val="FootnoteText"/>
      </w:pPr>
      <w:r>
        <w:rPr>
          <w:rStyle w:val="FootnoteReference"/>
        </w:rPr>
        <w:footnoteRef/>
      </w:r>
      <w:r>
        <w:t xml:space="preserve"> “</w:t>
      </w:r>
      <w:r w:rsidRPr="00C44E78">
        <w:t>EU mission in support of security sector reform in the Republic of Guinea-Bissau (EU SSR GUINEA-BISSAU)</w:t>
      </w:r>
      <w:r>
        <w:t xml:space="preserve">, Sept 2010, </w:t>
      </w:r>
      <w:r w:rsidR="00B02D21">
        <w:t>&lt;</w:t>
      </w:r>
      <w:r w:rsidRPr="00B02D21">
        <w:t>https://eeas.europa.eu/archives/csdp/missions-and-operations/eu-ssr-guinea-bissau/pdf/01102010_factsheet_eu-ssr-guinea-bissau_en.pdf</w:t>
      </w:r>
      <w:r w:rsidR="00B02D21">
        <w:t>&gt;</w:t>
      </w:r>
      <w:r>
        <w:t>,</w:t>
      </w:r>
      <w:r w:rsidRPr="00C44E78">
        <w:t xml:space="preserve"> </w:t>
      </w:r>
      <w:r>
        <w:rPr>
          <w:rFonts w:cstheme="minorHAnsi"/>
        </w:rPr>
        <w:t>(</w:t>
      </w:r>
      <w:r w:rsidR="00B02D21">
        <w:rPr>
          <w:rFonts w:cstheme="minorHAnsi"/>
        </w:rPr>
        <w:t xml:space="preserve">accessed </w:t>
      </w:r>
      <w:r>
        <w:rPr>
          <w:rFonts w:cstheme="minorHAnsi"/>
        </w:rPr>
        <w:t>08/05/2019).</w:t>
      </w:r>
    </w:p>
  </w:footnote>
  <w:footnote w:id="43">
    <w:p w14:paraId="72790E4E" w14:textId="163DB6E6" w:rsidR="00C73946" w:rsidRDefault="00C73946">
      <w:pPr>
        <w:pStyle w:val="FootnoteText"/>
      </w:pPr>
      <w:r>
        <w:rPr>
          <w:rStyle w:val="FootnoteReference"/>
        </w:rPr>
        <w:footnoteRef/>
      </w:r>
      <w:r>
        <w:t xml:space="preserve"> “</w:t>
      </w:r>
      <w:r w:rsidRPr="006D1404">
        <w:t>Council Decision (CFSP) 2016/610 establishing a Military Training Mission in the Central African Republic (EUTM RCA)</w:t>
      </w:r>
      <w:r>
        <w:t xml:space="preserve">,” </w:t>
      </w:r>
      <w:r w:rsidR="00F55F6B">
        <w:t>&lt;</w:t>
      </w:r>
      <w:r w:rsidRPr="00F55F6B">
        <w:t>https://eur-lex.europa.eu/legal-content/EN/TXT/?uri=CELEX%3A02016D0610-20170608</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44">
    <w:p w14:paraId="4F6B0442" w14:textId="3047F752" w:rsidR="00C73946" w:rsidRDefault="00C73946" w:rsidP="006D1404">
      <w:pPr>
        <w:pStyle w:val="FootnoteText"/>
      </w:pPr>
      <w:r>
        <w:rPr>
          <w:rStyle w:val="FootnoteReference"/>
        </w:rPr>
        <w:footnoteRef/>
      </w:r>
      <w:r>
        <w:t xml:space="preserve"> “</w:t>
      </w:r>
      <w:r w:rsidRPr="006D1404">
        <w:t>EUTM RCA Newsletter N°2</w:t>
      </w:r>
      <w:r>
        <w:t xml:space="preserve">,” </w:t>
      </w:r>
      <w:r w:rsidR="00F55F6B">
        <w:t>&lt;</w:t>
      </w:r>
      <w:r w:rsidRPr="00F55F6B">
        <w:t>https://eeas.europa.eu/csdp-missions-operations/eutm-rca_hu/47701/EUTM%20RCA%20Newsletter%20N%C2%B02</w:t>
      </w:r>
      <w:r w:rsidR="00F55F6B">
        <w:t>&gt;</w:t>
      </w:r>
      <w:r>
        <w:t>,</w:t>
      </w:r>
      <w:r w:rsidRPr="00C44E78">
        <w:t xml:space="preserve"> </w:t>
      </w:r>
      <w:r>
        <w:rPr>
          <w:rFonts w:cstheme="minorHAnsi"/>
        </w:rPr>
        <w:t>(</w:t>
      </w:r>
      <w:r w:rsidR="00B02D21">
        <w:rPr>
          <w:rFonts w:cstheme="minorHAnsi"/>
        </w:rPr>
        <w:t xml:space="preserve">accessed </w:t>
      </w:r>
      <w:r>
        <w:rPr>
          <w:rFonts w:cstheme="minorHAnsi"/>
        </w:rPr>
        <w:t>08/05/2019).</w:t>
      </w:r>
    </w:p>
  </w:footnote>
  <w:footnote w:id="45">
    <w:p w14:paraId="6DB59645" w14:textId="1D2DEB63" w:rsidR="00C73946" w:rsidRDefault="00C73946">
      <w:pPr>
        <w:pStyle w:val="FootnoteText"/>
      </w:pPr>
      <w:r>
        <w:rPr>
          <w:rStyle w:val="FootnoteReference"/>
        </w:rPr>
        <w:footnoteRef/>
      </w:r>
      <w:r>
        <w:t xml:space="preserve"> EUTM Mali Factsheet, </w:t>
      </w:r>
      <w:r w:rsidRPr="00CA3C59">
        <w:t>http://eutmmali.eu/en/keydata/</w:t>
      </w:r>
      <w:r>
        <w:t>,</w:t>
      </w:r>
      <w:r w:rsidRPr="00C44E78">
        <w:t xml:space="preserve"> </w:t>
      </w:r>
      <w:r>
        <w:rPr>
          <w:rFonts w:cstheme="minorHAnsi"/>
        </w:rPr>
        <w:t>(</w:t>
      </w:r>
      <w:r w:rsidR="00B02D21">
        <w:rPr>
          <w:rFonts w:cstheme="minorHAnsi"/>
        </w:rPr>
        <w:t xml:space="preserve">accessed </w:t>
      </w:r>
      <w:r>
        <w:rPr>
          <w:rFonts w:cstheme="minorHAnsi"/>
        </w:rPr>
        <w:t>08/05/2019).</w:t>
      </w:r>
    </w:p>
  </w:footnote>
  <w:footnote w:id="46">
    <w:p w14:paraId="07BF2207" w14:textId="0C318BC1" w:rsidR="00C73946" w:rsidRDefault="00C73946">
      <w:pPr>
        <w:pStyle w:val="FootnoteText"/>
      </w:pPr>
      <w:r>
        <w:rPr>
          <w:rStyle w:val="FootnoteReference"/>
        </w:rPr>
        <w:footnoteRef/>
      </w:r>
      <w:r>
        <w:t xml:space="preserve"> “We Believe in Change: EUTM Somalia Factsheet,” </w:t>
      </w:r>
      <w:r w:rsidR="00F55F6B">
        <w:t>&lt;</w:t>
      </w:r>
      <w:r w:rsidRPr="00F55F6B">
        <w:t>https://www.eutm-somalia.eu/about-us/</w:t>
      </w:r>
      <w:r w:rsidR="00F55F6B">
        <w:t>&gt;</w:t>
      </w:r>
      <w:r>
        <w:t>,</w:t>
      </w:r>
      <w:r w:rsidRPr="00C44E78">
        <w:t xml:space="preserve"> </w:t>
      </w:r>
      <w:r>
        <w:rPr>
          <w:rFonts w:cstheme="minorHAnsi"/>
        </w:rPr>
        <w:t>(</w:t>
      </w:r>
      <w:r w:rsidR="00B02D21">
        <w:rPr>
          <w:rFonts w:cstheme="minorHAnsi"/>
        </w:rPr>
        <w:t xml:space="preserve">accessed </w:t>
      </w:r>
      <w:r>
        <w:rPr>
          <w:rFonts w:cstheme="minorHAnsi"/>
        </w:rPr>
        <w:t>08/05/2019).</w:t>
      </w:r>
    </w:p>
  </w:footnote>
  <w:footnote w:id="47">
    <w:p w14:paraId="17D90296" w14:textId="74F87F97" w:rsidR="00C73946" w:rsidRDefault="00C73946">
      <w:pPr>
        <w:pStyle w:val="FootnoteText"/>
      </w:pPr>
      <w:r>
        <w:rPr>
          <w:rStyle w:val="FootnoteReference"/>
        </w:rPr>
        <w:footnoteRef/>
      </w:r>
      <w:r>
        <w:t xml:space="preserve"> “</w:t>
      </w:r>
      <w:r w:rsidRPr="008B5273">
        <w:t>Bosnia, 1995—Operation Deliberate Force</w:t>
      </w:r>
      <w:r>
        <w:t xml:space="preserve">: </w:t>
      </w:r>
      <w:r w:rsidRPr="008B5273">
        <w:t>The Value of Highly Capable Proxy Forces</w:t>
      </w:r>
      <w:r>
        <w:t xml:space="preserve">,” the Brookings Institution, </w:t>
      </w:r>
      <w:r w:rsidR="00F55F6B">
        <w:t>&lt;</w:t>
      </w:r>
      <w:r w:rsidRPr="00F55F6B">
        <w:t>https://www.brookings.edu/wp-content/uploads/2017/04/9780815732419_ch1.pdf</w:t>
      </w:r>
      <w:r w:rsidR="00F55F6B">
        <w:t>&gt;</w:t>
      </w:r>
      <w:r>
        <w:t>,</w:t>
      </w:r>
      <w:r w:rsidRPr="00C44E78">
        <w:t xml:space="preserve"> </w:t>
      </w:r>
      <w:r>
        <w:rPr>
          <w:rFonts w:cstheme="minorHAnsi"/>
        </w:rPr>
        <w:t>(</w:t>
      </w:r>
      <w:r w:rsidR="00B02D21">
        <w:rPr>
          <w:rFonts w:cstheme="minorHAnsi"/>
        </w:rPr>
        <w:t xml:space="preserve">accessed </w:t>
      </w:r>
      <w:r>
        <w:rPr>
          <w:rFonts w:cstheme="minorHAnsi"/>
        </w:rPr>
        <w:t>08/05/2019).</w:t>
      </w:r>
    </w:p>
  </w:footnote>
  <w:footnote w:id="48">
    <w:p w14:paraId="28BB05F1" w14:textId="7B42E2A5" w:rsidR="00C73946" w:rsidRDefault="00C73946">
      <w:pPr>
        <w:pStyle w:val="FootnoteText"/>
      </w:pPr>
      <w:r>
        <w:rPr>
          <w:rStyle w:val="FootnoteReference"/>
        </w:rPr>
        <w:footnoteRef/>
      </w:r>
      <w:r>
        <w:t xml:space="preserve"> “KFOR Deploys: History,” </w:t>
      </w:r>
      <w:r w:rsidR="00F55F6B">
        <w:t>&lt;</w:t>
      </w:r>
      <w:r w:rsidRPr="00F55F6B">
        <w:t>https://jfcnaples.nato.int/kfor/about-us/history</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49">
    <w:p w14:paraId="54747CF3" w14:textId="7B1B1A9E" w:rsidR="00C73946" w:rsidRPr="008B5273" w:rsidRDefault="00C73946" w:rsidP="008B5273">
      <w:pPr>
        <w:pStyle w:val="FootnoteText"/>
      </w:pPr>
      <w:r>
        <w:rPr>
          <w:rStyle w:val="FootnoteReference"/>
        </w:rPr>
        <w:footnoteRef/>
      </w:r>
      <w:r>
        <w:t xml:space="preserve"> “Operation Essential Harvest (Task Force Harvest),” </w:t>
      </w:r>
      <w:r w:rsidR="00F55F6B">
        <w:t>&lt;</w:t>
      </w:r>
      <w:r w:rsidRPr="00F55F6B">
        <w:t>https://www.nato.int/fyrom/tfh/home.htm</w:t>
      </w:r>
      <w:r w:rsidR="00F55F6B">
        <w:t>&gt;</w:t>
      </w:r>
      <w:r>
        <w:t xml:space="preserve">, </w:t>
      </w:r>
      <w:r>
        <w:rPr>
          <w:rFonts w:cstheme="minorHAnsi"/>
        </w:rPr>
        <w:t>(</w:t>
      </w:r>
      <w:r w:rsidR="00B02D21">
        <w:rPr>
          <w:rFonts w:cstheme="minorHAnsi"/>
        </w:rPr>
        <w:t xml:space="preserve">accessed </w:t>
      </w:r>
      <w:r>
        <w:rPr>
          <w:rFonts w:cstheme="minorHAnsi"/>
        </w:rPr>
        <w:t xml:space="preserve">08/05/2019). Also, see “NATO Conditionally Approves Troops for Macedonia, New York Times, 22 Aug 2001, </w:t>
      </w:r>
      <w:r w:rsidR="00F55F6B">
        <w:rPr>
          <w:rFonts w:cstheme="minorHAnsi"/>
        </w:rPr>
        <w:t>&lt;</w:t>
      </w:r>
      <w:r w:rsidRPr="00F55F6B">
        <w:rPr>
          <w:rFonts w:cstheme="minorHAnsi"/>
        </w:rPr>
        <w:t>https://www.nytimes.com/2001/08/22/world/nato-conditionally-approves-troops-for-macedonia.html</w:t>
      </w:r>
      <w:r w:rsidR="00F55F6B">
        <w:rPr>
          <w:rFonts w:cstheme="minorHAnsi"/>
        </w:rPr>
        <w:t>&gt;</w:t>
      </w:r>
      <w:r>
        <w:t xml:space="preserve">, </w:t>
      </w:r>
      <w:r>
        <w:rPr>
          <w:rFonts w:cstheme="minorHAnsi"/>
        </w:rPr>
        <w:t>(</w:t>
      </w:r>
      <w:r w:rsidR="00B02D21">
        <w:rPr>
          <w:rFonts w:cstheme="minorHAnsi"/>
        </w:rPr>
        <w:t xml:space="preserve">accessed </w:t>
      </w:r>
      <w:r>
        <w:rPr>
          <w:rFonts w:cstheme="minorHAnsi"/>
        </w:rPr>
        <w:t>08/05/2019).</w:t>
      </w:r>
    </w:p>
  </w:footnote>
  <w:footnote w:id="50">
    <w:p w14:paraId="71E2AF73" w14:textId="7B8C9272" w:rsidR="00C73946" w:rsidRDefault="00C73946" w:rsidP="00AA1380">
      <w:pPr>
        <w:pStyle w:val="FootnoteText"/>
      </w:pPr>
      <w:r>
        <w:rPr>
          <w:rStyle w:val="FootnoteReference"/>
        </w:rPr>
        <w:footnoteRef/>
      </w:r>
      <w:r>
        <w:t xml:space="preserve"> “Operation Amber Fox (Task Force Fox),” </w:t>
      </w:r>
      <w:r w:rsidR="00F55F6B">
        <w:t>&lt;</w:t>
      </w:r>
      <w:r w:rsidRPr="00AA1380">
        <w:t>https://www.nato.int/fyrom/tff/home.htm</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51">
    <w:p w14:paraId="7D20D113" w14:textId="7A844AF3" w:rsidR="00C73946" w:rsidRDefault="00C73946">
      <w:pPr>
        <w:pStyle w:val="FootnoteText"/>
      </w:pPr>
      <w:r>
        <w:rPr>
          <w:rStyle w:val="FootnoteReference"/>
        </w:rPr>
        <w:footnoteRef/>
      </w:r>
      <w:r>
        <w:t xml:space="preserve"> “NATO’s Role in the Former Yugoslav Republic of Macedonia,” </w:t>
      </w:r>
      <w:r w:rsidR="00F55F6B">
        <w:t>&lt;</w:t>
      </w:r>
      <w:r w:rsidRPr="00F55F6B">
        <w:t>https://www.nato.int/fyrom/home.htm</w:t>
      </w:r>
      <w:r w:rsidR="00F55F6B">
        <w:t>&gt;</w:t>
      </w:r>
      <w:r>
        <w:t xml:space="preserve">, </w:t>
      </w:r>
      <w:r>
        <w:rPr>
          <w:rFonts w:cstheme="minorHAnsi"/>
        </w:rPr>
        <w:t>(</w:t>
      </w:r>
      <w:r w:rsidR="00B02D21">
        <w:rPr>
          <w:rFonts w:cstheme="minorHAnsi"/>
        </w:rPr>
        <w:t xml:space="preserve">accessed </w:t>
      </w:r>
      <w:r>
        <w:rPr>
          <w:rFonts w:cstheme="minorHAnsi"/>
        </w:rPr>
        <w:t>08/05/2019).</w:t>
      </w:r>
      <w:r>
        <w:t xml:space="preserve"> Also, “NATO to Continue Supporting the former Yugoslav Republic of Macedonia,” </w:t>
      </w:r>
      <w:r w:rsidR="00F55F6B">
        <w:t>&lt;</w:t>
      </w:r>
      <w:r w:rsidRPr="00F55F6B">
        <w:t>https://www.nato.int/docu/pr/2002/p02-131e.htm</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52">
    <w:p w14:paraId="359E8934" w14:textId="3CD4899C" w:rsidR="00C73946" w:rsidRDefault="00C73946">
      <w:pPr>
        <w:pStyle w:val="FootnoteText"/>
      </w:pPr>
      <w:r>
        <w:rPr>
          <w:rStyle w:val="FootnoteReference"/>
        </w:rPr>
        <w:footnoteRef/>
      </w:r>
      <w:r>
        <w:t xml:space="preserve"> “</w:t>
      </w:r>
      <w:r w:rsidRPr="00A12785">
        <w:t>Operation Allied Protector</w:t>
      </w:r>
      <w:r>
        <w:t xml:space="preserve">,” </w:t>
      </w:r>
      <w:r w:rsidR="00F55F6B">
        <w:t>&lt;</w:t>
      </w:r>
      <w:r w:rsidRPr="00F55F6B">
        <w:t>https://shape.nato.int/page13974522.aspx</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53">
    <w:p w14:paraId="58BF1AAD" w14:textId="0556C79E" w:rsidR="00C73946" w:rsidRDefault="00C73946" w:rsidP="00FC3C5C">
      <w:pPr>
        <w:pStyle w:val="FootnoteText"/>
      </w:pPr>
      <w:r>
        <w:rPr>
          <w:rStyle w:val="FootnoteReference"/>
        </w:rPr>
        <w:footnoteRef/>
      </w:r>
      <w:r>
        <w:t xml:space="preserve"> The North </w:t>
      </w:r>
      <w:r w:rsidRPr="00FC3C5C">
        <w:t>Atlantic Council authori</w:t>
      </w:r>
      <w:r>
        <w:t>z</w:t>
      </w:r>
      <w:r w:rsidRPr="00FC3C5C">
        <w:t xml:space="preserve">ed </w:t>
      </w:r>
      <w:r>
        <w:t xml:space="preserve">in </w:t>
      </w:r>
      <w:r w:rsidRPr="00FC3C5C">
        <w:t>December 2003</w:t>
      </w:r>
      <w:r>
        <w:t xml:space="preserve"> the </w:t>
      </w:r>
      <w:r w:rsidRPr="00FC3C5C">
        <w:t>Supreme Allied Commander Europe, General James Jones, to initiate the expansion of ISAF by taking over command of the German-led Provincial Reconstruction Team (PRT) in Kunduz</w:t>
      </w:r>
      <w:r>
        <w:t>. For more info see “I</w:t>
      </w:r>
      <w:r w:rsidRPr="00FC3C5C">
        <w:t>SAF's mission in Afghanistan (2001-2014)</w:t>
      </w:r>
      <w:r>
        <w:t xml:space="preserve">,” </w:t>
      </w:r>
      <w:r w:rsidR="00F55F6B">
        <w:t>&lt;</w:t>
      </w:r>
      <w:r w:rsidRPr="00FC3C5C">
        <w:t>https://www.nato.int/cps/en/natohq/topics_69366.htm</w:t>
      </w:r>
      <w:r w:rsidR="00F55F6B">
        <w:t>&gt;</w:t>
      </w:r>
      <w:r>
        <w:t xml:space="preserve">, </w:t>
      </w:r>
      <w:r>
        <w:rPr>
          <w:rFonts w:cstheme="minorHAnsi"/>
        </w:rPr>
        <w:t>(</w:t>
      </w:r>
      <w:r w:rsidR="00B02D21">
        <w:rPr>
          <w:rFonts w:cstheme="minorHAnsi"/>
        </w:rPr>
        <w:t xml:space="preserve">accessed </w:t>
      </w:r>
      <w:r>
        <w:rPr>
          <w:rFonts w:cstheme="minorHAnsi"/>
        </w:rPr>
        <w:t>08/05/2019). Also, “I</w:t>
      </w:r>
      <w:r w:rsidRPr="00FC3C5C">
        <w:rPr>
          <w:rFonts w:cstheme="minorHAnsi"/>
        </w:rPr>
        <w:t>nternational Security Assistance Force (ISAF)</w:t>
      </w:r>
      <w:r>
        <w:rPr>
          <w:rFonts w:cstheme="minorHAnsi"/>
        </w:rPr>
        <w:t>: t</w:t>
      </w:r>
      <w:r w:rsidRPr="00FC3C5C">
        <w:rPr>
          <w:rFonts w:cstheme="minorHAnsi"/>
        </w:rPr>
        <w:t>he Development of ISAF</w:t>
      </w:r>
      <w:r>
        <w:rPr>
          <w:rFonts w:cstheme="minorHAnsi"/>
        </w:rPr>
        <w:t xml:space="preserve">,” </w:t>
      </w:r>
      <w:r w:rsidR="00F55F6B">
        <w:rPr>
          <w:rFonts w:cstheme="minorHAnsi"/>
        </w:rPr>
        <w:t>&lt;</w:t>
      </w:r>
      <w:r w:rsidRPr="00F55F6B">
        <w:rPr>
          <w:rFonts w:cstheme="minorHAnsi"/>
        </w:rPr>
        <w:t>http://www.understandingwar.org/international-security-assistance-force-isaf</w:t>
      </w:r>
      <w:r w:rsidR="00F55F6B">
        <w:rPr>
          <w:rFonts w:cstheme="minorHAnsi"/>
        </w:rPr>
        <w:t>&gt;</w:t>
      </w:r>
      <w:r>
        <w:t xml:space="preserve">, </w:t>
      </w:r>
      <w:r>
        <w:rPr>
          <w:rFonts w:cstheme="minorHAnsi"/>
        </w:rPr>
        <w:t>(</w:t>
      </w:r>
      <w:r w:rsidR="00B02D21">
        <w:rPr>
          <w:rFonts w:cstheme="minorHAnsi"/>
        </w:rPr>
        <w:t xml:space="preserve">accessed </w:t>
      </w:r>
      <w:r>
        <w:rPr>
          <w:rFonts w:cstheme="minorHAnsi"/>
        </w:rPr>
        <w:t>08/05/2019).</w:t>
      </w:r>
    </w:p>
  </w:footnote>
  <w:footnote w:id="54">
    <w:p w14:paraId="60EBA00C" w14:textId="44FD5F4E" w:rsidR="00C73946" w:rsidRDefault="00C73946">
      <w:pPr>
        <w:pStyle w:val="FootnoteText"/>
      </w:pPr>
      <w:r>
        <w:rPr>
          <w:rStyle w:val="FootnoteReference"/>
        </w:rPr>
        <w:footnoteRef/>
      </w:r>
      <w:r>
        <w:t xml:space="preserve"> “</w:t>
      </w:r>
      <w:r w:rsidRPr="00FC3C5C">
        <w:t>NATO and Afghanistan open new chapter of cooperation with launch of Resolute Support mission</w:t>
      </w:r>
      <w:r>
        <w:t xml:space="preserve">,” </w:t>
      </w:r>
      <w:r w:rsidR="00F55F6B">
        <w:t>&lt;</w:t>
      </w:r>
      <w:r w:rsidRPr="00F55F6B">
        <w:t>https://www.nato.int/cps/en/natohq/news_115564.htm</w:t>
      </w:r>
      <w:r w:rsidR="00F55F6B">
        <w:t>&gt;</w:t>
      </w:r>
      <w:r>
        <w:t xml:space="preserve">, </w:t>
      </w:r>
      <w:r>
        <w:rPr>
          <w:rFonts w:cstheme="minorHAnsi"/>
        </w:rPr>
        <w:t>(</w:t>
      </w:r>
      <w:r w:rsidR="00B02D21">
        <w:rPr>
          <w:rFonts w:cstheme="minorHAnsi"/>
        </w:rPr>
        <w:t xml:space="preserve">accessed </w:t>
      </w:r>
      <w:r>
        <w:rPr>
          <w:rFonts w:cstheme="minorHAnsi"/>
        </w:rPr>
        <w:t>08/05/2019).</w:t>
      </w:r>
    </w:p>
  </w:footnote>
  <w:footnote w:id="55">
    <w:p w14:paraId="737AE2E7" w14:textId="7BC1F1AE" w:rsidR="00C73946" w:rsidRDefault="00C73946">
      <w:pPr>
        <w:pStyle w:val="FootnoteText"/>
      </w:pPr>
      <w:r>
        <w:rPr>
          <w:rStyle w:val="FootnoteReference"/>
        </w:rPr>
        <w:footnoteRef/>
      </w:r>
      <w:r>
        <w:t xml:space="preserve"> “</w:t>
      </w:r>
      <w:r w:rsidRPr="00FC3C5C">
        <w:t>Resolute Support Mission (RSM): Key Facts and Figures</w:t>
      </w:r>
      <w:r>
        <w:t xml:space="preserve">,” </w:t>
      </w:r>
      <w:r w:rsidR="00F55F6B">
        <w:t>&lt;</w:t>
      </w:r>
      <w:r w:rsidRPr="00F55F6B">
        <w:t>https://www.nato.int/nato_static_fl2014/assets/pdf/pdf_2019_06/20190625_2019-06-RSM-Placemat.pdf</w:t>
      </w:r>
      <w:r w:rsidR="00F55F6B">
        <w:t>&gt;</w:t>
      </w:r>
      <w:r>
        <w:t xml:space="preserve">, </w:t>
      </w:r>
      <w:r>
        <w:rPr>
          <w:rFonts w:cstheme="minorHAnsi"/>
        </w:rPr>
        <w:t>(08/05/2019).</w:t>
      </w:r>
    </w:p>
  </w:footnote>
  <w:footnote w:id="56">
    <w:p w14:paraId="3A1AE541" w14:textId="7D37D039" w:rsidR="00C73946" w:rsidRDefault="00C73946">
      <w:pPr>
        <w:pStyle w:val="FootnoteText"/>
      </w:pPr>
      <w:r>
        <w:rPr>
          <w:rStyle w:val="FootnoteReference"/>
        </w:rPr>
        <w:footnoteRef/>
      </w:r>
      <w:r>
        <w:t xml:space="preserve"> “</w:t>
      </w:r>
      <w:r w:rsidRPr="00FC3C5C">
        <w:t>At NATO Summit in Istanbul, NATO heads of state and government agree to assist Iraq with training of its security forces on the day that sovereignty was formally transferred to an interim Iraqi government</w:t>
      </w:r>
      <w:r>
        <w:t xml:space="preserve">,” 28 Jun 2004, </w:t>
      </w:r>
      <w:r w:rsidR="00F55F6B">
        <w:t>&lt;</w:t>
      </w:r>
      <w:r w:rsidRPr="00F55F6B">
        <w:t>https://www.nato.int/cps/en/natohq/topics_88247.htm</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r>
        <w:t xml:space="preserve"> </w:t>
      </w:r>
    </w:p>
  </w:footnote>
  <w:footnote w:id="57">
    <w:p w14:paraId="63779CE6" w14:textId="56B972CE" w:rsidR="00C73946" w:rsidRDefault="00C73946">
      <w:pPr>
        <w:pStyle w:val="FootnoteText"/>
      </w:pPr>
      <w:r>
        <w:rPr>
          <w:rStyle w:val="FootnoteReference"/>
        </w:rPr>
        <w:footnoteRef/>
      </w:r>
      <w:r>
        <w:t xml:space="preserve"> “</w:t>
      </w:r>
      <w:r w:rsidRPr="00266693">
        <w:t>NATO training mission arrives in Iraq</w:t>
      </w:r>
      <w:r>
        <w:t xml:space="preserve">,” 14 Aug 2004, </w:t>
      </w:r>
      <w:r w:rsidR="00F55F6B">
        <w:t>&lt;</w:t>
      </w:r>
      <w:r w:rsidRPr="00266693">
        <w:t>https://www.nato.int/cps/en/SID-1B1DA19C-2E2214C1/natolive/news_20780.htm</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58">
    <w:p w14:paraId="18E2E9A5" w14:textId="093394F5" w:rsidR="00C73946" w:rsidRDefault="00C73946">
      <w:pPr>
        <w:pStyle w:val="FootnoteText"/>
      </w:pPr>
      <w:r>
        <w:rPr>
          <w:rStyle w:val="FootnoteReference"/>
        </w:rPr>
        <w:footnoteRef/>
      </w:r>
      <w:r>
        <w:t xml:space="preserve"> “</w:t>
      </w:r>
      <w:r w:rsidRPr="00266693">
        <w:t>NATO continues to strengthen Iraqi security structures through new mission in Iraq</w:t>
      </w:r>
      <w:r>
        <w:t xml:space="preserve">,” </w:t>
      </w:r>
      <w:r w:rsidR="00F55F6B">
        <w:t>&lt;</w:t>
      </w:r>
      <w:r w:rsidRPr="00266693">
        <w:t>https://www.nato.int/cps/en/natohq/news_160039.htm?selectedLocale=en</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59">
    <w:p w14:paraId="6E67B99F" w14:textId="0E2438BE" w:rsidR="00C73946" w:rsidRDefault="00C73946">
      <w:pPr>
        <w:pStyle w:val="FootnoteText"/>
      </w:pPr>
      <w:r>
        <w:rPr>
          <w:rStyle w:val="FootnoteReference"/>
        </w:rPr>
        <w:footnoteRef/>
      </w:r>
      <w:r>
        <w:t xml:space="preserve"> </w:t>
      </w:r>
      <w:r w:rsidRPr="00093B58">
        <w:t>John Vandiver</w:t>
      </w:r>
      <w:r>
        <w:t>,</w:t>
      </w:r>
      <w:r w:rsidRPr="00093B58">
        <w:t xml:space="preserve"> </w:t>
      </w:r>
      <w:r>
        <w:t xml:space="preserve">“Canadian General tapped for NATO’s new Mission in Iraq,” </w:t>
      </w:r>
      <w:r w:rsidRPr="00093B58">
        <w:rPr>
          <w:i/>
        </w:rPr>
        <w:t>Stars and Stripes</w:t>
      </w:r>
      <w:r>
        <w:t xml:space="preserve">, </w:t>
      </w:r>
      <w:r w:rsidR="00F55F6B">
        <w:t>&lt;</w:t>
      </w:r>
      <w:r w:rsidRPr="00093B58">
        <w:t>https://www.stripes.com/news/canadian-general-tapped-for-nato-s-new-mission-in-iraq-1.543893</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60">
    <w:p w14:paraId="594F75E2" w14:textId="7D8D45CB" w:rsidR="00C73946" w:rsidRDefault="00C73946">
      <w:pPr>
        <w:pStyle w:val="FootnoteText"/>
      </w:pPr>
      <w:r>
        <w:rPr>
          <w:rStyle w:val="FootnoteReference"/>
        </w:rPr>
        <w:footnoteRef/>
      </w:r>
      <w:r>
        <w:t xml:space="preserve"> NATO SHAPE News Release, 9 Oct 2001. </w:t>
      </w:r>
    </w:p>
  </w:footnote>
  <w:footnote w:id="61">
    <w:p w14:paraId="38F1A508" w14:textId="7C5128C6" w:rsidR="00C73946" w:rsidRDefault="00C73946">
      <w:pPr>
        <w:pStyle w:val="FootnoteText"/>
      </w:pPr>
      <w:r>
        <w:rPr>
          <w:rStyle w:val="FootnoteReference"/>
        </w:rPr>
        <w:footnoteRef/>
      </w:r>
      <w:r>
        <w:t xml:space="preserve"> </w:t>
      </w:r>
      <w:r w:rsidRPr="006464D0">
        <w:t>Mahdi Darius Nazemroaya and Denis J. Halliday, The Globalization of NATO</w:t>
      </w:r>
      <w:r>
        <w:t xml:space="preserve"> (2012); Marc Cogen, </w:t>
      </w:r>
      <w:r w:rsidRPr="006464D0">
        <w:rPr>
          <w:i/>
        </w:rPr>
        <w:t>An Introduction to European Intergovernmental Organizations</w:t>
      </w:r>
      <w:r>
        <w:t xml:space="preserve"> (Routledge, 2015), p. 174.</w:t>
      </w:r>
    </w:p>
  </w:footnote>
  <w:footnote w:id="62">
    <w:p w14:paraId="36E7DFAD" w14:textId="37A0FA70" w:rsidR="00C73946" w:rsidRDefault="00C73946">
      <w:pPr>
        <w:pStyle w:val="FootnoteText"/>
      </w:pPr>
      <w:r>
        <w:rPr>
          <w:rStyle w:val="FootnoteReference"/>
        </w:rPr>
        <w:footnoteRef/>
      </w:r>
      <w:r>
        <w:t xml:space="preserve"> “</w:t>
      </w:r>
      <w:r w:rsidRPr="00DE654A">
        <w:t>European External Action Service (EEAS)</w:t>
      </w:r>
      <w:r>
        <w:t xml:space="preserve">: </w:t>
      </w:r>
      <w:r w:rsidRPr="00DE654A">
        <w:t>EUNAVFOR MED Op SOPHIA - Six Monthly Report</w:t>
      </w:r>
      <w:r>
        <w:t xml:space="preserve">,” </w:t>
      </w:r>
      <w:r w:rsidR="00F55F6B">
        <w:t>&lt;</w:t>
      </w:r>
      <w:r w:rsidRPr="00DE654A">
        <w:t>http://statewatch.org/news/2016/dec/eu-council-eunavformed-jan-oct-2016-report-restricted.pdf</w:t>
      </w:r>
      <w:r w:rsidR="00F55F6B">
        <w:t>&gt;</w:t>
      </w:r>
      <w:r>
        <w:t xml:space="preserve">, </w:t>
      </w:r>
      <w:r>
        <w:rPr>
          <w:rFonts w:cstheme="minorHAnsi"/>
        </w:rPr>
        <w:t>(08/05/2019)</w:t>
      </w:r>
      <w:r w:rsidRPr="00FC3C5C">
        <w:t>.</w:t>
      </w:r>
    </w:p>
  </w:footnote>
  <w:footnote w:id="63">
    <w:p w14:paraId="538A545C" w14:textId="2CAFA1E3" w:rsidR="00C73946" w:rsidRDefault="00C73946">
      <w:pPr>
        <w:pStyle w:val="FootnoteText"/>
      </w:pPr>
      <w:r>
        <w:rPr>
          <w:rStyle w:val="FootnoteReference"/>
        </w:rPr>
        <w:footnoteRef/>
      </w:r>
      <w:r>
        <w:t xml:space="preserve"> “</w:t>
      </w:r>
      <w:r w:rsidRPr="006464D0">
        <w:t>NATO launches Operation Sea Guardian in the Mediterranean</w:t>
      </w:r>
      <w:r>
        <w:t>,”</w:t>
      </w:r>
      <w:r w:rsidRPr="006464D0">
        <w:t xml:space="preserve"> </w:t>
      </w:r>
      <w:r w:rsidR="00F55F6B">
        <w:t>&lt;</w:t>
      </w:r>
      <w:r w:rsidRPr="00F55F6B">
        <w:t>https://www.defenceweb.co.za/security/border-security/nato-launches-operation-sea-guardian-in-the-mediterranean/</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64">
    <w:p w14:paraId="62E917C2" w14:textId="640EE736" w:rsidR="00C73946" w:rsidRDefault="00C73946">
      <w:pPr>
        <w:pStyle w:val="FootnoteText"/>
      </w:pPr>
      <w:r>
        <w:rPr>
          <w:rStyle w:val="FootnoteReference"/>
        </w:rPr>
        <w:footnoteRef/>
      </w:r>
      <w:r>
        <w:t xml:space="preserve"> “</w:t>
      </w:r>
      <w:r w:rsidRPr="00DE654A">
        <w:t xml:space="preserve">NATO </w:t>
      </w:r>
      <w:r w:rsidR="00F55F6B">
        <w:t>R</w:t>
      </w:r>
      <w:r w:rsidRPr="00DE654A">
        <w:t xml:space="preserve">eady to </w:t>
      </w:r>
      <w:r w:rsidR="00F55F6B">
        <w:t>S</w:t>
      </w:r>
      <w:r w:rsidRPr="00DE654A">
        <w:t xml:space="preserve">upport </w:t>
      </w:r>
      <w:r w:rsidR="00F55F6B">
        <w:t>I</w:t>
      </w:r>
      <w:r w:rsidRPr="00DE654A">
        <w:t xml:space="preserve">nternational </w:t>
      </w:r>
      <w:r w:rsidR="00F55F6B">
        <w:t>E</w:t>
      </w:r>
      <w:r w:rsidRPr="00DE654A">
        <w:t>fforts on Libya</w:t>
      </w:r>
      <w:r>
        <w:t xml:space="preserve">,” </w:t>
      </w:r>
      <w:r w:rsidR="00F55F6B">
        <w:t>&lt;</w:t>
      </w:r>
      <w:r w:rsidRPr="00F55F6B">
        <w:t>https://www.nato.int/cps/en/natohq/news_71446.htm</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65">
    <w:p w14:paraId="2809E919" w14:textId="7930E9FB" w:rsidR="00C73946" w:rsidRDefault="00C73946">
      <w:pPr>
        <w:pStyle w:val="FootnoteText"/>
      </w:pPr>
      <w:r>
        <w:rPr>
          <w:rStyle w:val="FootnoteReference"/>
        </w:rPr>
        <w:footnoteRef/>
      </w:r>
      <w:r>
        <w:t xml:space="preserve"> “The North Atlantic Treaty Organization and Libya: Reviewing Operation Unified Protector,” Letort Papers, Strategic Studies Institute, War College, Carlie, PA, June 2013, </w:t>
      </w:r>
      <w:r w:rsidR="00F55F6B">
        <w:t>&lt;</w:t>
      </w:r>
      <w:r w:rsidRPr="00093B58">
        <w:t>https://ssi.armywarcollege.edu/pdffiles/PUB1161.pdf</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66">
    <w:p w14:paraId="2BE0438D" w14:textId="1D175CD1" w:rsidR="00C73946" w:rsidRDefault="00C73946">
      <w:pPr>
        <w:pStyle w:val="FootnoteText"/>
      </w:pPr>
      <w:r>
        <w:rPr>
          <w:rStyle w:val="FootnoteReference"/>
        </w:rPr>
        <w:footnoteRef/>
      </w:r>
      <w:r>
        <w:t xml:space="preserve"> “</w:t>
      </w:r>
      <w:r w:rsidRPr="0035023E">
        <w:t>NATO’s Operations1949-Present</w:t>
      </w:r>
      <w:r>
        <w:t xml:space="preserve">,” </w:t>
      </w:r>
      <w:r w:rsidR="00F55F6B">
        <w:t>&lt;</w:t>
      </w:r>
      <w:r w:rsidRPr="00F55F6B">
        <w:t>https://shape.nato.int/resources/21/NATO%20Operations,%201949-Present.pdf</w:t>
      </w:r>
      <w:r w:rsidR="00F55F6B">
        <w:t>&gt;</w:t>
      </w:r>
      <w:r>
        <w:t xml:space="preserve">, </w:t>
      </w:r>
      <w:r>
        <w:rPr>
          <w:rFonts w:cstheme="minorHAnsi"/>
        </w:rPr>
        <w:t>(</w:t>
      </w:r>
      <w:r w:rsidR="00B02D21">
        <w:rPr>
          <w:rFonts w:cstheme="minorHAnsi"/>
        </w:rPr>
        <w:t xml:space="preserve">accessed </w:t>
      </w:r>
      <w:r>
        <w:rPr>
          <w:rFonts w:cstheme="minorHAnsi"/>
        </w:rPr>
        <w:t>08/05/2019)</w:t>
      </w:r>
      <w:r w:rsidRPr="00FC3C5C">
        <w:t>.</w:t>
      </w:r>
    </w:p>
  </w:footnote>
  <w:footnote w:id="67">
    <w:p w14:paraId="072EC1B3" w14:textId="1CE0C66C" w:rsidR="00FC76AE" w:rsidRDefault="00FC76AE">
      <w:pPr>
        <w:pStyle w:val="FootnoteText"/>
      </w:pPr>
      <w:r>
        <w:rPr>
          <w:rStyle w:val="FootnoteReference"/>
        </w:rPr>
        <w:footnoteRef/>
      </w:r>
      <w:r>
        <w:t xml:space="preserve"> Katharina Coleman, </w:t>
      </w:r>
      <w:r w:rsidRPr="00FC76AE">
        <w:rPr>
          <w:i/>
        </w:rPr>
        <w:t xml:space="preserve">International Organizations and Peace Enforcement: </w:t>
      </w:r>
      <w:r w:rsidR="00201C9A" w:rsidRPr="00FC76AE">
        <w:rPr>
          <w:i/>
        </w:rPr>
        <w:t>The</w:t>
      </w:r>
      <w:r w:rsidRPr="00FC76AE">
        <w:rPr>
          <w:i/>
        </w:rPr>
        <w:t xml:space="preserve"> Politics of International Legitimacy</w:t>
      </w:r>
      <w:r w:rsidRPr="00FC76AE">
        <w:t xml:space="preserve"> </w:t>
      </w:r>
      <w:r>
        <w:t>(</w:t>
      </w:r>
      <w:r w:rsidRPr="00FC76AE">
        <w:t>Cambridge: Cambridge University Press, 2007</w:t>
      </w:r>
      <w:r>
        <w:t>)</w:t>
      </w:r>
      <w:r w:rsidRPr="00FC76AE">
        <w:t>.</w:t>
      </w:r>
      <w:r w:rsidR="00FF6ABE">
        <w:t xml:space="preserve"> See also: </w:t>
      </w:r>
      <w:r w:rsidR="00FF6ABE" w:rsidRPr="00FF6ABE">
        <w:t>Katharina P. Coleman and Paul D. Williams, Logistics Partnerships in Peace Operations,” International Peace Institute, June 2017,</w:t>
      </w:r>
      <w:r w:rsidR="00FF6ABE">
        <w:t xml:space="preserve"> </w:t>
      </w:r>
      <w:r w:rsidR="00F55F6B">
        <w:t>&lt;</w:t>
      </w:r>
      <w:r w:rsidR="00FF6ABE" w:rsidRPr="00F55F6B">
        <w:t>https://www.ipinst.org/wp-content/uploads/2017/06/170615-Logistics-Partnerships.pdf</w:t>
      </w:r>
      <w:r w:rsidR="00F55F6B">
        <w:t>&gt;</w:t>
      </w:r>
      <w:r w:rsidR="00FF6ABE">
        <w:t xml:space="preserve"> (</w:t>
      </w:r>
      <w:r w:rsidR="00B02D21">
        <w:rPr>
          <w:rFonts w:cstheme="minorHAnsi"/>
        </w:rPr>
        <w:t xml:space="preserve">accessed </w:t>
      </w:r>
      <w:r w:rsidR="00FF6ABE">
        <w:t xml:space="preserve">11/02/2019); </w:t>
      </w:r>
      <w:r w:rsidR="00FF6ABE" w:rsidRPr="00FF6ABE">
        <w:t xml:space="preserve">Paul D. Williams, </w:t>
      </w:r>
      <w:r w:rsidR="00F55F6B">
        <w:t>“</w:t>
      </w:r>
      <w:r w:rsidR="00FF6ABE" w:rsidRPr="00FF6ABE">
        <w:t>Peace Operations in Africa: Lessons Learned Since 2000,</w:t>
      </w:r>
      <w:r w:rsidR="00F55F6B">
        <w:t>”</w:t>
      </w:r>
      <w:r w:rsidR="00FF6ABE" w:rsidRPr="00FF6ABE">
        <w:t xml:space="preserve"> </w:t>
      </w:r>
      <w:r w:rsidR="00FF6ABE" w:rsidRPr="00F55F6B">
        <w:rPr>
          <w:i/>
        </w:rPr>
        <w:t>Africa Security Brief</w:t>
      </w:r>
      <w:r w:rsidR="00F55F6B">
        <w:rPr>
          <w:i/>
        </w:rPr>
        <w:t>,</w:t>
      </w:r>
      <w:r w:rsidR="00FF6ABE" w:rsidRPr="00FF6ABE">
        <w:t xml:space="preserve"> </w:t>
      </w:r>
      <w:r w:rsidR="00F55F6B">
        <w:t>n</w:t>
      </w:r>
      <w:r w:rsidR="00FF6ABE" w:rsidRPr="00FF6ABE">
        <w:t xml:space="preserve">o. 25, 31 July 2013, </w:t>
      </w:r>
      <w:r w:rsidR="00F55F6B">
        <w:t>&lt;</w:t>
      </w:r>
      <w:r w:rsidR="00FF6ABE" w:rsidRPr="00FF6ABE">
        <w:t>https://africacenter.org/publication/peace-operations-in-africa-lessons-learned-since-2000/</w:t>
      </w:r>
      <w:r w:rsidR="00F55F6B">
        <w:t>&gt;</w:t>
      </w:r>
      <w:r w:rsidR="00FF6ABE" w:rsidRPr="00FF6ABE">
        <w:t xml:space="preserve"> (</w:t>
      </w:r>
      <w:r w:rsidR="00B02D21">
        <w:rPr>
          <w:rFonts w:cstheme="minorHAnsi"/>
        </w:rPr>
        <w:t xml:space="preserve">accessed </w:t>
      </w:r>
      <w:r w:rsidR="00FF6ABE" w:rsidRPr="00FF6ABE">
        <w:t>11/04/2019)</w:t>
      </w:r>
      <w:r w:rsidR="00FF6ABE">
        <w:t>.</w:t>
      </w:r>
    </w:p>
  </w:footnote>
  <w:footnote w:id="68">
    <w:p w14:paraId="0FFC08F8" w14:textId="45AB5BF3" w:rsidR="00201C9A" w:rsidRDefault="00201C9A">
      <w:pPr>
        <w:pStyle w:val="FootnoteText"/>
      </w:pPr>
      <w:r>
        <w:rPr>
          <w:rStyle w:val="FootnoteReference"/>
        </w:rPr>
        <w:footnoteRef/>
      </w:r>
      <w:r>
        <w:t xml:space="preserve"> Data about UNSC resolutions have been collected from Security Council Report (SCR). SCR is a non-governmental organization with a mission to advance the transparency and effectiveness of the UN Security Council. For further information see: &lt;https://www.securitycouncilreport.org/&gt; (accessed 08/26/2021).</w:t>
      </w:r>
    </w:p>
  </w:footnote>
  <w:footnote w:id="69">
    <w:p w14:paraId="32532F64" w14:textId="1BD43319" w:rsidR="00FF6ABE" w:rsidRDefault="00FF6ABE">
      <w:pPr>
        <w:pStyle w:val="FootnoteText"/>
      </w:pPr>
      <w:r>
        <w:rPr>
          <w:rStyle w:val="FootnoteReference"/>
        </w:rPr>
        <w:footnoteRef/>
      </w:r>
      <w:r>
        <w:t xml:space="preserve"> </w:t>
      </w:r>
      <w:r w:rsidRPr="00FF6ABE">
        <w:t>Lise Morjé Howard</w:t>
      </w:r>
      <w:r>
        <w:t xml:space="preserve">, </w:t>
      </w:r>
      <w:r w:rsidRPr="00FF6ABE">
        <w:rPr>
          <w:i/>
        </w:rPr>
        <w:t>UN Peacekeeping in Civil Wars</w:t>
      </w:r>
      <w:r w:rsidR="00F55F6B">
        <w:t xml:space="preserve">. </w:t>
      </w:r>
      <w:r>
        <w:t>Cambridge</w:t>
      </w:r>
      <w:r w:rsidR="00F55F6B">
        <w:t>, UK</w:t>
      </w:r>
      <w:r>
        <w:t xml:space="preserve">: Cambridge University Press, 2008, pp. 12-13. </w:t>
      </w:r>
    </w:p>
  </w:footnote>
  <w:footnote w:id="70">
    <w:p w14:paraId="7ECA6943" w14:textId="22D4A523" w:rsidR="00A75C8D" w:rsidRDefault="00A75C8D">
      <w:pPr>
        <w:pStyle w:val="FootnoteText"/>
      </w:pPr>
      <w:r>
        <w:rPr>
          <w:rStyle w:val="FootnoteReference"/>
        </w:rPr>
        <w:footnoteRef/>
      </w:r>
      <w:r>
        <w:t xml:space="preserve"> Patricia L. Sullivan, "At What Price Victory? The Effects of Uncertainty on Military Intervention Duration and Outcome," </w:t>
      </w:r>
      <w:r w:rsidRPr="00A75C8D">
        <w:rPr>
          <w:i/>
        </w:rPr>
        <w:t>Conflict Management and Peace Science</w:t>
      </w:r>
      <w:r w:rsidR="00F55F6B">
        <w:rPr>
          <w:i/>
        </w:rPr>
        <w:t>,</w:t>
      </w:r>
      <w:r>
        <w:t xml:space="preserve"> </w:t>
      </w:r>
      <w:r w:rsidR="00F55F6B">
        <w:t xml:space="preserve">Vol. </w:t>
      </w:r>
      <w:r>
        <w:t>25</w:t>
      </w:r>
      <w:r w:rsidR="00F55F6B">
        <w:t xml:space="preserve">. No. </w:t>
      </w:r>
      <w:r>
        <w:t>1</w:t>
      </w:r>
      <w:r w:rsidR="00F55F6B">
        <w:t xml:space="preserve"> (</w:t>
      </w:r>
      <w:r>
        <w:t>2008</w:t>
      </w:r>
      <w:r w:rsidR="00F55F6B">
        <w:t>)</w:t>
      </w:r>
      <w:r>
        <w:t>, p. 63.</w:t>
      </w:r>
    </w:p>
  </w:footnote>
  <w:footnote w:id="71">
    <w:p w14:paraId="11F4FB13" w14:textId="77777777" w:rsidR="00BD3689" w:rsidRDefault="00BD3689" w:rsidP="00BD3689">
      <w:pPr>
        <w:pStyle w:val="FootnoteText"/>
      </w:pPr>
      <w:r>
        <w:rPr>
          <w:rStyle w:val="FootnoteReference"/>
        </w:rPr>
        <w:footnoteRef/>
      </w:r>
      <w:r>
        <w:t xml:space="preserve"> Sullivan (2008), pp. 12-13.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42672"/>
    <w:multiLevelType w:val="hybridMultilevel"/>
    <w:tmpl w:val="8A686154"/>
    <w:lvl w:ilvl="0" w:tplc="DF2C426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637CA7"/>
    <w:multiLevelType w:val="hybridMultilevel"/>
    <w:tmpl w:val="E18448E6"/>
    <w:lvl w:ilvl="0" w:tplc="E612F41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51236414">
    <w:abstractNumId w:val="0"/>
  </w:num>
  <w:num w:numId="2" w16cid:durableId="2011253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64"/>
    <w:rsid w:val="00017487"/>
    <w:rsid w:val="0006370E"/>
    <w:rsid w:val="00072734"/>
    <w:rsid w:val="00075ED2"/>
    <w:rsid w:val="0008266E"/>
    <w:rsid w:val="00093B58"/>
    <w:rsid w:val="000C1C59"/>
    <w:rsid w:val="000C48D6"/>
    <w:rsid w:val="000C5F7D"/>
    <w:rsid w:val="000E1CFA"/>
    <w:rsid w:val="000F0C6F"/>
    <w:rsid w:val="000F19DE"/>
    <w:rsid w:val="00110D86"/>
    <w:rsid w:val="00134E0E"/>
    <w:rsid w:val="00135DC8"/>
    <w:rsid w:val="0015225B"/>
    <w:rsid w:val="00183AD5"/>
    <w:rsid w:val="00190BC6"/>
    <w:rsid w:val="001D29E4"/>
    <w:rsid w:val="001D6044"/>
    <w:rsid w:val="001E51D7"/>
    <w:rsid w:val="001F55C0"/>
    <w:rsid w:val="001F61E1"/>
    <w:rsid w:val="00201C9A"/>
    <w:rsid w:val="00207B46"/>
    <w:rsid w:val="0021031C"/>
    <w:rsid w:val="00210402"/>
    <w:rsid w:val="0021100E"/>
    <w:rsid w:val="00216A1A"/>
    <w:rsid w:val="002236F0"/>
    <w:rsid w:val="00230E7F"/>
    <w:rsid w:val="0023524F"/>
    <w:rsid w:val="00266693"/>
    <w:rsid w:val="00277A64"/>
    <w:rsid w:val="00286FDD"/>
    <w:rsid w:val="002A53D2"/>
    <w:rsid w:val="002B0183"/>
    <w:rsid w:val="002C1CBB"/>
    <w:rsid w:val="002C7E0B"/>
    <w:rsid w:val="003275A7"/>
    <w:rsid w:val="00327F4E"/>
    <w:rsid w:val="00333E0D"/>
    <w:rsid w:val="00340566"/>
    <w:rsid w:val="003423D2"/>
    <w:rsid w:val="00342FB9"/>
    <w:rsid w:val="0035023E"/>
    <w:rsid w:val="003707CF"/>
    <w:rsid w:val="00385620"/>
    <w:rsid w:val="003935A3"/>
    <w:rsid w:val="0039442A"/>
    <w:rsid w:val="003B0E28"/>
    <w:rsid w:val="003C43DD"/>
    <w:rsid w:val="003E23C1"/>
    <w:rsid w:val="003E3CD8"/>
    <w:rsid w:val="00412D12"/>
    <w:rsid w:val="00415396"/>
    <w:rsid w:val="004269AA"/>
    <w:rsid w:val="00446949"/>
    <w:rsid w:val="00446BBD"/>
    <w:rsid w:val="00472904"/>
    <w:rsid w:val="0049183A"/>
    <w:rsid w:val="004A1B96"/>
    <w:rsid w:val="004C6C99"/>
    <w:rsid w:val="004C7283"/>
    <w:rsid w:val="004E7F69"/>
    <w:rsid w:val="004F4EA9"/>
    <w:rsid w:val="004F7C5D"/>
    <w:rsid w:val="00507873"/>
    <w:rsid w:val="0051044D"/>
    <w:rsid w:val="00512933"/>
    <w:rsid w:val="00540A7F"/>
    <w:rsid w:val="00562175"/>
    <w:rsid w:val="00563E17"/>
    <w:rsid w:val="005C2541"/>
    <w:rsid w:val="005D1E48"/>
    <w:rsid w:val="005E0F65"/>
    <w:rsid w:val="005F2DCD"/>
    <w:rsid w:val="00632F94"/>
    <w:rsid w:val="006425DF"/>
    <w:rsid w:val="006464D0"/>
    <w:rsid w:val="006727E8"/>
    <w:rsid w:val="00675E58"/>
    <w:rsid w:val="0068094B"/>
    <w:rsid w:val="00694810"/>
    <w:rsid w:val="006A090E"/>
    <w:rsid w:val="006A522B"/>
    <w:rsid w:val="006C5E8D"/>
    <w:rsid w:val="006D1404"/>
    <w:rsid w:val="006E01CA"/>
    <w:rsid w:val="006F0F52"/>
    <w:rsid w:val="007104B7"/>
    <w:rsid w:val="00725164"/>
    <w:rsid w:val="00741347"/>
    <w:rsid w:val="007506DF"/>
    <w:rsid w:val="00763C7A"/>
    <w:rsid w:val="00767232"/>
    <w:rsid w:val="007713E8"/>
    <w:rsid w:val="00771DC4"/>
    <w:rsid w:val="00805C26"/>
    <w:rsid w:val="00812663"/>
    <w:rsid w:val="00824EDD"/>
    <w:rsid w:val="00831A66"/>
    <w:rsid w:val="00854D7A"/>
    <w:rsid w:val="008550A1"/>
    <w:rsid w:val="00870E5A"/>
    <w:rsid w:val="0087204C"/>
    <w:rsid w:val="0087233B"/>
    <w:rsid w:val="00880F84"/>
    <w:rsid w:val="008913B4"/>
    <w:rsid w:val="0089328C"/>
    <w:rsid w:val="008A1924"/>
    <w:rsid w:val="008B1F63"/>
    <w:rsid w:val="008B5273"/>
    <w:rsid w:val="008C57F5"/>
    <w:rsid w:val="008F7067"/>
    <w:rsid w:val="00900284"/>
    <w:rsid w:val="00903DD1"/>
    <w:rsid w:val="00916E64"/>
    <w:rsid w:val="0093487A"/>
    <w:rsid w:val="00936A8B"/>
    <w:rsid w:val="009443DA"/>
    <w:rsid w:val="00971976"/>
    <w:rsid w:val="00974399"/>
    <w:rsid w:val="00991B83"/>
    <w:rsid w:val="009B04F9"/>
    <w:rsid w:val="009B0AB9"/>
    <w:rsid w:val="009B16D9"/>
    <w:rsid w:val="009C510E"/>
    <w:rsid w:val="009C61B1"/>
    <w:rsid w:val="009D7964"/>
    <w:rsid w:val="009E25BF"/>
    <w:rsid w:val="009E278C"/>
    <w:rsid w:val="009E5EF1"/>
    <w:rsid w:val="009F5C64"/>
    <w:rsid w:val="00A06714"/>
    <w:rsid w:val="00A11EF3"/>
    <w:rsid w:val="00A12785"/>
    <w:rsid w:val="00A20855"/>
    <w:rsid w:val="00A26F17"/>
    <w:rsid w:val="00A7595A"/>
    <w:rsid w:val="00A75C8D"/>
    <w:rsid w:val="00A80EC3"/>
    <w:rsid w:val="00AA1380"/>
    <w:rsid w:val="00AB604A"/>
    <w:rsid w:val="00AB754D"/>
    <w:rsid w:val="00AC0E09"/>
    <w:rsid w:val="00AC3861"/>
    <w:rsid w:val="00AC442B"/>
    <w:rsid w:val="00AC6500"/>
    <w:rsid w:val="00AD5E93"/>
    <w:rsid w:val="00AF5F51"/>
    <w:rsid w:val="00AF6329"/>
    <w:rsid w:val="00B02D21"/>
    <w:rsid w:val="00B218E1"/>
    <w:rsid w:val="00B3147E"/>
    <w:rsid w:val="00B35539"/>
    <w:rsid w:val="00B456E1"/>
    <w:rsid w:val="00B46413"/>
    <w:rsid w:val="00B805FB"/>
    <w:rsid w:val="00B8482B"/>
    <w:rsid w:val="00BB1F9B"/>
    <w:rsid w:val="00BB24F1"/>
    <w:rsid w:val="00BC4C90"/>
    <w:rsid w:val="00BD3689"/>
    <w:rsid w:val="00BE1CB6"/>
    <w:rsid w:val="00BF0919"/>
    <w:rsid w:val="00BF2DED"/>
    <w:rsid w:val="00C16F0F"/>
    <w:rsid w:val="00C32DE8"/>
    <w:rsid w:val="00C404C5"/>
    <w:rsid w:val="00C44E78"/>
    <w:rsid w:val="00C45466"/>
    <w:rsid w:val="00C462E8"/>
    <w:rsid w:val="00C46CA8"/>
    <w:rsid w:val="00C73946"/>
    <w:rsid w:val="00C837B6"/>
    <w:rsid w:val="00C92E1C"/>
    <w:rsid w:val="00C9687A"/>
    <w:rsid w:val="00CA3C59"/>
    <w:rsid w:val="00CB7772"/>
    <w:rsid w:val="00CC40C2"/>
    <w:rsid w:val="00CD42D6"/>
    <w:rsid w:val="00CE34B5"/>
    <w:rsid w:val="00CF1EEC"/>
    <w:rsid w:val="00D02607"/>
    <w:rsid w:val="00D07FCC"/>
    <w:rsid w:val="00D23E25"/>
    <w:rsid w:val="00D302D1"/>
    <w:rsid w:val="00D34263"/>
    <w:rsid w:val="00D34F0A"/>
    <w:rsid w:val="00D619C1"/>
    <w:rsid w:val="00D63F8F"/>
    <w:rsid w:val="00D72155"/>
    <w:rsid w:val="00DB4C4A"/>
    <w:rsid w:val="00DB5B74"/>
    <w:rsid w:val="00DB7900"/>
    <w:rsid w:val="00DC0457"/>
    <w:rsid w:val="00DD45C8"/>
    <w:rsid w:val="00DE654A"/>
    <w:rsid w:val="00E34E53"/>
    <w:rsid w:val="00E87831"/>
    <w:rsid w:val="00E87848"/>
    <w:rsid w:val="00E91EB9"/>
    <w:rsid w:val="00EB0824"/>
    <w:rsid w:val="00EB1EA8"/>
    <w:rsid w:val="00EB7CDF"/>
    <w:rsid w:val="00EC3BCC"/>
    <w:rsid w:val="00EC6600"/>
    <w:rsid w:val="00ED2453"/>
    <w:rsid w:val="00EE0A85"/>
    <w:rsid w:val="00EE1E3E"/>
    <w:rsid w:val="00EE7880"/>
    <w:rsid w:val="00EF7D31"/>
    <w:rsid w:val="00F0503F"/>
    <w:rsid w:val="00F25E9C"/>
    <w:rsid w:val="00F415FF"/>
    <w:rsid w:val="00F43CCC"/>
    <w:rsid w:val="00F54296"/>
    <w:rsid w:val="00F55F6B"/>
    <w:rsid w:val="00F57BDC"/>
    <w:rsid w:val="00F6731D"/>
    <w:rsid w:val="00F75D3F"/>
    <w:rsid w:val="00F77CAC"/>
    <w:rsid w:val="00F80844"/>
    <w:rsid w:val="00FA025D"/>
    <w:rsid w:val="00FA21D4"/>
    <w:rsid w:val="00FB357A"/>
    <w:rsid w:val="00FC3C5C"/>
    <w:rsid w:val="00FC76AE"/>
    <w:rsid w:val="00FD18A4"/>
    <w:rsid w:val="00FD66C6"/>
    <w:rsid w:val="00FF0F1D"/>
    <w:rsid w:val="00FF6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E439A"/>
  <w15:chartTrackingRefBased/>
  <w15:docId w15:val="{4CDE25FA-3958-4B32-A90F-716FF9A03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3D2"/>
  </w:style>
  <w:style w:type="paragraph" w:styleId="Footer">
    <w:name w:val="footer"/>
    <w:basedOn w:val="Normal"/>
    <w:link w:val="FooterChar"/>
    <w:uiPriority w:val="99"/>
    <w:unhideWhenUsed/>
    <w:rsid w:val="00342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3D2"/>
  </w:style>
  <w:style w:type="table" w:customStyle="1" w:styleId="TableGrid2">
    <w:name w:val="Table Grid2"/>
    <w:basedOn w:val="TableNormal"/>
    <w:next w:val="TableGrid"/>
    <w:uiPriority w:val="39"/>
    <w:rsid w:val="0089328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9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2663"/>
    <w:pPr>
      <w:ind w:left="720"/>
      <w:contextualSpacing/>
    </w:pPr>
  </w:style>
  <w:style w:type="character" w:styleId="Hyperlink">
    <w:name w:val="Hyperlink"/>
    <w:basedOn w:val="DefaultParagraphFont"/>
    <w:uiPriority w:val="99"/>
    <w:unhideWhenUsed/>
    <w:rsid w:val="0023524F"/>
    <w:rPr>
      <w:color w:val="0000FF"/>
      <w:u w:val="single"/>
    </w:rPr>
  </w:style>
  <w:style w:type="character" w:styleId="FollowedHyperlink">
    <w:name w:val="FollowedHyperlink"/>
    <w:basedOn w:val="DefaultParagraphFont"/>
    <w:uiPriority w:val="99"/>
    <w:semiHidden/>
    <w:unhideWhenUsed/>
    <w:rsid w:val="00C46CA8"/>
    <w:rPr>
      <w:color w:val="954F72" w:themeColor="followedHyperlink"/>
      <w:u w:val="single"/>
    </w:rPr>
  </w:style>
  <w:style w:type="paragraph" w:styleId="FootnoteText">
    <w:name w:val="footnote text"/>
    <w:basedOn w:val="Normal"/>
    <w:link w:val="FootnoteTextChar"/>
    <w:uiPriority w:val="99"/>
    <w:unhideWhenUsed/>
    <w:rsid w:val="00C46CA8"/>
    <w:pPr>
      <w:spacing w:after="0" w:line="240" w:lineRule="auto"/>
    </w:pPr>
    <w:rPr>
      <w:sz w:val="20"/>
      <w:szCs w:val="20"/>
    </w:rPr>
  </w:style>
  <w:style w:type="character" w:customStyle="1" w:styleId="FootnoteTextChar">
    <w:name w:val="Footnote Text Char"/>
    <w:basedOn w:val="DefaultParagraphFont"/>
    <w:link w:val="FootnoteText"/>
    <w:uiPriority w:val="99"/>
    <w:rsid w:val="00C46CA8"/>
    <w:rPr>
      <w:sz w:val="20"/>
      <w:szCs w:val="20"/>
    </w:rPr>
  </w:style>
  <w:style w:type="character" w:styleId="FootnoteReference">
    <w:name w:val="footnote reference"/>
    <w:basedOn w:val="DefaultParagraphFont"/>
    <w:uiPriority w:val="99"/>
    <w:semiHidden/>
    <w:unhideWhenUsed/>
    <w:rsid w:val="00C46CA8"/>
    <w:rPr>
      <w:vertAlign w:val="superscript"/>
    </w:rPr>
  </w:style>
  <w:style w:type="character" w:styleId="UnresolvedMention">
    <w:name w:val="Unresolved Mention"/>
    <w:basedOn w:val="DefaultParagraphFont"/>
    <w:uiPriority w:val="99"/>
    <w:semiHidden/>
    <w:unhideWhenUsed/>
    <w:rsid w:val="00CF1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0186">
      <w:bodyDiv w:val="1"/>
      <w:marLeft w:val="0"/>
      <w:marRight w:val="0"/>
      <w:marTop w:val="0"/>
      <w:marBottom w:val="0"/>
      <w:divBdr>
        <w:top w:val="none" w:sz="0" w:space="0" w:color="auto"/>
        <w:left w:val="none" w:sz="0" w:space="0" w:color="auto"/>
        <w:bottom w:val="none" w:sz="0" w:space="0" w:color="auto"/>
        <w:right w:val="none" w:sz="0" w:space="0" w:color="auto"/>
      </w:divBdr>
    </w:div>
    <w:div w:id="806433620">
      <w:bodyDiv w:val="1"/>
      <w:marLeft w:val="0"/>
      <w:marRight w:val="0"/>
      <w:marTop w:val="0"/>
      <w:marBottom w:val="0"/>
      <w:divBdr>
        <w:top w:val="none" w:sz="0" w:space="0" w:color="auto"/>
        <w:left w:val="none" w:sz="0" w:space="0" w:color="auto"/>
        <w:bottom w:val="none" w:sz="0" w:space="0" w:color="auto"/>
        <w:right w:val="none" w:sz="0" w:space="0" w:color="auto"/>
      </w:divBdr>
    </w:div>
    <w:div w:id="1876313163">
      <w:bodyDiv w:val="1"/>
      <w:marLeft w:val="0"/>
      <w:marRight w:val="0"/>
      <w:marTop w:val="0"/>
      <w:marBottom w:val="0"/>
      <w:divBdr>
        <w:top w:val="none" w:sz="0" w:space="0" w:color="auto"/>
        <w:left w:val="none" w:sz="0" w:space="0" w:color="auto"/>
        <w:bottom w:val="none" w:sz="0" w:space="0" w:color="auto"/>
        <w:right w:val="none" w:sz="0" w:space="0" w:color="auto"/>
      </w:divBdr>
    </w:div>
    <w:div w:id="1960449336">
      <w:bodyDiv w:val="1"/>
      <w:marLeft w:val="0"/>
      <w:marRight w:val="0"/>
      <w:marTop w:val="0"/>
      <w:marBottom w:val="0"/>
      <w:divBdr>
        <w:top w:val="none" w:sz="0" w:space="0" w:color="auto"/>
        <w:left w:val="none" w:sz="0" w:space="0" w:color="auto"/>
        <w:bottom w:val="none" w:sz="0" w:space="0" w:color="auto"/>
        <w:right w:val="none" w:sz="0" w:space="0" w:color="auto"/>
      </w:divBdr>
    </w:div>
    <w:div w:id="199578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D5AC1-7EF6-4FF8-9A74-5F299AA45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Ivanov</dc:creator>
  <cp:keywords/>
  <dc:description/>
  <cp:lastModifiedBy>Ivanov, Ivan (ivanovid)</cp:lastModifiedBy>
  <cp:revision>7</cp:revision>
  <cp:lastPrinted>2021-10-13T10:44:00Z</cp:lastPrinted>
  <dcterms:created xsi:type="dcterms:W3CDTF">2023-11-08T04:34:00Z</dcterms:created>
  <dcterms:modified xsi:type="dcterms:W3CDTF">2023-11-08T05:48:00Z</dcterms:modified>
</cp:coreProperties>
</file>